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82BDBCC" w14:textId="77777777" w:rsidR="00000000" w:rsidRPr="006C3FA0" w:rsidRDefault="00000000">
      <w:pPr>
        <w:pStyle w:val="HEADERTEXT"/>
        <w:rPr>
          <w:b/>
          <w:bCs/>
          <w:color w:val="auto"/>
        </w:rPr>
      </w:pPr>
      <w:r w:rsidRPr="006C3FA0">
        <w:rPr>
          <w:rFonts w:ascii="Arial, sans-serif" w:hAnsi="Arial, sans-serif"/>
          <w:color w:val="auto"/>
          <w:sz w:val="24"/>
          <w:szCs w:val="24"/>
        </w:rPr>
        <w:t xml:space="preserve">  </w:t>
      </w:r>
    </w:p>
    <w:p w14:paraId="259C0969" w14:textId="77777777" w:rsidR="00000000" w:rsidRPr="006C3FA0" w:rsidRDefault="00000000">
      <w:pPr>
        <w:pStyle w:val="HEADERTEXT"/>
        <w:jc w:val="center"/>
        <w:rPr>
          <w:b/>
          <w:bCs/>
          <w:color w:val="auto"/>
        </w:rPr>
      </w:pPr>
      <w:r w:rsidRPr="006C3FA0">
        <w:rPr>
          <w:b/>
          <w:bCs/>
          <w:color w:val="auto"/>
        </w:rPr>
        <w:t xml:space="preserve"> МИНИСТЕРСТВО ПРИРОДНЫХ РЕСУРСОВ И ЭКОЛОГИИ РОССИЙСКОЙ ФЕДЕРАЦИИ</w:t>
      </w:r>
    </w:p>
    <w:p w14:paraId="6E21D4FD" w14:textId="77777777" w:rsidR="00000000" w:rsidRPr="006C3FA0" w:rsidRDefault="00000000">
      <w:pPr>
        <w:pStyle w:val="HEADERTEXT"/>
        <w:rPr>
          <w:b/>
          <w:bCs/>
          <w:color w:val="auto"/>
        </w:rPr>
      </w:pPr>
    </w:p>
    <w:p w14:paraId="22F4D191" w14:textId="77777777" w:rsidR="00000000" w:rsidRPr="006C3FA0" w:rsidRDefault="00000000">
      <w:pPr>
        <w:pStyle w:val="HEADERTEXT"/>
        <w:jc w:val="center"/>
        <w:rPr>
          <w:b/>
          <w:bCs/>
          <w:color w:val="auto"/>
        </w:rPr>
      </w:pPr>
      <w:r w:rsidRPr="006C3FA0">
        <w:rPr>
          <w:b/>
          <w:bCs/>
          <w:color w:val="auto"/>
        </w:rPr>
        <w:t xml:space="preserve"> ФЕДЕРАЛЬНОЕ АГЕНТСТВО ПО НЕДРОПОЛЬЗОВАНИЮ</w:t>
      </w:r>
    </w:p>
    <w:p w14:paraId="251871A2" w14:textId="77777777" w:rsidR="00000000" w:rsidRPr="006C3FA0" w:rsidRDefault="00000000">
      <w:pPr>
        <w:pStyle w:val="HEADERTEXT"/>
        <w:rPr>
          <w:b/>
          <w:bCs/>
          <w:color w:val="auto"/>
        </w:rPr>
      </w:pPr>
    </w:p>
    <w:p w14:paraId="35CC120B" w14:textId="77777777" w:rsidR="00000000" w:rsidRPr="006C3FA0" w:rsidRDefault="00000000">
      <w:pPr>
        <w:pStyle w:val="HEADERTEXT"/>
        <w:jc w:val="center"/>
        <w:rPr>
          <w:b/>
          <w:bCs/>
          <w:color w:val="auto"/>
        </w:rPr>
      </w:pPr>
      <w:r w:rsidRPr="006C3FA0">
        <w:rPr>
          <w:b/>
          <w:bCs/>
          <w:color w:val="auto"/>
        </w:rPr>
        <w:t xml:space="preserve"> ПРИКАЗ</w:t>
      </w:r>
    </w:p>
    <w:p w14:paraId="70DD00B1" w14:textId="77777777" w:rsidR="00000000" w:rsidRPr="006C3FA0" w:rsidRDefault="00000000">
      <w:pPr>
        <w:pStyle w:val="HEADERTEXT"/>
        <w:rPr>
          <w:b/>
          <w:bCs/>
          <w:color w:val="auto"/>
        </w:rPr>
      </w:pPr>
    </w:p>
    <w:p w14:paraId="69707831" w14:textId="77777777" w:rsidR="00000000" w:rsidRPr="006C3FA0" w:rsidRDefault="00000000">
      <w:pPr>
        <w:pStyle w:val="HEADERTEXT"/>
        <w:jc w:val="center"/>
        <w:rPr>
          <w:b/>
          <w:bCs/>
          <w:color w:val="auto"/>
        </w:rPr>
      </w:pPr>
      <w:r w:rsidRPr="006C3FA0">
        <w:rPr>
          <w:b/>
          <w:bCs/>
          <w:color w:val="auto"/>
        </w:rPr>
        <w:t xml:space="preserve"> от 28 апреля 2022 года N 312/02</w:t>
      </w:r>
    </w:p>
    <w:p w14:paraId="1ABFCD3D" w14:textId="77777777" w:rsidR="00000000" w:rsidRPr="006C3FA0" w:rsidRDefault="00000000">
      <w:pPr>
        <w:pStyle w:val="HEADERTEXT"/>
        <w:jc w:val="center"/>
        <w:rPr>
          <w:b/>
          <w:bCs/>
          <w:color w:val="auto"/>
        </w:rPr>
      </w:pPr>
    </w:p>
    <w:p w14:paraId="4B31640B" w14:textId="77777777" w:rsidR="00000000" w:rsidRPr="006C3FA0" w:rsidRDefault="00000000">
      <w:pPr>
        <w:pStyle w:val="HEADERTEXT"/>
        <w:rPr>
          <w:b/>
          <w:bCs/>
          <w:color w:val="auto"/>
        </w:rPr>
      </w:pPr>
    </w:p>
    <w:p w14:paraId="40D7CD64" w14:textId="77777777" w:rsidR="00000000" w:rsidRPr="006C3FA0" w:rsidRDefault="00000000">
      <w:pPr>
        <w:pStyle w:val="HEADERTEXT"/>
        <w:jc w:val="center"/>
        <w:rPr>
          <w:b/>
          <w:bCs/>
          <w:color w:val="auto"/>
        </w:rPr>
      </w:pPr>
      <w:r w:rsidRPr="006C3FA0">
        <w:rPr>
          <w:b/>
          <w:bCs/>
          <w:color w:val="auto"/>
        </w:rPr>
        <w:t xml:space="preserve"> О неприменении отдельных положений приказов Минприроды России и Роснедр по вопросу предоставления права пользования участками недр </w:t>
      </w:r>
    </w:p>
    <w:p w14:paraId="31EF558A" w14:textId="77777777" w:rsidR="00000000" w:rsidRPr="006C3FA0" w:rsidRDefault="00000000">
      <w:pPr>
        <w:pStyle w:val="FORMATTEXT"/>
        <w:ind w:firstLine="568"/>
        <w:jc w:val="both"/>
      </w:pPr>
      <w:r w:rsidRPr="006C3FA0">
        <w:t xml:space="preserve">В соответствии с частью второй статьи 10_1, частью семнадцатой статьи 12_1 Закона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ст.834; Собрание законодательства Российской Федерации, 2021, N 18, ст.3067), подпунктом "б" пункта 4 постановления Правительства Российской Федерации от 12 марта 2022 г. N 353 "Об особенностях разрешительной деятельности в Российской Федерации в 2022 году" (Собрание законодательства Российской Федерации, 2022, N 12, ст.1839), подпунктами 5.2.5, 5.2.8, 5.2.11, 5.2.11_1, 5.2.11_5, 5.2.13, 5.2.13_1, 5.2.14, 5.2.16, 5.2.18 пункта 5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 (Собрание законодательства Российской Федерации, 2015, N 47, ст.6586; 2021, N 35, ст.6307), подпунктом "г" пункта 4 постановления Правительства Российской Федерации от 6 апреля 2004 г. N 171 "Вопросы Федерального агентства по недропользованию" (Собрание законодательства Российской Федерации, 2004, N 15, ст.1463) </w:t>
      </w:r>
    </w:p>
    <w:p w14:paraId="45B14B4D" w14:textId="77777777" w:rsidR="00000000" w:rsidRPr="006C3FA0" w:rsidRDefault="00000000">
      <w:pPr>
        <w:pStyle w:val="FORMATTEXT"/>
        <w:ind w:firstLine="568"/>
        <w:jc w:val="both"/>
      </w:pPr>
    </w:p>
    <w:p w14:paraId="3DA29D58" w14:textId="77777777" w:rsidR="00000000" w:rsidRPr="006C3FA0" w:rsidRDefault="00000000">
      <w:pPr>
        <w:pStyle w:val="FORMATTEXT"/>
        <w:jc w:val="both"/>
      </w:pPr>
      <w:r w:rsidRPr="006C3FA0">
        <w:t>приказываем:</w:t>
      </w:r>
    </w:p>
    <w:p w14:paraId="227B00AD" w14:textId="77777777" w:rsidR="00000000" w:rsidRPr="006C3FA0" w:rsidRDefault="00000000">
      <w:pPr>
        <w:pStyle w:val="FORMATTEXT"/>
        <w:ind w:firstLine="568"/>
        <w:jc w:val="both"/>
      </w:pPr>
      <w:r w:rsidRPr="006C3FA0">
        <w:t>Не применять по 31 декабря 2022 г. в отношении заявителей, являющихся пользователями недр, осуществившими в 2021 г. добычу нефти обезвоженной, обессоленной и стабилизированной суммарным объемом не менее 10 миллионов тонн:</w:t>
      </w:r>
    </w:p>
    <w:p w14:paraId="63D5C02B" w14:textId="77777777" w:rsidR="00000000" w:rsidRPr="006C3FA0" w:rsidRDefault="00000000">
      <w:pPr>
        <w:pStyle w:val="FORMATTEXT"/>
        <w:ind w:firstLine="568"/>
        <w:jc w:val="both"/>
      </w:pPr>
    </w:p>
    <w:p w14:paraId="1A3A0ADD" w14:textId="77777777" w:rsidR="00000000" w:rsidRPr="006C3FA0" w:rsidRDefault="00000000">
      <w:pPr>
        <w:pStyle w:val="FORMATTEXT"/>
        <w:ind w:firstLine="568"/>
        <w:jc w:val="both"/>
      </w:pPr>
      <w:r w:rsidRPr="006C3FA0">
        <w:t>1) подпункт "а" подпункта 5 пункта 6 Порядка предоставления права пользования участками недр при установлении 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за исключением участка недр федерального значения, участка недр, который отнесен к участкам недр федерального значения в результате открытия месторождения полезных ископаемых, участка недр местного значения, участка недр в случае осуществления геологического изучения недр такого участка в соответствии с государственным контрактом, утвержденного приказом Минприроды России и Роснедр от 28 октября 2021 г. N 803/21 (зарегистрирован Минюстом России 10 декабря 2021 г., регистрационный N 66279);</w:t>
      </w:r>
    </w:p>
    <w:p w14:paraId="3FBF8093" w14:textId="77777777" w:rsidR="00000000" w:rsidRPr="006C3FA0" w:rsidRDefault="00000000">
      <w:pPr>
        <w:pStyle w:val="FORMATTEXT"/>
        <w:ind w:firstLine="568"/>
        <w:jc w:val="both"/>
      </w:pPr>
    </w:p>
    <w:p w14:paraId="30B45B66" w14:textId="77777777" w:rsidR="00000000" w:rsidRPr="006C3FA0" w:rsidRDefault="00000000">
      <w:pPr>
        <w:pStyle w:val="FORMATTEXT"/>
        <w:ind w:firstLine="568"/>
        <w:jc w:val="both"/>
      </w:pPr>
      <w:r w:rsidRPr="006C3FA0">
        <w:t>2) подпункт "а" подпункта 5 пункта 21 Порядка предоставления права пользования участками недр для геологического изучения недр, включающего поиски и оценку месторождений полезных ископаемых, на участке недр, не включенном в перечень участков недр для геологического изучения недр, за исключением недр на участках недр федерального значения и участках недр местного значения, утвержденного приказом Минприроды России и Роснедр от 28 октября 2021 г. N 802/20 (зарегистрирован Минюстом России 10 декабря 2021 г., регистрационный N 66287);</w:t>
      </w:r>
    </w:p>
    <w:p w14:paraId="12232349" w14:textId="77777777" w:rsidR="00000000" w:rsidRPr="006C3FA0" w:rsidRDefault="00000000">
      <w:pPr>
        <w:pStyle w:val="FORMATTEXT"/>
        <w:ind w:firstLine="568"/>
        <w:jc w:val="both"/>
      </w:pPr>
    </w:p>
    <w:p w14:paraId="690D6914" w14:textId="77777777" w:rsidR="00000000" w:rsidRPr="006C3FA0" w:rsidRDefault="00000000">
      <w:pPr>
        <w:pStyle w:val="FORMATTEXT"/>
        <w:ind w:firstLine="568"/>
        <w:jc w:val="both"/>
      </w:pPr>
      <w:r w:rsidRPr="006C3FA0">
        <w:t>3) подпункт "а" подпункта 5 пункта 6 Порядка предоставления права пользования участками недр для размещения в пластах горных пород попутных вод, вод, использованных пользователями недр для собственных производственных и технологических нужд при разведке и добыче углеводородного сырья, вод, образующихся у пользователей недр, осуществляющих разведку и добычу, а также первичную переработку калийных и магниевых солей, и (или) геологического изучения и оценки пригодности участка недр для размещения в пластах горных пород указанных вод, утвержденного приказом Минприроды России и Роснедр от 25 октября 2021 г. N 790/18 (зарегистрирован Минюстом России 10 декабря 2021 г., регистрационный N 66286);</w:t>
      </w:r>
    </w:p>
    <w:p w14:paraId="428521FF" w14:textId="77777777" w:rsidR="00000000" w:rsidRPr="006C3FA0" w:rsidRDefault="00000000">
      <w:pPr>
        <w:pStyle w:val="FORMATTEXT"/>
        <w:ind w:firstLine="568"/>
        <w:jc w:val="both"/>
      </w:pPr>
    </w:p>
    <w:p w14:paraId="08760589" w14:textId="77777777" w:rsidR="00000000" w:rsidRPr="006C3FA0" w:rsidRDefault="00000000">
      <w:pPr>
        <w:pStyle w:val="FORMATTEXT"/>
        <w:ind w:firstLine="568"/>
        <w:jc w:val="both"/>
      </w:pPr>
      <w:r w:rsidRPr="006C3FA0">
        <w:t>4) подпункт "а" подпункта 6 пункта 6 Порядка предоставления права пользования участками недр для геологического изучения и оценки пригодности участка недр для строительства и эксплуатации подземных сооружений для захоронения радиоактивных отходов, отходов производства и потребления I-V классов опасности, утвержденного приказом Минприроды России и Роснедр от 25 октября 2021 г. N 789/17 (зарегистрирован Минюстом России 10 декабря 2021 г., регистрационный N 66289);</w:t>
      </w:r>
    </w:p>
    <w:p w14:paraId="32BF20B4" w14:textId="77777777" w:rsidR="00000000" w:rsidRPr="006C3FA0" w:rsidRDefault="00000000">
      <w:pPr>
        <w:pStyle w:val="FORMATTEXT"/>
        <w:ind w:firstLine="568"/>
        <w:jc w:val="both"/>
      </w:pPr>
    </w:p>
    <w:p w14:paraId="69565B40" w14:textId="77777777" w:rsidR="00000000" w:rsidRPr="006C3FA0" w:rsidRDefault="00000000">
      <w:pPr>
        <w:pStyle w:val="FORMATTEXT"/>
        <w:ind w:firstLine="568"/>
        <w:jc w:val="both"/>
      </w:pPr>
      <w:r w:rsidRPr="006C3FA0">
        <w:lastRenderedPageBreak/>
        <w:t>5) подпункт "а" подпункта 6 пункта 5 Порядка предоставления права пользования участками недр для строительства и эксплуатации подземных сооружений для захоронения отходов производства и потребления III-V классов опасности, утвержденного приказом Минприроды России и Роснедр от 25 октября 2021 г. N 788/16 (зарегистрирован Минюстом России 10 декабря 2021 г., регистрационный N 66277);</w:t>
      </w:r>
    </w:p>
    <w:p w14:paraId="30F7997E" w14:textId="77777777" w:rsidR="00000000" w:rsidRPr="006C3FA0" w:rsidRDefault="00000000">
      <w:pPr>
        <w:pStyle w:val="FORMATTEXT"/>
        <w:ind w:firstLine="568"/>
        <w:jc w:val="both"/>
      </w:pPr>
    </w:p>
    <w:p w14:paraId="25C83830" w14:textId="77777777" w:rsidR="00000000" w:rsidRPr="006C3FA0" w:rsidRDefault="00000000">
      <w:pPr>
        <w:pStyle w:val="FORMATTEXT"/>
        <w:ind w:firstLine="568"/>
        <w:jc w:val="both"/>
      </w:pPr>
      <w:r w:rsidRPr="006C3FA0">
        <w:t>6) подпункт "а" подпункта 5 пункта 6 Порядка предоставления права пользования участками недр для строительства и эксплуатации хранилищ углеводородного сырья и (или) геологического изучения и оценки пригодности участка недр для строительства и эксплуатации указанных хранилищ углеводородного сырья, утвержденного приказом Минприроды России и Роснедр от 25 октября 2021 г. N 787/15 (зарегистрирован Минюстом России 10 декабря 2021 г., регистрационный N 66285);</w:t>
      </w:r>
    </w:p>
    <w:p w14:paraId="0D2052DF" w14:textId="77777777" w:rsidR="00000000" w:rsidRPr="006C3FA0" w:rsidRDefault="00000000">
      <w:pPr>
        <w:pStyle w:val="FORMATTEXT"/>
        <w:ind w:firstLine="568"/>
        <w:jc w:val="both"/>
      </w:pPr>
    </w:p>
    <w:p w14:paraId="2C17E8CA" w14:textId="77777777" w:rsidR="00000000" w:rsidRPr="006C3FA0" w:rsidRDefault="00000000">
      <w:pPr>
        <w:pStyle w:val="FORMATTEXT"/>
        <w:ind w:firstLine="568"/>
        <w:jc w:val="both"/>
      </w:pPr>
      <w:r w:rsidRPr="006C3FA0">
        <w:t>7) подпункт "а" подпункта 5 пункта 6 Порядка предоставления права пользования участками недр для строительства и эксплуатации подземных сооружений, не связанных с добычей полезных ископаемых (за исключением подземных сооружений для захоронения радиоактивных отходов, отходов производства и потребления I-V классов опасности и подземных сооружений, не связанных с добычей полезных ископаемых, на участках недр местного значения), и (или) геологического изучения и оценки пригодности участка недр для строительства и эксплуатации указанных подземных сооружений, утвержденного приказом Минприроды России и Роснедр от 25 октября 2021 г. N 786/14 (зарегистрирован Минюстом России 10 декабря 2021 г., регистрационный N 66284);</w:t>
      </w:r>
    </w:p>
    <w:p w14:paraId="2C4A5491" w14:textId="77777777" w:rsidR="00000000" w:rsidRPr="006C3FA0" w:rsidRDefault="00000000">
      <w:pPr>
        <w:pStyle w:val="FORMATTEXT"/>
        <w:ind w:firstLine="568"/>
        <w:jc w:val="both"/>
      </w:pPr>
    </w:p>
    <w:p w14:paraId="3A9B0795" w14:textId="77777777" w:rsidR="00000000" w:rsidRPr="006C3FA0" w:rsidRDefault="00000000">
      <w:pPr>
        <w:pStyle w:val="FORMATTEXT"/>
        <w:ind w:firstLine="568"/>
        <w:jc w:val="both"/>
      </w:pPr>
      <w:r w:rsidRPr="006C3FA0">
        <w:t>8) подпункт 1 пункта 16 Порядка переоформления лицензий на пользование недрами, утвержденного приказом Минприроды России и Роснедр от 14 октября 2021 г. N 751/10 (зарегистрирован Минюстом России 10 декабря 2021 г., регистрационный N 66280);</w:t>
      </w:r>
    </w:p>
    <w:p w14:paraId="687EAEDA" w14:textId="77777777" w:rsidR="00000000" w:rsidRPr="006C3FA0" w:rsidRDefault="00000000">
      <w:pPr>
        <w:pStyle w:val="FORMATTEXT"/>
        <w:ind w:firstLine="568"/>
        <w:jc w:val="both"/>
      </w:pPr>
    </w:p>
    <w:p w14:paraId="5F06C539" w14:textId="77777777" w:rsidR="00000000" w:rsidRPr="006C3FA0" w:rsidRDefault="00000000">
      <w:pPr>
        <w:pStyle w:val="FORMATTEXT"/>
        <w:ind w:firstLine="568"/>
        <w:jc w:val="both"/>
      </w:pPr>
      <w:r w:rsidRPr="006C3FA0">
        <w:t>9) подпункт "а" подпункта 6 пункта 4 Порядка предоставления права краткосрочного (сроком до одного года) пользования участком недр для осуществления юридическим лицом (оператором) деятельности на участке недр, право пользования которым досрочно прекращено, за исключением участков недр местного значения, утвержденного приказом Минприроды России и Роснедр от 13 октября 2021 г. N 744/09 (зарегистрирован Минюстом России 9 декабря 2021 г., регистрационный N 66247);</w:t>
      </w:r>
    </w:p>
    <w:p w14:paraId="21C9085B" w14:textId="77777777" w:rsidR="00000000" w:rsidRPr="006C3FA0" w:rsidRDefault="00000000">
      <w:pPr>
        <w:pStyle w:val="FORMATTEXT"/>
        <w:ind w:firstLine="568"/>
        <w:jc w:val="both"/>
      </w:pPr>
    </w:p>
    <w:p w14:paraId="38524D12" w14:textId="77777777" w:rsidR="00000000" w:rsidRPr="006C3FA0" w:rsidRDefault="00000000">
      <w:pPr>
        <w:pStyle w:val="FORMATTEXT"/>
        <w:ind w:firstLine="568"/>
        <w:jc w:val="both"/>
      </w:pPr>
      <w:r w:rsidRPr="006C3FA0">
        <w:t>10) подпункт "а" подпункта 4 пункта 6 Порядка предоставления права пользования участками недр для геологического изучения недр, включающего поиски и оценку месторождений полезных ископаемых, на участке недр, включенном в перечень участков недр для геологического изучения недр, за исключением недр на участках недр федерального значения и участках недр местного значения, утвержденного приказом Минприроды России и Роснедр от 13 октября 2021 г. N 740/06 (зарегистрирован Минюстом России 9 декабря 2021 г., регистрационный N 66248).</w:t>
      </w:r>
    </w:p>
    <w:p w14:paraId="4863865A" w14:textId="77777777" w:rsidR="00000000" w:rsidRPr="006C3FA0" w:rsidRDefault="00000000">
      <w:pPr>
        <w:pStyle w:val="FORMATTEXT"/>
        <w:ind w:firstLine="568"/>
        <w:jc w:val="both"/>
      </w:pPr>
    </w:p>
    <w:p w14:paraId="2D260A3B" w14:textId="77777777" w:rsidR="00000000" w:rsidRPr="006C3FA0" w:rsidRDefault="00000000">
      <w:pPr>
        <w:pStyle w:val="FORMATTEXT"/>
        <w:jc w:val="right"/>
      </w:pPr>
      <w:r w:rsidRPr="006C3FA0">
        <w:t>Министр</w:t>
      </w:r>
    </w:p>
    <w:p w14:paraId="2763439D" w14:textId="77777777" w:rsidR="00000000" w:rsidRPr="006C3FA0" w:rsidRDefault="00000000">
      <w:pPr>
        <w:pStyle w:val="FORMATTEXT"/>
        <w:jc w:val="right"/>
      </w:pPr>
      <w:r w:rsidRPr="006C3FA0">
        <w:t>природных ресурсов и экологии</w:t>
      </w:r>
    </w:p>
    <w:p w14:paraId="2625B122" w14:textId="77777777" w:rsidR="00000000" w:rsidRPr="006C3FA0" w:rsidRDefault="00000000">
      <w:pPr>
        <w:pStyle w:val="FORMATTEXT"/>
        <w:jc w:val="right"/>
      </w:pPr>
      <w:r w:rsidRPr="006C3FA0">
        <w:t>Российской Федерации</w:t>
      </w:r>
    </w:p>
    <w:p w14:paraId="0F0929B1" w14:textId="77777777" w:rsidR="00000000" w:rsidRPr="006C3FA0" w:rsidRDefault="00000000">
      <w:pPr>
        <w:pStyle w:val="FORMATTEXT"/>
        <w:jc w:val="right"/>
      </w:pPr>
      <w:proofErr w:type="spellStart"/>
      <w:r w:rsidRPr="006C3FA0">
        <w:t>А.А.Козлов</w:t>
      </w:r>
      <w:proofErr w:type="spellEnd"/>
      <w:r w:rsidRPr="006C3FA0">
        <w:t xml:space="preserve"> </w:t>
      </w:r>
    </w:p>
    <w:p w14:paraId="6D911196" w14:textId="77777777" w:rsidR="00000000" w:rsidRPr="006C3FA0" w:rsidRDefault="00000000">
      <w:pPr>
        <w:pStyle w:val="FORMATTEXT"/>
        <w:jc w:val="right"/>
      </w:pPr>
      <w:r w:rsidRPr="006C3FA0">
        <w:t>Руководитель</w:t>
      </w:r>
    </w:p>
    <w:p w14:paraId="715CA0B9" w14:textId="77777777" w:rsidR="00000000" w:rsidRPr="006C3FA0" w:rsidRDefault="00000000">
      <w:pPr>
        <w:pStyle w:val="FORMATTEXT"/>
        <w:jc w:val="right"/>
      </w:pPr>
      <w:r w:rsidRPr="006C3FA0">
        <w:t>Федерального агентства</w:t>
      </w:r>
    </w:p>
    <w:p w14:paraId="098ED584" w14:textId="77777777" w:rsidR="00000000" w:rsidRPr="006C3FA0" w:rsidRDefault="00000000">
      <w:pPr>
        <w:pStyle w:val="FORMATTEXT"/>
        <w:jc w:val="right"/>
      </w:pPr>
      <w:r w:rsidRPr="006C3FA0">
        <w:t>по недропользованию</w:t>
      </w:r>
    </w:p>
    <w:p w14:paraId="47A1E99E" w14:textId="77777777" w:rsidR="00000000" w:rsidRPr="006C3FA0" w:rsidRDefault="00000000">
      <w:pPr>
        <w:pStyle w:val="FORMATTEXT"/>
        <w:jc w:val="right"/>
      </w:pPr>
      <w:proofErr w:type="spellStart"/>
      <w:r w:rsidRPr="006C3FA0">
        <w:t>Е.И.Петров</w:t>
      </w:r>
      <w:proofErr w:type="spellEnd"/>
      <w:r w:rsidRPr="006C3FA0">
        <w:t xml:space="preserve"> </w:t>
      </w:r>
    </w:p>
    <w:p w14:paraId="298C22E0" w14:textId="77777777" w:rsidR="00000000" w:rsidRPr="006C3FA0" w:rsidRDefault="00000000">
      <w:pPr>
        <w:pStyle w:val="FORMATTEXT"/>
        <w:jc w:val="both"/>
      </w:pPr>
      <w:r w:rsidRPr="006C3FA0">
        <w:t>Зарегистрировано</w:t>
      </w:r>
    </w:p>
    <w:p w14:paraId="0022A200" w14:textId="77777777" w:rsidR="00000000" w:rsidRPr="006C3FA0" w:rsidRDefault="00000000">
      <w:pPr>
        <w:pStyle w:val="FORMATTEXT"/>
        <w:jc w:val="both"/>
      </w:pPr>
      <w:r w:rsidRPr="006C3FA0">
        <w:t>в Министерстве юстиции</w:t>
      </w:r>
    </w:p>
    <w:p w14:paraId="4BAD9D6F" w14:textId="77777777" w:rsidR="00000000" w:rsidRPr="006C3FA0" w:rsidRDefault="00000000">
      <w:pPr>
        <w:pStyle w:val="FORMATTEXT"/>
        <w:jc w:val="both"/>
      </w:pPr>
      <w:r w:rsidRPr="006C3FA0">
        <w:t>Российской Федерации</w:t>
      </w:r>
    </w:p>
    <w:p w14:paraId="5E7D9772" w14:textId="77777777" w:rsidR="00000000" w:rsidRPr="006C3FA0" w:rsidRDefault="00000000">
      <w:pPr>
        <w:pStyle w:val="FORMATTEXT"/>
        <w:jc w:val="both"/>
      </w:pPr>
      <w:r w:rsidRPr="006C3FA0">
        <w:t>11 мая 2022 года,</w:t>
      </w:r>
    </w:p>
    <w:p w14:paraId="1327DCC3" w14:textId="77777777" w:rsidR="00000000" w:rsidRPr="006C3FA0" w:rsidRDefault="00000000">
      <w:pPr>
        <w:pStyle w:val="FORMATTEXT"/>
        <w:jc w:val="both"/>
      </w:pPr>
      <w:r w:rsidRPr="006C3FA0">
        <w:t>регистрационный N 68442</w:t>
      </w:r>
    </w:p>
    <w:p w14:paraId="7B4CF157" w14:textId="77777777" w:rsidR="00FE0A18" w:rsidRPr="006C3FA0" w:rsidRDefault="00FE0A18">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неприменении отдельных положений приказов Минприроды России и Роснедр по вопросу предоставления права пользования участками недр</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