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2013" w:rsidRPr="000C40F1" w:rsidRDefault="007C2013" w:rsidP="007C20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40F1">
        <w:rPr>
          <w:rFonts w:ascii="Times New Roman" w:hAnsi="Times New Roman" w:cs="Times New Roman"/>
          <w:b/>
          <w:sz w:val="24"/>
          <w:szCs w:val="24"/>
        </w:rPr>
        <w:t>ОБ УТВЕРЖДЕНИИ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УПРАВЛЕНИЯ ПО ОХРАНЕ И ИСПОЛЬЗОВАНИЮ ОБЪЕКТОВ ЖИВОТНОГО МИРА И ВОДНЫХ БИОЛОГИЧЕСКИХ РЕСУРСОВ РЕСПУБЛИКИ АДЫГЕЯ, ДЛЯ ГРАЖДАН И ЮРИДИЧЕСКИХ ЛИЦ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ПРИКАЗ</w:t>
      </w: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от 12 октября 2013 года N 181-пр</w:t>
      </w: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ОБ УТВЕРЖДЕНИИ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УПРАВЛЕНИЯ ПО ОХРАНЕ И ИСПОЛЬЗОВАНИЮ ОБЪЕКТОВ ЖИВОТНОГО МИРА И ВОДНЫХ БИОЛОГИЧЕСКИХ РЕСУРСОВ РЕСПУБЛИКИ АДЫГЕЯ, ДЛЯ ГРАЖДАН И ЮРИДИЧЕСКИХ ЛИЦ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40F1">
        <w:rPr>
          <w:rFonts w:ascii="Times New Roman" w:hAnsi="Times New Roman" w:cs="Times New Roman"/>
          <w:sz w:val="24"/>
          <w:szCs w:val="24"/>
        </w:rPr>
        <w:t>В соответствии с пунктом 4 статьи 9.2 Федерального закона от 12 января 1996 г. N 7-ФЗ "О некоммерческих организациях", пунктом 9 части 3 постановления Кабинета Министров Республики Адыгея от 25 ноября 2010 года N 225 "О порядке осуществления исполнительными органами государственной власти Республики Адыгея функций и полномочий учредителя государственного учреждения Республики Адыгея"</w:t>
      </w:r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jc w:val="center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приказываю: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1. Утвердить Порядок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Управления по охране и использованию объектов животного мира и водных биологических ресурсов Республики Адыгея, для граждан и юридических лиц согласно приложению к настоящему приказу.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Установить, что настоящий Порядок применяется к государственным бюджетным учреждениям, находящихся в ведении Управления по охране и использованию объектов животного мира и водных биологических ресурсов Республики Адыгея и в отношении которых в соответствии с положением части 15 статьи 33 Федерального закона от 8 мая 2010 г. N 83-ФЗ "О внесении изменений в отдельные законодательные акты Российской Федерации в связи с совершенствованием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 xml:space="preserve"> правового положения государственных (муниципальных) учреждений" принято решение о предоставлении им субсидий из республиканского бюджета Республики Адыгея в соответствии с пунктом 1 статьи 78.1 Бюджетного кодекса Российской Федерации.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3. Директору государственного бюджетного учреждения "Адыгейское государственное опытное охотничье хозяйство "</w:t>
      </w:r>
      <w:proofErr w:type="spellStart"/>
      <w:r w:rsidRPr="000C40F1">
        <w:rPr>
          <w:rFonts w:ascii="Times New Roman" w:hAnsi="Times New Roman" w:cs="Times New Roman"/>
          <w:sz w:val="24"/>
          <w:szCs w:val="24"/>
        </w:rPr>
        <w:t>Элота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>" Шумакову Ю.В. обеспечить исполнение настоящего Порядка.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4. Консультанту Управления Андросовой С.Н.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- обеспечить размещение настоящего приказа на странице 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Управления официального сайта исполнительных органов государственной власти Республики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 xml:space="preserve"> Адыгея;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- направить настоящий приказ для включения в федеральный регистр нормативных правовых актов субъектов Российской Федерации в Управление Министерства юстиции Российской Федерации по Республике Адыгея.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начальника Управления по охране и использованию объектов животного мира и водных биологических ресурсов Республики Адыгея </w:t>
      </w: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Карчевского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О.Н.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А.Р. </w:t>
      </w:r>
      <w:proofErr w:type="spellStart"/>
      <w:r w:rsidRPr="000C40F1">
        <w:rPr>
          <w:rFonts w:ascii="Times New Roman" w:hAnsi="Times New Roman" w:cs="Times New Roman"/>
          <w:sz w:val="24"/>
          <w:szCs w:val="24"/>
        </w:rPr>
        <w:t>Туов</w:t>
      </w:r>
      <w:proofErr w:type="spellEnd"/>
    </w:p>
    <w:p w:rsidR="007C2013" w:rsidRPr="000C40F1" w:rsidRDefault="007C2013" w:rsidP="000C40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40F1">
        <w:rPr>
          <w:rFonts w:ascii="Times New Roman" w:hAnsi="Times New Roman" w:cs="Times New Roman"/>
          <w:b/>
          <w:sz w:val="24"/>
          <w:szCs w:val="24"/>
        </w:rPr>
        <w:t>Приложение. Республики Адыгея</w:t>
      </w:r>
    </w:p>
    <w:p w:rsidR="007C2013" w:rsidRPr="000C40F1" w:rsidRDefault="007C2013" w:rsidP="000C40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013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Приложение</w:t>
      </w:r>
    </w:p>
    <w:p w:rsidR="007C2013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lastRenderedPageBreak/>
        <w:t>к приказу Управления по охране и использованию объектов животного</w:t>
      </w:r>
    </w:p>
    <w:p w:rsidR="007C2013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мира и водных биологических ресурсов</w:t>
      </w:r>
    </w:p>
    <w:p w:rsidR="007C2013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от "____" ___________ 2013 г. N </w:t>
      </w:r>
      <w:proofErr w:type="spellStart"/>
      <w:r w:rsidRPr="000C40F1">
        <w:rPr>
          <w:rFonts w:ascii="Times New Roman" w:hAnsi="Times New Roman" w:cs="Times New Roman"/>
          <w:sz w:val="24"/>
          <w:szCs w:val="24"/>
        </w:rPr>
        <w:t>____-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пр</w:t>
      </w:r>
      <w:proofErr w:type="spellEnd"/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Порядок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Управления по охране и использованию объектов животного мира и водных биологических ресурсов Республики Адыгея, для граждан и юридических лиц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Настоящий порядок (далее - порядок) разработан в соответствии с пунктом 4 статьи 9.2 Федерального закона от 12 января 1996 г. N 7-ФЗ "О некоммерческих организациях" и распространяется на государственные бюджетные учреждения, находящиеся в ведении Управления по охране и использованию объектов животного мира и водных биологических ресурсов Республики Адыгея (далее - учреждения), осуществляющие сверх установленного государственного задания, а также в случаях, определенных федеральными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 xml:space="preserve"> законами, в пределах установленного государственного задания оказание услуг (выполнение работ), относящихся в соответствии с уставом учреждения к его основным видам деятельности, для физических и юридических лиц на платной основе (далее - платные услуги).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2. Порядок не распространяется на иные виды деятельности учреждения, не являющиеся основными в соответствии с его уставом.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Порядок разработан в целях установления единого механизма формирования цен, предельных цен на платные услуги (далее - цены).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4. Платные услуги оказываются учреждением по ценам, целиком покрывающим издержки учреждения на оказание данных услуг. В случаях, если федеральным законом предусматривается оказание учреждением платной услуги в пределах государственного задания, в том числе для льготных категорий потребителей, такая платная услуга включается в перечень государственных услуг, по которым формируется государственное задание.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lastRenderedPageBreak/>
        <w:t>5. Учреждение самостоятельно определяет возможность оказания платных услуг в зависимости от материальной базы, численного состава и квалификации персонала, спроса на услугу, работу и т.д.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6. Учреждение формирует и утверждает перечень платных услуг по согласованию с Управлением по охране и использованию объектов животного мира и водных биологических ресурсов Республики Адыгея.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7. Учреждение утверждает цены на платные услуги по согласованию с Управлением по охране и использованию объектов животного мира и водных биологических ресурсов Республики Адыгея.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8. Стоимость платных услуг определяется на основе расчета экономически обоснованных затрат материальных и трудовых ресурсов (далее - затраты).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9. Учреждение, оказывающее платные услуги, обязано своевременно и в доступном месте предоставлять гражданам и юридическим лицам необходимую и достоверную информацию о перечне платных услуг и их стоимости по форме согласно Таблице 1.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985CCA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4"/>
        <w:gridCol w:w="1667"/>
        <w:gridCol w:w="5391"/>
        <w:gridCol w:w="2381"/>
      </w:tblGrid>
      <w:tr w:rsidR="007C2013" w:rsidRPr="007C2013" w:rsidTr="007C2013">
        <w:trPr>
          <w:tblCellSpacing w:w="15" w:type="dxa"/>
        </w:trPr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ценах на платные услуги, работы оказываемые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(выполняемые)</w:t>
            </w: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государственного бюджетного учреждения)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(работы)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Цена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CCA" w:rsidRPr="000C40F1" w:rsidRDefault="00985CCA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II. Определение цены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lastRenderedPageBreak/>
        <w:t>10. Цена формируется на основе себестоимости оказания платной услуги, с учетом спроса на платную услугу, требований к качеству платной услуги в соответствии с показателями государственного задания, а также с учетом положений отраслевых и ведомственных нормативных правовых актов по определению расчетно-нормативных затрат на оказание платной услуги.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11. Для учреждения Управлением по охране и использованию объектов животного мира и водных биологических ресурсов Республики Адыгея может быть установлен понижающий коэффициент, учитывающий объективные условия (место нахождения, количество потребителей платной услуги и т.д.) в размерах нормативов затрат на оказание платной услуги.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Затраты учреждения делятся на затраты, непосредственно связанные с оказанием платной услуги и потребляемые в процессе ее предоставления, и затраты, необходимые для обеспечения деятельности учреждения в целом, но не потребляемые непосредственно в процессе оказания платной услуги.</w:t>
      </w:r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13. К затратам, непосредственно связанным с оказанием платной услуги, относятся: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персонал, непосредственно участвующий в процессе оказания платной услуги (основной персонал);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материальные запасы, полностью потребляемые в процессе оказания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(амортизация) оборудования, используемого в процессе оказания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прочие расходы, отражающие специфику оказания платной услуги.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14. К затратам, необходимым для обеспечения деятельности учреждения в целом, но не потребляемым непосредственно в процессе оказания платной услуги (далее - накладные затраты), относятся: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персонал учреждения, не участвующего непосредственно в процессе оказания платной услуги (далее - административно-управленческий персонал);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40F1">
        <w:rPr>
          <w:rFonts w:ascii="Times New Roman" w:hAnsi="Times New Roman" w:cs="Times New Roman"/>
          <w:sz w:val="24"/>
          <w:szCs w:val="24"/>
        </w:rPr>
        <w:t>хозяйственные расходы - приобретение материальных запасов, оплата услуг связи, транспортных услуг, коммунальных услуг, обслуживание, ремонт объектов (далее - затраты общехозяйственного назначения);</w:t>
      </w:r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уплату налогов (кроме налогов на фонд оплаты труда), пошлины и иные обязательные платежи;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(амортизация) зданий, сооружений и других основных фондов, непосредственно не связанных с оказанием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15. Для расчета затрат на оказание платной услуги может быть использован расчетно-аналитический метод или метод прямого счета.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16. Расчетно-аналитический метод применяется в случаях, когда в оказании платной услуги задействован в равной степени весь основной персонал учреждения и все материальные ресурсы. Данный метод позволяет рассчитать затраты на оказание платной услуги на основе анализа фактических затрат учреждения в предшествующие периоды. В основе расчета затрат на оказание платной услуги лежит расчет средней стоимости единицы времени (человеко-дня, человеко-часа) и оценка количества единиц времени (человеко-дней, человеко-часов), необходимых для оказания платной услуги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,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где: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Зусл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затраты на оказание единицы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Зучр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сумма всех затрат учреждения за период времени;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Фр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фонд рабочего времени основного персонала учреждения за тот же период времени;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lastRenderedPageBreak/>
        <w:t>Тусл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>. - норма рабочего времени, затрачиваемого основным персоналом на оказание платной услуги.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17. Метод прямого счета применяется в случаях, когда оказание платной услуги требует использования отдельных специалистов учреждения и специфических материальных ресурсов, включая материальные запасы и оборудование. В основе расчета затрат на оказание платной услуги лежит прямой учет всех элементов затрат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,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где: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Зусл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затраты на оказание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Зоп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затраты на основной персонал, непосредственно принимающий участие в оказании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3мз - затраты на приобретение материальных запасов, потребляемых в процессе оказания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Аусл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сумма начисленной амортизации оборудования, используемого при оказании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3н - накладные затраты, относимые на стоимость платной услуги.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18. Затраты на основной персонал включают в себя: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оплату труда и начисления на выплаты по оплате труда основного персонала;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командировки основного персонала, связанные с предоставлением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суммы вознаграждения сотрудников, привлекаемых по гражданско-правовым договорам.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оплату труда и начисления на выплаты по оплате труда рассчитываются как произведение стоимости единицы рабочего времени (например, человеко-дня, человеко-часа) на количество единиц времени, необходимое для оказания платной услуги. Данный расчет проводится по каждому сотруднику, участвующему в оказании соответствующей платной услуги, и определяются по формуле: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,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где: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Зоп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затраты на оплату труда и начисления на выплаты по оплате труда основного персонала;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Тусл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норма рабочего времени, затрачиваемого основным персоналом;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ОТч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повременная (часовая, дневная, месячная) ставка по штатному расписанию и по гражданско-правовым договорам сотрудников из числа основного персонала (включая начисления на выплаты по оплате труда).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Расчет затрат на оплату труда персонала, непосредственно участвующего в процессе оказания платной услуги приводится по форме согласно Таблице 2.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985CCA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Таблица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8"/>
        <w:gridCol w:w="3068"/>
        <w:gridCol w:w="1707"/>
        <w:gridCol w:w="1983"/>
        <w:gridCol w:w="2317"/>
      </w:tblGrid>
      <w:tr w:rsidR="007C2013" w:rsidRPr="007C2013" w:rsidTr="007C2013">
        <w:trPr>
          <w:tblCellSpacing w:w="15" w:type="dxa"/>
        </w:trPr>
        <w:tc>
          <w:tcPr>
            <w:tcW w:w="121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затрат на оплату труда персонала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21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219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платной услуги)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должностной оклад в месяц, включая начисления на выплаты по оплате труда (руб.)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Месячный фонд рабочего времени (мин.)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времени на оказание платной услуги (мин.)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оплату труда персонала (руб.) (5)=(2)/(3)*(4)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CCA" w:rsidRPr="000C40F1" w:rsidRDefault="00985CCA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19. Затраты на приобретение материальных запасов и услуг, полностью потребляемых в процессе оказания платной услуги, включают в себя (в зависимости от отраслевой специфики):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медикаменты и перевязочные средства;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продукты питания;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мягкий инвентарь;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приобретение расходных материалов для оргтехники;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другие материальные запасы.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приобретение материальных запасов рассчитываются как произведение средних цен на материальные запасы на их объем потребления в процессе оказания платной услуги. 3атраты на приобретение материальных запасов определяется по формуле: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3мз - затраты на материальные запасы, потребляемые в процессе оказания платной услуги;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- материальные запасы определенного вида;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- цена приобретаемых материальных запасов.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lastRenderedPageBreak/>
        <w:t>Расчет затрат на материальные запасы, непосредственно потребляемые в процессе оказания платной услуги, проводится по форме согласно Таблице 3.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985CCA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Таблица 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89"/>
        <w:gridCol w:w="1883"/>
        <w:gridCol w:w="1973"/>
        <w:gridCol w:w="1481"/>
        <w:gridCol w:w="2668"/>
        <w:gridCol w:w="399"/>
      </w:tblGrid>
      <w:tr w:rsidR="007C2013" w:rsidRPr="007C2013" w:rsidTr="007C2013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затрат на материальные запасы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платной услуги)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материальных запасов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 (в ед. измерениях)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Цена за единицу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затрат материальных запасов (5)= (3)*(4)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CCA" w:rsidRPr="000C40F1" w:rsidRDefault="00985CCA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20. Сумма начисленной амортизации оборудования, используемого при оказании платной услуги, определяется исходя из балансовой стоимости оборудования, годовой нормы его износа и времени работы оборудования в процессе оказания платной услуги.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 xml:space="preserve">Расчет суммы начисленной амортизации </w:t>
      </w:r>
      <w:proofErr w:type="gramStart"/>
      <w:r w:rsidRPr="000C40F1">
        <w:rPr>
          <w:rFonts w:ascii="Times New Roman" w:hAnsi="Times New Roman" w:cs="Times New Roman"/>
          <w:sz w:val="24"/>
          <w:szCs w:val="24"/>
        </w:rPr>
        <w:t>оборудования, используемого при оказании платной услуги приводится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 xml:space="preserve"> по форме согласно Таблице 4.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985CCA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Таблица 4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73"/>
        <w:gridCol w:w="1514"/>
        <w:gridCol w:w="1214"/>
        <w:gridCol w:w="1838"/>
        <w:gridCol w:w="1866"/>
        <w:gridCol w:w="1820"/>
        <w:gridCol w:w="468"/>
      </w:tblGrid>
      <w:tr w:rsidR="007C2013" w:rsidRPr="007C2013" w:rsidTr="007C2013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суммы начисленной амортизации оборудования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платной услуги)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оборудования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Балансовая стоимость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норма износа</w:t>
            </w:r>
            <w:proofErr w:type="gramStart"/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норма времени работы оборудования (час.)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оборудования в процессе оказания платной услуги (час.)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начисленной амортизации (6)=(2)*(3)*(4)/(5)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...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CCA" w:rsidRPr="000C40F1" w:rsidRDefault="00985CCA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21. Объем накладных затрат относится на стоимость платной услуги пропорционально затратам на оплату труда и начислениям на выплаты по оплате труда основного персонала, непосредственно участвующего в процессе оказания платной услуги: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,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где: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C40F1">
        <w:rPr>
          <w:rFonts w:ascii="Times New Roman" w:hAnsi="Times New Roman" w:cs="Times New Roman"/>
          <w:sz w:val="24"/>
          <w:szCs w:val="24"/>
        </w:rPr>
        <w:t>k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коэффициент накладных затрат, отражающий нагрузку на единицу оплаты труда основного персонала учреждения. Данный коэффициент рассчитывается на основании отчетных данных за предшествующий период и прогнозируемых изменений в плановом периоде: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,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где: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Зауп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фактические затраты на административно-управленческий персонал за предшествующий период, скорректированные на прогнозируемое изменение численности административно-управленческого персонала и прогнозируемый рост заработной платы;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Зохн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фактические затраты общехозяйственного назначения за предшествующий период, скорректированные на прогнозируемый инфляционный рост цен, и прогнозируемые затраты на уплату налогов (кроме налогов на фонд оплаты труда), пошлины и иные обязательные платежи с учетом изменения налогового законодательства;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t>Аохн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прогноз суммы начисленной амортизации имущества общехозяйственного назначения в плановом периоде.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C40F1">
        <w:rPr>
          <w:rFonts w:ascii="Times New Roman" w:hAnsi="Times New Roman" w:cs="Times New Roman"/>
          <w:sz w:val="24"/>
          <w:szCs w:val="24"/>
        </w:rPr>
        <w:lastRenderedPageBreak/>
        <w:t>Зоп</w:t>
      </w:r>
      <w:proofErr w:type="spellEnd"/>
      <w:r w:rsidRPr="000C40F1">
        <w:rPr>
          <w:rFonts w:ascii="Times New Roman" w:hAnsi="Times New Roman" w:cs="Times New Roman"/>
          <w:sz w:val="24"/>
          <w:szCs w:val="24"/>
        </w:rPr>
        <w:t xml:space="preserve"> - фактические затраты на весь основной персонал учреждения за предшествующий период, скорректированные на прогнозируемое изменение численности основного персонала и прогнозируемый рост заработной платы.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административно-управленческий персонал включают в себя: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оплату труда и начисления на выплаты по оплате труда административно-управленческого персонала;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нормативные затраты на командировки административно-управленческого персонала;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по повышению квалификации основного и административно-управленческого персонала.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общехозяйственного назначения включают в себя: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материальные и информационные ресурсы, затраты на услуги в области информационных технологий (в том числе приобретение неисключительных (пользовательских) прав на программное обеспечение;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затраты на коммунальные услуги, услуги связи, транспорта, затраты на услуги банков, прачечных, затраты на прочие услуги, потребляемые учреждением при оказании платной услуги;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40F1">
        <w:rPr>
          <w:rFonts w:ascii="Times New Roman" w:hAnsi="Times New Roman" w:cs="Times New Roman"/>
          <w:sz w:val="24"/>
          <w:szCs w:val="24"/>
        </w:rPr>
        <w:t>затраты на содержание недвижимого и особо ценного движимого имущества, в том числе затраты на охрану (обслуживание систем видеонаблюдения, тревожных кнопок, контроля доступа в здание и т.п.), затраты на противопожарную безопасность (обслуживание оборудования, систем охранно-пожарной сигнализации т.п.), затраты на текущий ремонт по видам основных фондов, затраты на содержание прилегающей территории, затраты на арендную плату за пользование имуществом (в случае</w:t>
      </w:r>
      <w:proofErr w:type="gramEnd"/>
      <w:r w:rsidRPr="000C40F1">
        <w:rPr>
          <w:rFonts w:ascii="Times New Roman" w:hAnsi="Times New Roman" w:cs="Times New Roman"/>
          <w:sz w:val="24"/>
          <w:szCs w:val="24"/>
        </w:rPr>
        <w:t xml:space="preserve"> если аренда необходима для оказания платной услуги), затраты на уборку помещений, на содержание транспорта, приобретение топлива для котельных, санитарную обработку помещений.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Сумма начисленной амортизации имущества общехозяйственного назначения определяется исходя из балансовой стоимости оборудования и годовой нормы его износа.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Расчет накладных затрат приводится по форме согласно Таблице 5.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985CCA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Таблица 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7"/>
        <w:gridCol w:w="6629"/>
        <w:gridCol w:w="3227"/>
      </w:tblGrid>
      <w:tr w:rsidR="007C2013" w:rsidRPr="007C2013" w:rsidTr="007C2013">
        <w:trPr>
          <w:tblCellSpacing w:w="15" w:type="dxa"/>
        </w:trPr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накладных затрат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платной услуги)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 затрат на административно-управленческий персонал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 затрат общехозяйственного назначения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 суммы начисленной амортизации имущества общехозяйственного назначения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 суммарного фонда оплаты труда основного персонала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накладных затрат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(5)={(1)+(2)+(3)}/(4)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 на основной персонал, участвующий в предоставлении платной услуги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накладные затраты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(7)=(5)*(6)</w:t>
            </w:r>
          </w:p>
        </w:tc>
      </w:tr>
    </w:tbl>
    <w:p w:rsidR="00985CCA" w:rsidRPr="000C40F1" w:rsidRDefault="00985CCA" w:rsidP="007C2013">
      <w:pPr>
        <w:rPr>
          <w:rFonts w:ascii="Times New Roman" w:hAnsi="Times New Roman" w:cs="Times New Roman"/>
          <w:sz w:val="24"/>
          <w:szCs w:val="24"/>
        </w:rPr>
      </w:pP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22. Расчет цены приводится по форме согласно Таблице 6.</w:t>
      </w:r>
    </w:p>
    <w:p w:rsidR="007C2013" w:rsidRPr="000C40F1" w:rsidRDefault="007C2013" w:rsidP="007C2013">
      <w:pPr>
        <w:rPr>
          <w:rFonts w:ascii="Times New Roman" w:hAnsi="Times New Roman" w:cs="Times New Roman"/>
          <w:sz w:val="24"/>
          <w:szCs w:val="24"/>
        </w:rPr>
      </w:pPr>
    </w:p>
    <w:p w:rsidR="00985CCA" w:rsidRPr="000C40F1" w:rsidRDefault="007C2013" w:rsidP="000C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0C40F1">
        <w:rPr>
          <w:rFonts w:ascii="Times New Roman" w:hAnsi="Times New Roman" w:cs="Times New Roman"/>
          <w:sz w:val="24"/>
          <w:szCs w:val="24"/>
        </w:rPr>
        <w:t>Таблица 6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6"/>
        <w:gridCol w:w="6747"/>
        <w:gridCol w:w="3090"/>
      </w:tblGrid>
      <w:tr w:rsidR="007C2013" w:rsidRPr="007C2013" w:rsidTr="007C2013">
        <w:trPr>
          <w:tblCellSpacing w:w="15" w:type="dxa"/>
        </w:trPr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цены на оказание платной услуги 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114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платной услуги)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статей затрат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(руб.)</w:t>
            </w: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 на оплату труда основного персонала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 материальных запасов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начисленной амортизации оборудования, используемого при оказании платной услуги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Накладные затраты, относимые на платную услугу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затрат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2013" w:rsidRPr="007C2013" w:rsidTr="007C201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Цена на платную услугу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C2013" w:rsidRPr="007C2013" w:rsidRDefault="007C2013" w:rsidP="007C20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CCA" w:rsidRPr="00003DA7" w:rsidRDefault="00985CCA" w:rsidP="007C2013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5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52a3e1eab6a4b9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