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F9E093" w14:textId="77777777" w:rsidR="001B0D4B" w:rsidRPr="001B0D4B" w:rsidRDefault="001B0D4B" w:rsidP="001B0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0D4B">
        <w:rPr>
          <w:rFonts w:ascii="Arial" w:hAnsi="Arial" w:cs="Arial"/>
          <w:sz w:val="24"/>
          <w:szCs w:val="24"/>
        </w:rPr>
        <w:t>АДМИНИСТРАЦИЯ ТАМБОВСКОЙ ОБЛАСТИ</w:t>
      </w: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br/>
        <w:t>ПОСТАНОВЛЕНИЕ</w:t>
      </w: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br/>
        <w:t>от 15 сентября 2021 года N 712</w:t>
      </w: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br/>
        <w:t>Об утверждении Положения о региональном государственном геологическом контроле (надзоре), индикаторов риска и ключевого показателя</w:t>
      </w:r>
    </w:p>
    <w:p w14:paraId="782965CE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br/>
      </w:r>
    </w:p>
    <w:p w14:paraId="67337A15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 xml:space="preserve">В соответствии с Федеральным законом от 31.07.2020 N 248-ФЗ "О государственном контроле (надзоре) и муниципальном контроле в Российской Федерации", Законом Российской Федерации от 21.02.1992 N </w:t>
      </w:r>
      <w:proofErr w:type="gramStart"/>
      <w:r w:rsidRPr="001B0D4B">
        <w:rPr>
          <w:rFonts w:ascii="Arial" w:hAnsi="Arial" w:cs="Arial"/>
        </w:rPr>
        <w:t>2395-1</w:t>
      </w:r>
      <w:proofErr w:type="gramEnd"/>
      <w:r w:rsidRPr="001B0D4B">
        <w:rPr>
          <w:rFonts w:ascii="Arial" w:hAnsi="Arial" w:cs="Arial"/>
        </w:rPr>
        <w:t xml:space="preserve"> "О недрах" администрация области постановляет:</w:t>
      </w:r>
      <w:r w:rsidRPr="001B0D4B">
        <w:rPr>
          <w:rFonts w:ascii="Arial" w:hAnsi="Arial" w:cs="Arial"/>
        </w:rPr>
        <w:br/>
      </w:r>
    </w:p>
    <w:p w14:paraId="3CDF6759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C9480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1. Утвердить Положение о региональном государственном геологическом контроле (надзоре) (далее - Положение) согласно приложению N 1.</w:t>
      </w:r>
      <w:r w:rsidRPr="001B0D4B">
        <w:rPr>
          <w:rFonts w:ascii="Arial" w:hAnsi="Arial" w:cs="Arial"/>
        </w:rPr>
        <w:br/>
      </w:r>
    </w:p>
    <w:p w14:paraId="6929E42A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30E28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2. Утвердить индикаторы риска нарушения обязательных требований при осуществлении регионального государственного геологического контроля (надзора) согласно приложению N 2.</w:t>
      </w:r>
      <w:r w:rsidRPr="001B0D4B">
        <w:rPr>
          <w:rFonts w:ascii="Arial" w:hAnsi="Arial" w:cs="Arial"/>
        </w:rPr>
        <w:br/>
      </w:r>
    </w:p>
    <w:p w14:paraId="66E2C169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2D1C8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3. Утвердить ключевой показатель регионального государственного геологического контроля (надзора) и его целевое значение согласно приложению N 3.</w:t>
      </w:r>
      <w:r w:rsidRPr="001B0D4B">
        <w:rPr>
          <w:rFonts w:ascii="Arial" w:hAnsi="Arial" w:cs="Arial"/>
        </w:rPr>
        <w:br/>
      </w:r>
    </w:p>
    <w:p w14:paraId="66D6AA10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721CB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4. Настоящее постановление вступает в силу с даты вступления в силу постановления администрации области о признании утратившим силу постановления администрации области от 19.05.2017 N 463 "Об утверждении Положения о региональном государственном экологическом надзоре, осуществляемом на территории области", за исключением пункта 5.2 Положения, который вступает в силу с 01.01.2023.</w:t>
      </w:r>
      <w:r w:rsidRPr="001B0D4B">
        <w:rPr>
          <w:rFonts w:ascii="Arial" w:hAnsi="Arial" w:cs="Arial"/>
        </w:rPr>
        <w:br/>
      </w:r>
    </w:p>
    <w:p w14:paraId="47E85DDC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59717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5. Опубликовать настоящее постановление на "Официальном интернет-портале правовой информации" (www.pravo.gov.ru) и на сайте сетевого издания "Тамбовская жизнь" (www.tamlife.ru).</w:t>
      </w:r>
      <w:r w:rsidRPr="001B0D4B">
        <w:rPr>
          <w:rFonts w:ascii="Arial" w:hAnsi="Arial" w:cs="Arial"/>
        </w:rPr>
        <w:br/>
      </w:r>
    </w:p>
    <w:p w14:paraId="2C6222DA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br/>
      </w:r>
      <w:r w:rsidRPr="001B0D4B">
        <w:rPr>
          <w:rFonts w:ascii="Arial" w:hAnsi="Arial" w:cs="Arial"/>
        </w:rPr>
        <w:br/>
        <w:t>Глава администрации области</w:t>
      </w:r>
      <w:r w:rsidRPr="001B0D4B">
        <w:rPr>
          <w:rFonts w:ascii="Arial" w:hAnsi="Arial" w:cs="Arial"/>
        </w:rPr>
        <w:br/>
      </w:r>
      <w:proofErr w:type="spellStart"/>
      <w:r w:rsidRPr="001B0D4B">
        <w:rPr>
          <w:rFonts w:ascii="Arial" w:hAnsi="Arial" w:cs="Arial"/>
        </w:rPr>
        <w:t>А.В.Никитин</w:t>
      </w:r>
      <w:proofErr w:type="spellEnd"/>
    </w:p>
    <w:p w14:paraId="4BDFC256" w14:textId="77777777" w:rsidR="001B0D4B" w:rsidRPr="001B0D4B" w:rsidRDefault="001B0D4B" w:rsidP="001B0D4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br/>
        <w:t>Приложение N 1</w:t>
      </w: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lastRenderedPageBreak/>
        <w:t>Утверждено</w:t>
      </w:r>
      <w:r w:rsidRPr="001B0D4B">
        <w:rPr>
          <w:rFonts w:ascii="Arial" w:hAnsi="Arial" w:cs="Arial"/>
          <w:sz w:val="24"/>
          <w:szCs w:val="24"/>
        </w:rPr>
        <w:br/>
        <w:t>постановлением</w:t>
      </w:r>
      <w:r w:rsidRPr="001B0D4B">
        <w:rPr>
          <w:rFonts w:ascii="Arial" w:hAnsi="Arial" w:cs="Arial"/>
          <w:sz w:val="24"/>
          <w:szCs w:val="24"/>
        </w:rPr>
        <w:br/>
        <w:t>администрации Тамбовской области</w:t>
      </w:r>
      <w:r w:rsidRPr="001B0D4B">
        <w:rPr>
          <w:rFonts w:ascii="Arial" w:hAnsi="Arial" w:cs="Arial"/>
          <w:sz w:val="24"/>
          <w:szCs w:val="24"/>
        </w:rPr>
        <w:br/>
        <w:t>от 15.09.2021 N 712</w:t>
      </w:r>
    </w:p>
    <w:p w14:paraId="622F3F79" w14:textId="77777777" w:rsidR="001B0D4B" w:rsidRPr="001B0D4B" w:rsidRDefault="001B0D4B" w:rsidP="001B0D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B0D4B">
        <w:rPr>
          <w:rFonts w:ascii="Arial" w:hAnsi="Arial" w:cs="Arial"/>
          <w:b/>
          <w:bCs/>
        </w:rPr>
        <w:br/>
      </w:r>
      <w:r w:rsidRPr="001B0D4B">
        <w:rPr>
          <w:rFonts w:ascii="Arial" w:hAnsi="Arial" w:cs="Arial"/>
          <w:b/>
          <w:bCs/>
        </w:rPr>
        <w:br/>
        <w:t>ПОЛОЖЕНИЕ О РЕГИОНАЛЬНОМ ГОСУДАРСТВЕННОМ ГЕОЛОГИЧЕСКОМ КОНТРОЛЕ (НАДЗОРЕ)</w:t>
      </w:r>
    </w:p>
    <w:p w14:paraId="49A2E3D1" w14:textId="77777777" w:rsidR="001B0D4B" w:rsidRPr="001B0D4B" w:rsidRDefault="001B0D4B" w:rsidP="001B0D4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br/>
        <w:t>1. Общие положения</w:t>
      </w:r>
    </w:p>
    <w:p w14:paraId="090AA11F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3CDB8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1.1. Настоящее Положение о региональном государственном геологическом контроле (надзоре) (далее - Положение) в соответствии с Федеральным законом от 31.01.2020 N 248-ФЗ "О государственном контроле (надзоре) и муниципальном контроле в Российской Федерации" (далее - Федеральный закон N 248-ФЗ), Законом Российской Федерации от 21.02.1992 N 2395-1 "О недрах" (далее - Закон "О недрах"), Положением об управлении по охране окружающей среды и природопользованию Тамбовской области, утвержденным постановлением главы администрации области от 22.08.2013 N 251, устанавливает порядок организации и осуществления регионального государственного геологического контроля (надзора) (далее - геологический надзор).</w:t>
      </w:r>
      <w:r w:rsidRPr="001B0D4B">
        <w:rPr>
          <w:rFonts w:ascii="Arial" w:hAnsi="Arial" w:cs="Arial"/>
        </w:rPr>
        <w:br/>
      </w:r>
    </w:p>
    <w:p w14:paraId="1387F32C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8A50A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1.2. Предметом геологического надзора в отношении участков недр местного значения является соблюдение организациями и гражданами обязательных требований в области использования и охраны недр, установленных Законом "О недрах", Водным кодексом Российской Федерации (в части требований к охране подземных водных объектов), Налоговым кодексом Российской Федерации (в части нормативов потерь при добыче полезных ископаемых и подземных водных объектов) и принимаемыми в соответствии с ними иными нормативными правовыми актами Российской Федерации, законами и иными нормативными правовыми актами Тамбовской области, принятыми в пределах полномочий по регулированию отношений в области использования и охраны недр на территории области, а также требований, содержащихся в лицензиях на пользование недрами, и иных разрешительных документах, предусмотренных указанными нормативными правовыми актами (далее - обязательные требования).</w:t>
      </w:r>
      <w:r w:rsidRPr="001B0D4B">
        <w:rPr>
          <w:rFonts w:ascii="Arial" w:hAnsi="Arial" w:cs="Arial"/>
        </w:rPr>
        <w:br/>
      </w:r>
    </w:p>
    <w:p w14:paraId="52306A77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13E69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1.3. Перечень разрешительных документов, содержащих обязательные требования, оценка соблюдения которых осуществляется в рамках геологического надзора:</w:t>
      </w:r>
      <w:r w:rsidRPr="001B0D4B">
        <w:rPr>
          <w:rFonts w:ascii="Arial" w:hAnsi="Arial" w:cs="Arial"/>
        </w:rPr>
        <w:br/>
      </w:r>
    </w:p>
    <w:p w14:paraId="6173FA30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1FE8C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проектная документация, предусмотренная статьей 23.2 Закона "О недрах";</w:t>
      </w:r>
      <w:r w:rsidRPr="001B0D4B">
        <w:rPr>
          <w:rFonts w:ascii="Arial" w:hAnsi="Arial" w:cs="Arial"/>
        </w:rPr>
        <w:br/>
      </w:r>
    </w:p>
    <w:p w14:paraId="199F050C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15C1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проектная документация, предусмотренная статьей 36.1 Закона "О недрах";</w:t>
      </w:r>
      <w:r w:rsidRPr="001B0D4B">
        <w:rPr>
          <w:rFonts w:ascii="Arial" w:hAnsi="Arial" w:cs="Arial"/>
        </w:rPr>
        <w:br/>
      </w:r>
    </w:p>
    <w:p w14:paraId="5786200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70E7F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lastRenderedPageBreak/>
        <w:t>документы, удостоверяющие уточненные границы горного отвода, предусмотренные статьей 7 Закона "О недрах";</w:t>
      </w:r>
      <w:r w:rsidRPr="001B0D4B">
        <w:rPr>
          <w:rFonts w:ascii="Arial" w:hAnsi="Arial" w:cs="Arial"/>
        </w:rPr>
        <w:br/>
      </w:r>
    </w:p>
    <w:p w14:paraId="0B43FE33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B98C2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план и (или) схема развития горных работ, предусмотренные статьей 24 Закона "О недрах";</w:t>
      </w:r>
      <w:r w:rsidRPr="001B0D4B">
        <w:rPr>
          <w:rFonts w:ascii="Arial" w:hAnsi="Arial" w:cs="Arial"/>
        </w:rPr>
        <w:br/>
      </w:r>
    </w:p>
    <w:p w14:paraId="02A02718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86450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разрешение на застройку земельных участков, которые расположены за границами населенных пунктов и находятся на площадях залегания полезных ископаемых, а также на размещение за границами населенных пунктов в местах залегания полезных ископаемых подземных сооружений в пределах горного отвода, предусмотренное статьей 25 Закона "О недрах";</w:t>
      </w:r>
      <w:r w:rsidRPr="001B0D4B">
        <w:rPr>
          <w:rFonts w:ascii="Arial" w:hAnsi="Arial" w:cs="Arial"/>
        </w:rPr>
        <w:br/>
      </w:r>
    </w:p>
    <w:p w14:paraId="3DFD2B6E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7E7B0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решение о согласовании нормативов потерь общераспространенных полезных ископаемых, превышающих по величине нормативы, утвержденные в составе проектной документации, предусмотренной статьей 23.2 Закона "О недрах", оформленное в соответствии с порядком, предусмотренным абзацем вторым подпункта 1 пункта 1 статьи 342 Налогового кодекса Российской Федерации.</w:t>
      </w:r>
      <w:r w:rsidRPr="001B0D4B">
        <w:rPr>
          <w:rFonts w:ascii="Arial" w:hAnsi="Arial" w:cs="Arial"/>
        </w:rPr>
        <w:br/>
      </w:r>
    </w:p>
    <w:p w14:paraId="770024C6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FB7F7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1.4. Геологический надзор осуществляет Управление по охране окружающей среды и природопользованию области (далее - Управление).</w:t>
      </w:r>
      <w:r w:rsidRPr="001B0D4B">
        <w:rPr>
          <w:rFonts w:ascii="Arial" w:hAnsi="Arial" w:cs="Arial"/>
        </w:rPr>
        <w:br/>
      </w:r>
    </w:p>
    <w:p w14:paraId="33915845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42B3A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1.5. Должностными лицами Управления, уполномоченными на осуществление геологического надзора, являются:</w:t>
      </w:r>
      <w:r w:rsidRPr="001B0D4B">
        <w:rPr>
          <w:rFonts w:ascii="Arial" w:hAnsi="Arial" w:cs="Arial"/>
        </w:rPr>
        <w:br/>
      </w:r>
    </w:p>
    <w:p w14:paraId="572B39F1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AC5A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начальник Управления;</w:t>
      </w:r>
      <w:r w:rsidRPr="001B0D4B">
        <w:rPr>
          <w:rFonts w:ascii="Arial" w:hAnsi="Arial" w:cs="Arial"/>
        </w:rPr>
        <w:br/>
      </w:r>
    </w:p>
    <w:p w14:paraId="255CFE6B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99208A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начальник отдела государственного контроля;</w:t>
      </w:r>
      <w:r w:rsidRPr="001B0D4B">
        <w:rPr>
          <w:rFonts w:ascii="Arial" w:hAnsi="Arial" w:cs="Arial"/>
        </w:rPr>
        <w:br/>
      </w:r>
    </w:p>
    <w:p w14:paraId="3C824DE3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2CBC3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заместитель начальника отдела государственного контроля;</w:t>
      </w:r>
      <w:r w:rsidRPr="001B0D4B">
        <w:rPr>
          <w:rFonts w:ascii="Arial" w:hAnsi="Arial" w:cs="Arial"/>
        </w:rPr>
        <w:br/>
      </w:r>
    </w:p>
    <w:p w14:paraId="167FF0ED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A7BF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консультант отдела государственного контроля;</w:t>
      </w:r>
      <w:r w:rsidRPr="001B0D4B">
        <w:rPr>
          <w:rFonts w:ascii="Arial" w:hAnsi="Arial" w:cs="Arial"/>
        </w:rPr>
        <w:br/>
      </w:r>
    </w:p>
    <w:p w14:paraId="558220E6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4E88C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главный специалист-эксперт отдела государственного контроля.</w:t>
      </w:r>
      <w:r w:rsidRPr="001B0D4B">
        <w:rPr>
          <w:rFonts w:ascii="Arial" w:hAnsi="Arial" w:cs="Arial"/>
        </w:rPr>
        <w:br/>
      </w:r>
    </w:p>
    <w:p w14:paraId="14CA50A0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3D71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1.6. Должностным лицом Управления, уполномоченным принимать решения о проведении контрольных (надзорных) мероприятий (далее - КНМ), является начальник Управления.</w:t>
      </w:r>
      <w:r w:rsidRPr="001B0D4B">
        <w:rPr>
          <w:rFonts w:ascii="Arial" w:hAnsi="Arial" w:cs="Arial"/>
        </w:rPr>
        <w:br/>
      </w:r>
    </w:p>
    <w:p w14:paraId="4CDEE2A5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9BF9E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lastRenderedPageBreak/>
        <w:t>1.7. Управление обеспечивает учет объектов геологического надзора (далее - объекты контроля) посредством ведения реестра объектов контроля (далее - реестр).</w:t>
      </w:r>
      <w:r w:rsidRPr="001B0D4B">
        <w:rPr>
          <w:rFonts w:ascii="Arial" w:hAnsi="Arial" w:cs="Arial"/>
        </w:rPr>
        <w:br/>
      </w:r>
    </w:p>
    <w:p w14:paraId="1428C48D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918E1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Получение сведений об объектах контроля осуществляется Управлением ежегодно до 01 сентября текущего года:</w:t>
      </w:r>
      <w:r w:rsidRPr="001B0D4B">
        <w:rPr>
          <w:rFonts w:ascii="Arial" w:hAnsi="Arial" w:cs="Arial"/>
        </w:rPr>
        <w:br/>
      </w:r>
    </w:p>
    <w:p w14:paraId="270C70C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EE0F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из информации Единого государственного реестра недвижимости (далее - ЕГРН), Единого государственного реестра юридических лиц (далее - ЕГРЮЛ), Единого государственного реестра индивидуальных предпринимателей (далее - ЕГРИП), запрашиваемой в рамках межведомственного взаимодействия должностным лицом Управления, уполномоченным на ведение реестра;</w:t>
      </w:r>
      <w:r w:rsidRPr="001B0D4B">
        <w:rPr>
          <w:rFonts w:ascii="Arial" w:hAnsi="Arial" w:cs="Arial"/>
        </w:rPr>
        <w:br/>
      </w:r>
    </w:p>
    <w:p w14:paraId="2418AAA3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6F951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из ежегодного анализа регионального государственного реестра объектов, оказывающих негативное воздействие на окружающую среду (далее - реестр объектов НВОС), проводимого должностным лицом Управления, уполномоченным на ведение реестра.</w:t>
      </w:r>
      <w:r w:rsidRPr="001B0D4B">
        <w:rPr>
          <w:rFonts w:ascii="Arial" w:hAnsi="Arial" w:cs="Arial"/>
        </w:rPr>
        <w:br/>
      </w:r>
    </w:p>
    <w:p w14:paraId="60A78AEA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921D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Актуализация реестра (внесение объектов контроля, либо внесение изменений об объектах контроля в реестр) осуществляется в течение 10 дней с момента получения информации из ЕГРН, ЕГРЮЛ, ЕГРИП, окончания проведения ежегодного анализа реестра объектов НВОС соответственно.</w:t>
      </w:r>
      <w:r w:rsidRPr="001B0D4B">
        <w:rPr>
          <w:rFonts w:ascii="Arial" w:hAnsi="Arial" w:cs="Arial"/>
        </w:rPr>
        <w:br/>
      </w:r>
    </w:p>
    <w:p w14:paraId="25E38E4B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6A9A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Реестр оформляется в соответствии с формой, утверждаемой Управлением, размещенной в информационно-телекоммуникационной сети "Интернет" на официальном сайте Управления (далее - официальный сайт Управления).</w:t>
      </w:r>
      <w:r w:rsidRPr="001B0D4B">
        <w:rPr>
          <w:rFonts w:ascii="Arial" w:hAnsi="Arial" w:cs="Arial"/>
        </w:rPr>
        <w:br/>
      </w:r>
    </w:p>
    <w:p w14:paraId="3736BC9D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EAA2D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Ведение Реестра осуществляется должностными лицами Управления.</w:t>
      </w:r>
      <w:r w:rsidRPr="001B0D4B">
        <w:rPr>
          <w:rFonts w:ascii="Arial" w:hAnsi="Arial" w:cs="Arial"/>
        </w:rPr>
        <w:br/>
      </w:r>
    </w:p>
    <w:p w14:paraId="640363B3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4C4AF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Реестр размещается на официальном сайте Управления в течение 10 дней после его актуализации.</w:t>
      </w:r>
      <w:r w:rsidRPr="001B0D4B">
        <w:rPr>
          <w:rFonts w:ascii="Arial" w:hAnsi="Arial" w:cs="Arial"/>
        </w:rPr>
        <w:br/>
      </w:r>
    </w:p>
    <w:p w14:paraId="44CA54AD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F484B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Сведения об объектах контроля вносятся должностными лицами Управления в государственную информационную систему "Типовое облачное решение по автоматизации контрольно-надзорной деятельности".</w:t>
      </w:r>
      <w:r w:rsidRPr="001B0D4B">
        <w:rPr>
          <w:rFonts w:ascii="Arial" w:hAnsi="Arial" w:cs="Arial"/>
        </w:rPr>
        <w:br/>
      </w:r>
    </w:p>
    <w:p w14:paraId="482517BF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CE48F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1.8. Объектами контроля являются деятельность, действия (бездействие) организаций и граждан в отношении участков недр местного значения, в рамках которых должны соблюдаться обязательные требования.</w:t>
      </w:r>
      <w:r w:rsidRPr="001B0D4B">
        <w:rPr>
          <w:rFonts w:ascii="Arial" w:hAnsi="Arial" w:cs="Arial"/>
        </w:rPr>
        <w:br/>
      </w:r>
    </w:p>
    <w:p w14:paraId="53A92A8C" w14:textId="77777777" w:rsidR="001B0D4B" w:rsidRPr="001B0D4B" w:rsidRDefault="001B0D4B" w:rsidP="001B0D4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lastRenderedPageBreak/>
        <w:t>2. Управление рисками причинения вреда (ущерба) охраняемым законом ценностям при осуществлении геологического надзора</w:t>
      </w:r>
    </w:p>
    <w:p w14:paraId="1BD22C9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4FCEF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2.1. Геологический надзор осуществляется на основе управления рисками причинения вреда (ущерба) охраняемым законом ценностям.</w:t>
      </w:r>
      <w:r w:rsidRPr="001B0D4B">
        <w:rPr>
          <w:rFonts w:ascii="Arial" w:hAnsi="Arial" w:cs="Arial"/>
        </w:rPr>
        <w:br/>
      </w:r>
    </w:p>
    <w:p w14:paraId="7F684E7D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8004D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2.2. Управление для целей управления рисками причинения вреда (ущерба) при выборе профилактических и КНМ относит объекты геологического надзора к одной из следующих категорий риска причинения вреда (ущерба) (далее - категории риска):</w:t>
      </w:r>
      <w:r w:rsidRPr="001B0D4B">
        <w:rPr>
          <w:rFonts w:ascii="Arial" w:hAnsi="Arial" w:cs="Arial"/>
        </w:rPr>
        <w:br/>
      </w:r>
    </w:p>
    <w:p w14:paraId="6550839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4BD66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средний риск;</w:t>
      </w:r>
      <w:r w:rsidRPr="001B0D4B">
        <w:rPr>
          <w:rFonts w:ascii="Arial" w:hAnsi="Arial" w:cs="Arial"/>
        </w:rPr>
        <w:br/>
      </w:r>
    </w:p>
    <w:p w14:paraId="6872DCD3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E84A3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умеренный риск;</w:t>
      </w:r>
      <w:r w:rsidRPr="001B0D4B">
        <w:rPr>
          <w:rFonts w:ascii="Arial" w:hAnsi="Arial" w:cs="Arial"/>
        </w:rPr>
        <w:br/>
      </w:r>
    </w:p>
    <w:p w14:paraId="0B832FF8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3ECE6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низкий риск.</w:t>
      </w:r>
      <w:r w:rsidRPr="001B0D4B">
        <w:rPr>
          <w:rFonts w:ascii="Arial" w:hAnsi="Arial" w:cs="Arial"/>
        </w:rPr>
        <w:br/>
      </w:r>
    </w:p>
    <w:p w14:paraId="5734090C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BF4DE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Отнесение объектов контроля к одной из предусмотренных настоящим Положением категории риска осуществляется Управлением ежегодно при формировании плана проведения плановых КНМ (далее - План) и при формировании программы профилактики рисков на основе сопоставления его характеристик с утвержденными критериями отнесения объектов контроля к категориям риска причинения вреда (ущерба) в рамках осуществления геологического надзора, приведенными в приложении к настоящему Положению.</w:t>
      </w:r>
      <w:r w:rsidRPr="001B0D4B">
        <w:rPr>
          <w:rFonts w:ascii="Arial" w:hAnsi="Arial" w:cs="Arial"/>
        </w:rPr>
        <w:br/>
      </w:r>
    </w:p>
    <w:p w14:paraId="36FDA48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D3AD1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 случае если объект контроля не отнесен Управлением к определенной категории риска, он считается отнесенным к категории низкого риска.</w:t>
      </w:r>
      <w:r w:rsidRPr="001B0D4B">
        <w:rPr>
          <w:rFonts w:ascii="Arial" w:hAnsi="Arial" w:cs="Arial"/>
        </w:rPr>
        <w:br/>
      </w:r>
    </w:p>
    <w:p w14:paraId="19E62CC2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FD73C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2.3. Периодичность плановых КНМ определяется по каждому виду КНМ, определенных пунктом 4.1 настоящего Положения, для каждой категории риска:</w:t>
      </w:r>
      <w:r w:rsidRPr="001B0D4B">
        <w:rPr>
          <w:rFonts w:ascii="Arial" w:hAnsi="Arial" w:cs="Arial"/>
        </w:rPr>
        <w:br/>
      </w:r>
    </w:p>
    <w:p w14:paraId="4800DA95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E7266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для категории среднего риска:</w:t>
      </w:r>
      <w:r w:rsidRPr="001B0D4B">
        <w:rPr>
          <w:rFonts w:ascii="Arial" w:hAnsi="Arial" w:cs="Arial"/>
        </w:rPr>
        <w:br/>
      </w:r>
    </w:p>
    <w:p w14:paraId="02079EF5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9BFB1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инспекционный визит - 1 раз в 4 года;</w:t>
      </w:r>
      <w:r w:rsidRPr="001B0D4B">
        <w:rPr>
          <w:rFonts w:ascii="Arial" w:hAnsi="Arial" w:cs="Arial"/>
        </w:rPr>
        <w:br/>
      </w:r>
    </w:p>
    <w:p w14:paraId="68EBED53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C7C05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рейдовый осмотр - 1 раз в 4 года;</w:t>
      </w:r>
      <w:r w:rsidRPr="001B0D4B">
        <w:rPr>
          <w:rFonts w:ascii="Arial" w:hAnsi="Arial" w:cs="Arial"/>
        </w:rPr>
        <w:br/>
      </w:r>
    </w:p>
    <w:p w14:paraId="1A2E90C1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3F3CA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документарная проверка - 1 раз в 4 года;</w:t>
      </w:r>
      <w:r w:rsidRPr="001B0D4B">
        <w:rPr>
          <w:rFonts w:ascii="Arial" w:hAnsi="Arial" w:cs="Arial"/>
        </w:rPr>
        <w:br/>
      </w:r>
    </w:p>
    <w:p w14:paraId="065C3E4A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E4F50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lastRenderedPageBreak/>
        <w:t>выездная проверка - 1 раз в 4 года;</w:t>
      </w:r>
      <w:r w:rsidRPr="001B0D4B">
        <w:rPr>
          <w:rFonts w:ascii="Arial" w:hAnsi="Arial" w:cs="Arial"/>
        </w:rPr>
        <w:br/>
      </w:r>
    </w:p>
    <w:p w14:paraId="54C56CE7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FC6A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для категории умеренного риска:</w:t>
      </w:r>
      <w:r w:rsidRPr="001B0D4B">
        <w:rPr>
          <w:rFonts w:ascii="Arial" w:hAnsi="Arial" w:cs="Arial"/>
        </w:rPr>
        <w:br/>
      </w:r>
    </w:p>
    <w:p w14:paraId="6DA44A8E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D26A4" w14:textId="77777777" w:rsidR="001B0D4B" w:rsidRPr="001B0D4B" w:rsidRDefault="001B0D4B" w:rsidP="001B0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инспекционный визит - 1 раз в 5 лет;</w:t>
      </w:r>
    </w:p>
    <w:p w14:paraId="23504190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выездная проверка - 1 раз в 5 лет.</w:t>
      </w:r>
      <w:r w:rsidRPr="001B0D4B">
        <w:rPr>
          <w:rFonts w:ascii="Arial" w:hAnsi="Arial" w:cs="Arial"/>
        </w:rPr>
        <w:br/>
      </w:r>
    </w:p>
    <w:p w14:paraId="58EFFEF0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41DEC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Плановые КНМ не проводятся в отношении объектов геологического надзора, отнесенных к категории низкого риска.</w:t>
      </w:r>
      <w:r w:rsidRPr="001B0D4B">
        <w:rPr>
          <w:rFonts w:ascii="Arial" w:hAnsi="Arial" w:cs="Arial"/>
        </w:rPr>
        <w:br/>
      </w:r>
    </w:p>
    <w:p w14:paraId="40CCAD51" w14:textId="77777777" w:rsidR="001B0D4B" w:rsidRPr="001B0D4B" w:rsidRDefault="001B0D4B" w:rsidP="001B0D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br/>
        <w:t>3. Профилактика рисков причинения вреда (ущерба) охраняемым законом ценностям</w:t>
      </w:r>
    </w:p>
    <w:p w14:paraId="0721DA51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0F964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3.1. Профилактические мероприятия проводятся Управлением в соответствии с ежегодно утверждаемой программой профилактики рисков причинения вреда (ущерба) охраняемым законом ценностям.</w:t>
      </w:r>
      <w:r w:rsidRPr="001B0D4B">
        <w:rPr>
          <w:rFonts w:ascii="Arial" w:hAnsi="Arial" w:cs="Arial"/>
        </w:rPr>
        <w:br/>
      </w:r>
    </w:p>
    <w:p w14:paraId="5E2C525C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075E0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3.2. При осуществлении геологического надзора Управление проводит следующие профилактические мероприятия:</w:t>
      </w:r>
      <w:r w:rsidRPr="001B0D4B">
        <w:rPr>
          <w:rFonts w:ascii="Arial" w:hAnsi="Arial" w:cs="Arial"/>
        </w:rPr>
        <w:br/>
      </w:r>
    </w:p>
    <w:p w14:paraId="40970624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35EE7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информирование;</w:t>
      </w:r>
      <w:r w:rsidRPr="001B0D4B">
        <w:rPr>
          <w:rFonts w:ascii="Arial" w:hAnsi="Arial" w:cs="Arial"/>
        </w:rPr>
        <w:br/>
      </w:r>
    </w:p>
    <w:p w14:paraId="53ECBD3A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436E8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обобщение правоприменительной практики;</w:t>
      </w:r>
      <w:r w:rsidRPr="001B0D4B">
        <w:rPr>
          <w:rFonts w:ascii="Arial" w:hAnsi="Arial" w:cs="Arial"/>
        </w:rPr>
        <w:br/>
      </w:r>
    </w:p>
    <w:p w14:paraId="545B3E24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BDF71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объявление предостережения;</w:t>
      </w:r>
      <w:r w:rsidRPr="001B0D4B">
        <w:rPr>
          <w:rFonts w:ascii="Arial" w:hAnsi="Arial" w:cs="Arial"/>
        </w:rPr>
        <w:br/>
      </w:r>
    </w:p>
    <w:p w14:paraId="0467CF44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715AF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консультирование;</w:t>
      </w:r>
      <w:r w:rsidRPr="001B0D4B">
        <w:rPr>
          <w:rFonts w:ascii="Arial" w:hAnsi="Arial" w:cs="Arial"/>
        </w:rPr>
        <w:br/>
      </w:r>
    </w:p>
    <w:p w14:paraId="625793F8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4702D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профилактический визит.</w:t>
      </w:r>
      <w:r w:rsidRPr="001B0D4B">
        <w:rPr>
          <w:rFonts w:ascii="Arial" w:hAnsi="Arial" w:cs="Arial"/>
        </w:rPr>
        <w:br/>
      </w:r>
    </w:p>
    <w:p w14:paraId="74E05B71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0E9DF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3.3. Управление осуществляет информирование контролируемых лиц и иных заинтересованных лиц по вопросам соблюдения обязательных требований.</w:t>
      </w:r>
      <w:r w:rsidRPr="001B0D4B">
        <w:rPr>
          <w:rFonts w:ascii="Arial" w:hAnsi="Arial" w:cs="Arial"/>
        </w:rPr>
        <w:br/>
      </w:r>
    </w:p>
    <w:p w14:paraId="2FB8F88A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38884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3.4. По итогам обобщения правоприменительной практики Управлением обеспечивается подготовка ежегодного доклада, содержащего результаты обобщения правоприменительной практики.</w:t>
      </w:r>
      <w:r w:rsidRPr="001B0D4B">
        <w:rPr>
          <w:rFonts w:ascii="Arial" w:hAnsi="Arial" w:cs="Arial"/>
        </w:rPr>
        <w:br/>
      </w:r>
    </w:p>
    <w:p w14:paraId="7C392D9B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7849A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lastRenderedPageBreak/>
        <w:t>В целях публичного обсуждения проект доклада о правоприменительной практике размещается на официальном сайте Управления с указанием срока публичного обсуждения и указанием адреса электронной почты для направления предложений и замечаний.</w:t>
      </w:r>
      <w:r w:rsidRPr="001B0D4B">
        <w:rPr>
          <w:rFonts w:ascii="Arial" w:hAnsi="Arial" w:cs="Arial"/>
        </w:rPr>
        <w:br/>
      </w:r>
    </w:p>
    <w:p w14:paraId="27C6D400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FC57E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По истечении срока публичного обсуждения Управление дорабатывает проект доклада с учетом поступивших предложений и замечаний.</w:t>
      </w:r>
      <w:r w:rsidRPr="001B0D4B">
        <w:rPr>
          <w:rFonts w:ascii="Arial" w:hAnsi="Arial" w:cs="Arial"/>
        </w:rPr>
        <w:br/>
      </w:r>
    </w:p>
    <w:p w14:paraId="05081CD0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60738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Доклад о правоприменительной практике до 01 марта года, следующего за отчетным, утверждается приказом начальника Управления и размещается на официальном сайте Управления в течение 2 рабочих дней с даты его утверждения.</w:t>
      </w:r>
      <w:r w:rsidRPr="001B0D4B">
        <w:rPr>
          <w:rFonts w:ascii="Arial" w:hAnsi="Arial" w:cs="Arial"/>
        </w:rPr>
        <w:br/>
      </w:r>
    </w:p>
    <w:p w14:paraId="508FB6E6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8814D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Результаты обобщения правоприменительной практики включаются в ежегодный доклад Управления о состоянии государственного контроля (надзора).</w:t>
      </w:r>
      <w:r w:rsidRPr="001B0D4B">
        <w:rPr>
          <w:rFonts w:ascii="Arial" w:hAnsi="Arial" w:cs="Arial"/>
        </w:rPr>
        <w:br/>
      </w:r>
    </w:p>
    <w:p w14:paraId="28354875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9700C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3.5. В случае наличия у Управления сведений о готовящихся нарушениях обязательных требований или признаках нарушений обязательных требований и (или) в случае отсутствия подтвержденных данных о том, что нарушение обязательных требований причинило вред (ущерб) охраняемым законом ценностям, либо создало угрозу причинения вреда (ущерба) охраняемым законом ценностям, Управление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требований.</w:t>
      </w:r>
      <w:r w:rsidRPr="001B0D4B">
        <w:rPr>
          <w:rFonts w:ascii="Arial" w:hAnsi="Arial" w:cs="Arial"/>
        </w:rPr>
        <w:br/>
      </w:r>
    </w:p>
    <w:p w14:paraId="13BC3109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1F459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Контролируемое лицо вправе в течение 15 дней с даты после получения предостережения о недопустимости нарушения обязательных требований подать в Управление возражение в отношении указанного предостережения.</w:t>
      </w:r>
      <w:r w:rsidRPr="001B0D4B">
        <w:rPr>
          <w:rFonts w:ascii="Arial" w:hAnsi="Arial" w:cs="Arial"/>
        </w:rPr>
        <w:br/>
      </w:r>
    </w:p>
    <w:p w14:paraId="06F7B827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05E06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Возражения направляются контролируемым лицом на бумажном носителе либо в виде электронного документа, подписанного в порядке, представленном статьей 21 Федерального закона N 248-ФЗ, содержат следующую информацию:</w:t>
      </w:r>
      <w:r w:rsidRPr="001B0D4B">
        <w:rPr>
          <w:rFonts w:ascii="Arial" w:hAnsi="Arial" w:cs="Arial"/>
        </w:rPr>
        <w:br/>
      </w:r>
    </w:p>
    <w:p w14:paraId="5403EC50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D94A0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сведения о контролируемом лице;</w:t>
      </w:r>
      <w:r w:rsidRPr="001B0D4B">
        <w:rPr>
          <w:rFonts w:ascii="Arial" w:hAnsi="Arial" w:cs="Arial"/>
        </w:rPr>
        <w:br/>
      </w:r>
    </w:p>
    <w:p w14:paraId="138B969E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DF2BA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дату и номер предостережения, направленного в адрес контролируемого лица;</w:t>
      </w:r>
      <w:r w:rsidRPr="001B0D4B">
        <w:rPr>
          <w:rFonts w:ascii="Arial" w:hAnsi="Arial" w:cs="Arial"/>
        </w:rPr>
        <w:br/>
      </w:r>
    </w:p>
    <w:p w14:paraId="30F5C6C7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787D9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 xml:space="preserve">обоснование позиции в отношении указанных в предостережении действий (бездействий) контролируемого лица, которые приводят или могут привести к нарушению обязательных требований с приложением документов, подтверждающих обоснованность своей позиции, или их заверенных копий (при </w:t>
      </w:r>
      <w:r w:rsidRPr="001B0D4B">
        <w:rPr>
          <w:rFonts w:ascii="Arial" w:hAnsi="Arial" w:cs="Arial"/>
        </w:rPr>
        <w:lastRenderedPageBreak/>
        <w:t>необходимости), либо в согласованный срок представить их в Управление;</w:t>
      </w:r>
      <w:r w:rsidRPr="001B0D4B">
        <w:rPr>
          <w:rFonts w:ascii="Arial" w:hAnsi="Arial" w:cs="Arial"/>
        </w:rPr>
        <w:br/>
      </w:r>
    </w:p>
    <w:p w14:paraId="6A837B94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8BE3F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способ получения ответа по итогам рассмотрения возражения;</w:t>
      </w:r>
      <w:r w:rsidRPr="001B0D4B">
        <w:rPr>
          <w:rFonts w:ascii="Arial" w:hAnsi="Arial" w:cs="Arial"/>
        </w:rPr>
        <w:br/>
      </w:r>
    </w:p>
    <w:p w14:paraId="23175CCB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F8C6B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дату направления возражения.</w:t>
      </w:r>
      <w:r w:rsidRPr="001B0D4B">
        <w:rPr>
          <w:rFonts w:ascii="Arial" w:hAnsi="Arial" w:cs="Arial"/>
        </w:rPr>
        <w:br/>
      </w:r>
    </w:p>
    <w:p w14:paraId="50CAD94F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F8FE2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Возражение рассматривается Управлением в течение 20 рабочих дней со дня получения возражения.</w:t>
      </w:r>
      <w:r w:rsidRPr="001B0D4B">
        <w:rPr>
          <w:rFonts w:ascii="Arial" w:hAnsi="Arial" w:cs="Arial"/>
        </w:rPr>
        <w:br/>
      </w:r>
    </w:p>
    <w:p w14:paraId="373F7EF5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65D24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По результатам рассмотрения возражения Управление принимает одно из следующих решений:</w:t>
      </w:r>
      <w:r w:rsidRPr="001B0D4B">
        <w:rPr>
          <w:rFonts w:ascii="Arial" w:hAnsi="Arial" w:cs="Arial"/>
        </w:rPr>
        <w:br/>
      </w:r>
    </w:p>
    <w:p w14:paraId="1B5FE348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EF348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удовлетворяет возражение и отменяет объявленное предостережение;</w:t>
      </w:r>
      <w:r w:rsidRPr="001B0D4B">
        <w:rPr>
          <w:rFonts w:ascii="Arial" w:hAnsi="Arial" w:cs="Arial"/>
        </w:rPr>
        <w:br/>
      </w:r>
    </w:p>
    <w:p w14:paraId="14E7FEDB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8C80A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отказывает в удовлетворении возражения в случае необоснованности представленных возражений.</w:t>
      </w:r>
      <w:r w:rsidRPr="001B0D4B">
        <w:rPr>
          <w:rFonts w:ascii="Arial" w:hAnsi="Arial" w:cs="Arial"/>
        </w:rPr>
        <w:br/>
      </w:r>
    </w:p>
    <w:p w14:paraId="6E8EEF1D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8104F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Мотивированный ответ о результатах рассмотрения возражения направляется контролируемому лицу в течение 3 рабочих дней после принятия решения способом, указанным в возражении, либо почтовым отправлением или в электронном виде в зависимости от формы поданного контролируемым лицом возражения.</w:t>
      </w:r>
      <w:r w:rsidRPr="001B0D4B">
        <w:rPr>
          <w:rFonts w:ascii="Arial" w:hAnsi="Arial" w:cs="Arial"/>
        </w:rPr>
        <w:br/>
      </w:r>
    </w:p>
    <w:p w14:paraId="2516B2BE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3E93A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Результаты рассмотрения возражений на объявленные предостережения учитываются вместе с предостережениями в журнале учета предостережений о недопустимости нарушения обязательных требований. Соответствующие данные используются Управлением для проведения иных профилактических мероприятий и КНМ.</w:t>
      </w:r>
      <w:r w:rsidRPr="001B0D4B">
        <w:rPr>
          <w:rFonts w:ascii="Arial" w:hAnsi="Arial" w:cs="Arial"/>
        </w:rPr>
        <w:br/>
      </w:r>
    </w:p>
    <w:p w14:paraId="46A75DD7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7E00B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3.6. Консультирование (разъяснение по вопросам, связанным с организацией и осуществлением геологического надзора) осуществляется должностным лицом Управления по обращениям контролируемых лиц и их представителей без взимания платы.</w:t>
      </w:r>
      <w:r w:rsidRPr="001B0D4B">
        <w:rPr>
          <w:rFonts w:ascii="Arial" w:hAnsi="Arial" w:cs="Arial"/>
        </w:rPr>
        <w:br/>
      </w:r>
    </w:p>
    <w:p w14:paraId="17EABECB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63F73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Консультирование осуществляется должностным лицом Управления по телефону, посредством видео-конференц-связи, на личном приеме, либо в ходе проведения профилактического мероприятия, КНМ.</w:t>
      </w:r>
      <w:r w:rsidRPr="001B0D4B">
        <w:rPr>
          <w:rFonts w:ascii="Arial" w:hAnsi="Arial" w:cs="Arial"/>
        </w:rPr>
        <w:br/>
      </w:r>
    </w:p>
    <w:p w14:paraId="3BDCE01E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EA15D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Консультирование в устной и письменной форме осуществляется по следующим вопросам:</w:t>
      </w:r>
      <w:r w:rsidRPr="001B0D4B">
        <w:rPr>
          <w:rFonts w:ascii="Arial" w:hAnsi="Arial" w:cs="Arial"/>
        </w:rPr>
        <w:br/>
      </w:r>
    </w:p>
    <w:p w14:paraId="31D124AF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91462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соблюдение обязательных требований;</w:t>
      </w:r>
      <w:r w:rsidRPr="001B0D4B">
        <w:rPr>
          <w:rFonts w:ascii="Arial" w:hAnsi="Arial" w:cs="Arial"/>
        </w:rPr>
        <w:br/>
      </w:r>
    </w:p>
    <w:p w14:paraId="230FC008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6B0E0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периодичность и порядок проведения КНМ;</w:t>
      </w:r>
      <w:r w:rsidRPr="001B0D4B">
        <w:rPr>
          <w:rFonts w:ascii="Arial" w:hAnsi="Arial" w:cs="Arial"/>
        </w:rPr>
        <w:br/>
      </w:r>
    </w:p>
    <w:p w14:paraId="68FC3D2A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37283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проведение мероприятий по устранению нарушений, выявленных в ходе КНМ;</w:t>
      </w:r>
      <w:r w:rsidRPr="001B0D4B">
        <w:rPr>
          <w:rFonts w:ascii="Arial" w:hAnsi="Arial" w:cs="Arial"/>
        </w:rPr>
        <w:br/>
      </w:r>
    </w:p>
    <w:p w14:paraId="780CE7E6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95A5E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основания для включения поднадзорных субъектов в план проведения плановых проверок;</w:t>
      </w:r>
      <w:r w:rsidRPr="001B0D4B">
        <w:rPr>
          <w:rFonts w:ascii="Arial" w:hAnsi="Arial" w:cs="Arial"/>
        </w:rPr>
        <w:br/>
      </w:r>
    </w:p>
    <w:p w14:paraId="277C8CB6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EDD4F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порядок обжалования решений должностных лиц Управления, их действий (бездействий).</w:t>
      </w:r>
      <w:r w:rsidRPr="001B0D4B">
        <w:rPr>
          <w:rFonts w:ascii="Arial" w:hAnsi="Arial" w:cs="Arial"/>
        </w:rPr>
        <w:br/>
      </w:r>
    </w:p>
    <w:p w14:paraId="50ED0C92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81408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Консультирование в письменной форме по указанным вопросам осуществляется в случае поступления от контролируемого лица запроса о предоставлении письменного ответа в сроки, установленные Федеральным законом от 02.05.2006 N 59-ФЗ "О порядке рассмотрения обращений граждан Российской Федерации".</w:t>
      </w:r>
      <w:r w:rsidRPr="001B0D4B">
        <w:rPr>
          <w:rFonts w:ascii="Arial" w:hAnsi="Arial" w:cs="Arial"/>
        </w:rPr>
        <w:br/>
      </w:r>
    </w:p>
    <w:p w14:paraId="1DF54C54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DE8B0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 случае если в течение календарного года поступило 5 и более однотипных (по одним и тем же вопросам) обращений от различных контролируемых лиц и их представителей, консультирование по таким обращениям осуществляется посредством размещения на официальном сайте Управления письменного разъяснения, подписанного начальником Управления, без указания в таком разъяснении сведений, отнесенных к категории ограниченного доступа.</w:t>
      </w:r>
      <w:r w:rsidRPr="001B0D4B">
        <w:rPr>
          <w:rFonts w:ascii="Arial" w:hAnsi="Arial" w:cs="Arial"/>
        </w:rPr>
        <w:br/>
      </w:r>
    </w:p>
    <w:p w14:paraId="07548E4B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38B5E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Учет консультирований ведется в журнале учета консультирований.</w:t>
      </w:r>
      <w:r w:rsidRPr="001B0D4B">
        <w:rPr>
          <w:rFonts w:ascii="Arial" w:hAnsi="Arial" w:cs="Arial"/>
        </w:rPr>
        <w:br/>
      </w:r>
    </w:p>
    <w:p w14:paraId="216670DD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48E59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3.7. Профилактический визит проводится должностным лицом Управления в форме профилактической беседы по месту осуществления деятельности контролируемого лица либо путем использования видео-конференц-связи.</w:t>
      </w:r>
      <w:r w:rsidRPr="001B0D4B">
        <w:rPr>
          <w:rFonts w:ascii="Arial" w:hAnsi="Arial" w:cs="Arial"/>
        </w:rPr>
        <w:br/>
      </w:r>
    </w:p>
    <w:p w14:paraId="33D5D1C9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DE3C3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Обязательные профилактические визиты проводятся в отношении контролируемых лиц, приступающих к осуществлению деятельности в контролируемой сфере. Управление обязано предложить таким контролируемым лицам проведение профилактического визита не позднее, чем в течение 1 года с момента начала их деятельности.</w:t>
      </w:r>
      <w:r w:rsidRPr="001B0D4B">
        <w:rPr>
          <w:rFonts w:ascii="Arial" w:hAnsi="Arial" w:cs="Arial"/>
        </w:rPr>
        <w:br/>
      </w:r>
    </w:p>
    <w:p w14:paraId="57777E37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1DDAC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 проведении обязательного профилактического визита контролируемое лицо должно быть уведомлено не позднее чем за 5 рабочих дней до даты его проведения.</w:t>
      </w:r>
      <w:r w:rsidRPr="001B0D4B">
        <w:rPr>
          <w:rFonts w:ascii="Arial" w:hAnsi="Arial" w:cs="Arial"/>
        </w:rPr>
        <w:br/>
      </w:r>
    </w:p>
    <w:p w14:paraId="7A11D337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0ECFA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Уведомление о проведении обязательного профилактического визита направляется в адрес контролируемого лица через личные кабинеты контролируемых лиц в государственных информационных системах в форме электронного документа или почтовым отправлением с уведомлением о получении в случае направления на бумажном носителе.</w:t>
      </w:r>
      <w:r w:rsidRPr="001B0D4B">
        <w:rPr>
          <w:rFonts w:ascii="Arial" w:hAnsi="Arial" w:cs="Arial"/>
        </w:rPr>
        <w:br/>
      </w:r>
    </w:p>
    <w:p w14:paraId="07F00060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B1647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Контролируемое лицо вправе отказаться от проведения обязательного профилактического визита, уведомив об этом должностное лицо, направившее уведомление о проведении обязательного профилактического визита не позднее чем за 3 рабочих дня до даты его проведения.</w:t>
      </w:r>
      <w:r w:rsidRPr="001B0D4B">
        <w:rPr>
          <w:rFonts w:ascii="Arial" w:hAnsi="Arial" w:cs="Arial"/>
        </w:rPr>
        <w:br/>
      </w:r>
    </w:p>
    <w:p w14:paraId="64A26C7F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921A6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Обязательный профилактический визит проводится в течение 1 рабочего дня.</w:t>
      </w:r>
      <w:r w:rsidRPr="001B0D4B">
        <w:rPr>
          <w:rFonts w:ascii="Arial" w:hAnsi="Arial" w:cs="Arial"/>
        </w:rPr>
        <w:br/>
      </w:r>
    </w:p>
    <w:p w14:paraId="32FCAB28" w14:textId="77777777" w:rsidR="001B0D4B" w:rsidRPr="001B0D4B" w:rsidRDefault="001B0D4B" w:rsidP="001B0D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0D4B">
        <w:rPr>
          <w:rFonts w:ascii="Arial" w:hAnsi="Arial" w:cs="Arial"/>
          <w:sz w:val="24"/>
          <w:szCs w:val="24"/>
        </w:rPr>
        <w:br/>
      </w:r>
      <w:r w:rsidRPr="001B0D4B">
        <w:rPr>
          <w:rFonts w:ascii="Arial" w:hAnsi="Arial" w:cs="Arial"/>
          <w:sz w:val="24"/>
          <w:szCs w:val="24"/>
        </w:rPr>
        <w:br/>
        <w:t>4. Виды КНМ, осуществляемых в рамках геологического надзора, и перечень допустимых контрольных (надзорных) действий в составе каждого КНМ</w:t>
      </w:r>
    </w:p>
    <w:p w14:paraId="223EECCF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F7B6B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4.1. В рамках осуществления геологического надзора Управлением осуществляются следующие КНМ при взаимодействии с контролируемыми лицами:</w:t>
      </w:r>
      <w:r w:rsidRPr="001B0D4B">
        <w:rPr>
          <w:rFonts w:ascii="Arial" w:hAnsi="Arial" w:cs="Arial"/>
        </w:rPr>
        <w:br/>
      </w:r>
    </w:p>
    <w:p w14:paraId="63FE96E1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F1BDE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инспекционный визит;</w:t>
      </w:r>
      <w:r w:rsidRPr="001B0D4B">
        <w:rPr>
          <w:rFonts w:ascii="Arial" w:hAnsi="Arial" w:cs="Arial"/>
        </w:rPr>
        <w:br/>
      </w:r>
    </w:p>
    <w:p w14:paraId="480CDD3A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FE226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рейдовый осмотр;</w:t>
      </w:r>
      <w:r w:rsidRPr="001B0D4B">
        <w:rPr>
          <w:rFonts w:ascii="Arial" w:hAnsi="Arial" w:cs="Arial"/>
        </w:rPr>
        <w:br/>
      </w:r>
    </w:p>
    <w:p w14:paraId="1AE38ABF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E8B0B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документарная проверка;</w:t>
      </w:r>
      <w:r w:rsidRPr="001B0D4B">
        <w:rPr>
          <w:rFonts w:ascii="Arial" w:hAnsi="Arial" w:cs="Arial"/>
        </w:rPr>
        <w:br/>
      </w:r>
    </w:p>
    <w:p w14:paraId="2E38EDAE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2E707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выездная проверка.</w:t>
      </w:r>
      <w:r w:rsidRPr="001B0D4B">
        <w:rPr>
          <w:rFonts w:ascii="Arial" w:hAnsi="Arial" w:cs="Arial"/>
        </w:rPr>
        <w:br/>
      </w:r>
    </w:p>
    <w:p w14:paraId="5F65E7EF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FA758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 рамках осуществления геологического надзора Управлением, Учреждением без взаимодействия с контролируемыми лицами осуществляется:</w:t>
      </w:r>
      <w:r w:rsidRPr="001B0D4B">
        <w:rPr>
          <w:rFonts w:ascii="Arial" w:hAnsi="Arial" w:cs="Arial"/>
        </w:rPr>
        <w:br/>
      </w:r>
    </w:p>
    <w:p w14:paraId="3343CDE9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F2F8C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выездное обследование.</w:t>
      </w:r>
      <w:r w:rsidRPr="001B0D4B">
        <w:rPr>
          <w:rFonts w:ascii="Arial" w:hAnsi="Arial" w:cs="Arial"/>
        </w:rPr>
        <w:br/>
      </w:r>
    </w:p>
    <w:p w14:paraId="520FE7C6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B6F92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4.2. В ходе инспекционного визита могут совершаться следующие контрольные (надзорные) действия (далее - КНД):</w:t>
      </w:r>
      <w:r w:rsidRPr="001B0D4B">
        <w:rPr>
          <w:rFonts w:ascii="Arial" w:hAnsi="Arial" w:cs="Arial"/>
        </w:rPr>
        <w:br/>
      </w:r>
    </w:p>
    <w:p w14:paraId="4E34094F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5EA4D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осмотр;</w:t>
      </w:r>
      <w:r w:rsidRPr="001B0D4B">
        <w:rPr>
          <w:rFonts w:ascii="Arial" w:hAnsi="Arial" w:cs="Arial"/>
        </w:rPr>
        <w:br/>
      </w:r>
    </w:p>
    <w:p w14:paraId="240A5435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D2CA0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опрос;</w:t>
      </w:r>
      <w:r w:rsidRPr="001B0D4B">
        <w:rPr>
          <w:rFonts w:ascii="Arial" w:hAnsi="Arial" w:cs="Arial"/>
        </w:rPr>
        <w:br/>
      </w:r>
    </w:p>
    <w:p w14:paraId="1AB5D8E2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E1903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получение письменных объяснений;</w:t>
      </w:r>
      <w:r w:rsidRPr="001B0D4B">
        <w:rPr>
          <w:rFonts w:ascii="Arial" w:hAnsi="Arial" w:cs="Arial"/>
        </w:rPr>
        <w:br/>
      </w:r>
    </w:p>
    <w:p w14:paraId="482269CC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18B8D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инструментальное обследование;</w:t>
      </w:r>
      <w:r w:rsidRPr="001B0D4B">
        <w:rPr>
          <w:rFonts w:ascii="Arial" w:hAnsi="Arial" w:cs="Arial"/>
        </w:rPr>
        <w:br/>
      </w:r>
    </w:p>
    <w:p w14:paraId="4C939543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1FAB0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  <w:r w:rsidRPr="001B0D4B">
        <w:rPr>
          <w:rFonts w:ascii="Arial" w:hAnsi="Arial" w:cs="Arial"/>
        </w:rPr>
        <w:br/>
      </w:r>
    </w:p>
    <w:p w14:paraId="168B197E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DAB4C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4.3. В ходе рейдового осмотра могут совершаться следующие КНД:</w:t>
      </w:r>
      <w:r w:rsidRPr="001B0D4B">
        <w:rPr>
          <w:rFonts w:ascii="Arial" w:hAnsi="Arial" w:cs="Arial"/>
        </w:rPr>
        <w:br/>
      </w:r>
    </w:p>
    <w:p w14:paraId="3181691D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A4398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осмотр;</w:t>
      </w:r>
      <w:r w:rsidRPr="001B0D4B">
        <w:rPr>
          <w:rFonts w:ascii="Arial" w:hAnsi="Arial" w:cs="Arial"/>
        </w:rPr>
        <w:br/>
      </w:r>
    </w:p>
    <w:p w14:paraId="3AEFF1B1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7D41E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опрос;</w:t>
      </w:r>
      <w:r w:rsidRPr="001B0D4B">
        <w:rPr>
          <w:rFonts w:ascii="Arial" w:hAnsi="Arial" w:cs="Arial"/>
        </w:rPr>
        <w:br/>
      </w:r>
    </w:p>
    <w:p w14:paraId="07313AF3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F2AA9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получение письменных объяснений;</w:t>
      </w:r>
      <w:r w:rsidRPr="001B0D4B">
        <w:rPr>
          <w:rFonts w:ascii="Arial" w:hAnsi="Arial" w:cs="Arial"/>
        </w:rPr>
        <w:br/>
      </w:r>
    </w:p>
    <w:p w14:paraId="09045995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D67D9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истребование документов;</w:t>
      </w:r>
      <w:r w:rsidRPr="001B0D4B">
        <w:rPr>
          <w:rFonts w:ascii="Arial" w:hAnsi="Arial" w:cs="Arial"/>
        </w:rPr>
        <w:br/>
      </w:r>
    </w:p>
    <w:p w14:paraId="5CB5A495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7BD2C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отбор проб (образцов);</w:t>
      </w:r>
      <w:r w:rsidRPr="001B0D4B">
        <w:rPr>
          <w:rFonts w:ascii="Arial" w:hAnsi="Arial" w:cs="Arial"/>
        </w:rPr>
        <w:br/>
      </w:r>
    </w:p>
    <w:p w14:paraId="6FA1210A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D7798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инструментальное обследование.</w:t>
      </w:r>
      <w:r w:rsidRPr="001B0D4B">
        <w:rPr>
          <w:rFonts w:ascii="Arial" w:hAnsi="Arial" w:cs="Arial"/>
        </w:rPr>
        <w:br/>
      </w:r>
    </w:p>
    <w:p w14:paraId="4F61B88B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17A6B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4.4. В ходе документарной проверки могут совершаться следующие КНД:</w:t>
      </w:r>
      <w:r w:rsidRPr="001B0D4B">
        <w:rPr>
          <w:rFonts w:ascii="Arial" w:hAnsi="Arial" w:cs="Arial"/>
        </w:rPr>
        <w:br/>
      </w:r>
    </w:p>
    <w:p w14:paraId="34F2577A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2BFDB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получение письменных объяснений;</w:t>
      </w:r>
      <w:r w:rsidRPr="001B0D4B">
        <w:rPr>
          <w:rFonts w:ascii="Arial" w:hAnsi="Arial" w:cs="Arial"/>
        </w:rPr>
        <w:br/>
      </w:r>
    </w:p>
    <w:p w14:paraId="7A571AE8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03B20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истребование документов.</w:t>
      </w:r>
      <w:r w:rsidRPr="001B0D4B">
        <w:rPr>
          <w:rFonts w:ascii="Arial" w:hAnsi="Arial" w:cs="Arial"/>
        </w:rPr>
        <w:br/>
      </w:r>
    </w:p>
    <w:p w14:paraId="55D93CC6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D6567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4.5. В ходе выездной проверки могут совершаться следующие КНД:</w:t>
      </w:r>
      <w:r w:rsidRPr="001B0D4B">
        <w:rPr>
          <w:rFonts w:ascii="Arial" w:hAnsi="Arial" w:cs="Arial"/>
        </w:rPr>
        <w:br/>
      </w:r>
    </w:p>
    <w:p w14:paraId="5927E25B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390E7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осмотр;</w:t>
      </w:r>
      <w:r w:rsidRPr="001B0D4B">
        <w:rPr>
          <w:rFonts w:ascii="Arial" w:hAnsi="Arial" w:cs="Arial"/>
        </w:rPr>
        <w:br/>
      </w:r>
    </w:p>
    <w:p w14:paraId="717AD192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6BE36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lastRenderedPageBreak/>
        <w:t>опрос;</w:t>
      </w:r>
      <w:r w:rsidRPr="001B0D4B">
        <w:rPr>
          <w:rFonts w:ascii="Arial" w:hAnsi="Arial" w:cs="Arial"/>
        </w:rPr>
        <w:br/>
      </w:r>
    </w:p>
    <w:p w14:paraId="567BCDF2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89CD2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получение письменных объяснений;</w:t>
      </w:r>
      <w:r w:rsidRPr="001B0D4B">
        <w:rPr>
          <w:rFonts w:ascii="Arial" w:hAnsi="Arial" w:cs="Arial"/>
        </w:rPr>
        <w:br/>
      </w:r>
    </w:p>
    <w:p w14:paraId="07C51150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5E88E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истребование документов;</w:t>
      </w:r>
      <w:r w:rsidRPr="001B0D4B">
        <w:rPr>
          <w:rFonts w:ascii="Arial" w:hAnsi="Arial" w:cs="Arial"/>
        </w:rPr>
        <w:br/>
      </w:r>
    </w:p>
    <w:p w14:paraId="652755CB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32E27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отбор проб (образцов);</w:t>
      </w:r>
      <w:r w:rsidRPr="001B0D4B">
        <w:rPr>
          <w:rFonts w:ascii="Arial" w:hAnsi="Arial" w:cs="Arial"/>
        </w:rPr>
        <w:br/>
      </w:r>
    </w:p>
    <w:p w14:paraId="47DE6D1A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C5D9B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инструментальное обследование.</w:t>
      </w:r>
      <w:r w:rsidRPr="001B0D4B">
        <w:rPr>
          <w:rFonts w:ascii="Arial" w:hAnsi="Arial" w:cs="Arial"/>
        </w:rPr>
        <w:br/>
      </w:r>
    </w:p>
    <w:p w14:paraId="646FD102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2216E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4.6. В ходе выездного обследования на общедоступных (открытых для посещения неограниченным кругом лиц) производственных объектах могут осуществляться следующие КНД:</w:t>
      </w:r>
      <w:r w:rsidRPr="001B0D4B">
        <w:rPr>
          <w:rFonts w:ascii="Arial" w:hAnsi="Arial" w:cs="Arial"/>
        </w:rPr>
        <w:br/>
      </w:r>
    </w:p>
    <w:p w14:paraId="3CB93B6C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97C7F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осмотр;</w:t>
      </w:r>
      <w:r w:rsidRPr="001B0D4B">
        <w:rPr>
          <w:rFonts w:ascii="Arial" w:hAnsi="Arial" w:cs="Arial"/>
        </w:rPr>
        <w:br/>
      </w:r>
    </w:p>
    <w:p w14:paraId="3799DAF2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14258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отбор проб (образцов);</w:t>
      </w:r>
      <w:r w:rsidRPr="001B0D4B">
        <w:rPr>
          <w:rFonts w:ascii="Arial" w:hAnsi="Arial" w:cs="Arial"/>
        </w:rPr>
        <w:br/>
      </w:r>
    </w:p>
    <w:p w14:paraId="280AE7F0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09DFB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инструментальное обследование.</w:t>
      </w:r>
      <w:r w:rsidRPr="001B0D4B">
        <w:rPr>
          <w:rFonts w:ascii="Arial" w:hAnsi="Arial" w:cs="Arial"/>
        </w:rPr>
        <w:br/>
      </w:r>
    </w:p>
    <w:p w14:paraId="0C697E14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67B37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4.7. Срок проведения выездной проверки не может превышать 10 рабочих дней.</w:t>
      </w:r>
      <w:r w:rsidRPr="001B0D4B">
        <w:rPr>
          <w:rFonts w:ascii="Arial" w:hAnsi="Arial" w:cs="Arial"/>
        </w:rPr>
        <w:br/>
      </w:r>
    </w:p>
    <w:p w14:paraId="6781BE6D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34671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В отношении одного субъекта малого предпринимательства общий срок взаимодействия в ходе проведения выездной проверки не может превышать:</w:t>
      </w:r>
      <w:r w:rsidRPr="001B0D4B">
        <w:rPr>
          <w:rFonts w:ascii="Arial" w:hAnsi="Arial" w:cs="Arial"/>
        </w:rPr>
        <w:br/>
      </w:r>
    </w:p>
    <w:p w14:paraId="1C625E01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D1712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50 часов для малого предприятия;</w:t>
      </w:r>
      <w:r w:rsidRPr="001B0D4B">
        <w:rPr>
          <w:rFonts w:ascii="Arial" w:hAnsi="Arial" w:cs="Arial"/>
        </w:rPr>
        <w:br/>
      </w:r>
    </w:p>
    <w:p w14:paraId="652AC4AF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861CA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15 часов для микропредприятия.</w:t>
      </w:r>
      <w:r w:rsidRPr="001B0D4B">
        <w:rPr>
          <w:rFonts w:ascii="Arial" w:hAnsi="Arial" w:cs="Arial"/>
        </w:rPr>
        <w:br/>
      </w:r>
    </w:p>
    <w:p w14:paraId="065C51A9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B57A9E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 xml:space="preserve">4.8. При проведении инспекционного визита, рейдового осмотра и выездной проверки в рамках КНД (осмотр, опрос, отбор проб (образцов), инструментальное обследование) в случае выявления нарушений обязательных требований должностное лицо Управления для фиксации доказательств нарушений обязательных требований может использовать фотосъемку, аудио- и видеозапись. При проведении документарной проверки должностное лицо Управления для фиксации доказательств нарушений обязательных требований может использовать технические средства копирования, находящиеся в </w:t>
      </w:r>
      <w:r w:rsidRPr="001B0D4B">
        <w:rPr>
          <w:rFonts w:ascii="Arial" w:hAnsi="Arial" w:cs="Arial"/>
        </w:rPr>
        <w:lastRenderedPageBreak/>
        <w:t>распоряжении должностного лица Управления.</w:t>
      </w:r>
      <w:r w:rsidRPr="001B0D4B">
        <w:rPr>
          <w:rFonts w:ascii="Arial" w:hAnsi="Arial" w:cs="Arial"/>
        </w:rPr>
        <w:br/>
      </w:r>
    </w:p>
    <w:p w14:paraId="332DB80C" w14:textId="77777777" w:rsidR="001B0D4B" w:rsidRPr="001B0D4B" w:rsidRDefault="001B0D4B" w:rsidP="001B0D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A641F" w14:textId="77777777" w:rsidR="001B0D4B" w:rsidRPr="001B0D4B" w:rsidRDefault="001B0D4B" w:rsidP="001B0D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0D4B">
        <w:rPr>
          <w:rFonts w:ascii="Arial" w:hAnsi="Arial" w:cs="Arial"/>
        </w:rPr>
        <w:t>Решение о необходимости использования фотосъемки, аудио- и видеозаписи, а также технических средств копирования доказательств нарушений обязательных требований при осуществлении КНМ принимается должностным лицом Управления самостоятельно.</w:t>
      </w:r>
    </w:p>
    <w:p w14:paraId="4FDFE934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Для фиксации доказательств нарушений обязательных требований могут быть использованы любые имеющиеся в распоряжении Управления технические средства фотосъемки, аудио- и видеозаписи (фотоаппарат, сотовый телефон, копировальный аппарат, сканер).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2581D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B43C6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При проведении фото- и видеофиксации должны соблюдаться следующие требования: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3EAB5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FEB2E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E4437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BB93D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аудио- и видеозапись осуществляется в ходе проведения КНМ непрерывно с уведомлением контролируемого лица в начале записи и конце записи о дате, месте, времени начала и окончания осуществления записи;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E2909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909E0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в ходе записи подробно фиксируются и указываются место и событие, имеющегося нарушения обязательных требований;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C946A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68FA1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информация о проведении фото-, аудио- и видеозаписи отражается в акте КНМ с указанием типа и марки оборудования, с помощью которого проводилась фиксация;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10D9F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46999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фото-, аудио- и видеоматериалы являются приложением к акту КНМ.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3EE71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F596B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4.9. КНМ проводятся на плановой и внеплановой основе.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614CB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888F0E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4.10. Плановые КНМ проводятся на основании Плана с периодичностью, предусмотренной пунктом 2.3 настоящего Положения.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4E7BA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A83AB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4.11. Внеплановые КНМ проводятся по следующим основаниям: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9FA55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56618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 xml:space="preserve">наличие у Управления сведений о причинении вреда (ущерба) или об угрозе причинения вреда (ущерба) охраняемым законом ценностям, либо выявление соответствия объекта контроля параметрам, установленным индикаторами риска 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нарушения обязательных требований, утвержденными настоящим Положением, или отклонения объекта контроля от таких параметров;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A910B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B233F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поручение Президента Российской Федерации, поручение Правительства Российской Федерации о проведении КНМ в отношении конкретных контролируемых лиц;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3EFF9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9CCE5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требование прокурора о проведении КНМ в рамках надзора за исполнением законов, соблюдением прав и свобод человека и гражданина по поступившим в органы прокуратуры материалам и обращениям;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631D4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2542D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истечение срока исполнения решения Управления об устранении выявленного нарушения обязательных требований - в случаях, установленных частью 1 статьи 95 Федерального закона N 248-ФЗ.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42B1A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63560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оснований, предусмотренных абзацем вторым настоящего пункта, проводится внеплановая выездная проверка.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A6ECE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99A0E4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оснований, предусмотренных абзацами третьим, четвертым настоящего пункта, вид внепланового КНМ определяется в соответствии со статьями 62, 63 Федерального закона N 248-ФЗ.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E0C50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B4FD4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оснований, предусмотренных абзацем пятым настоящего пункта, вид внепланового КНМ определяется в соответствии со статьей 95 Федерального закона N 248-ФЗ.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227AC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8B90B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4.12. Индивидуальный предприниматель, гражданин, являющиеся контролируемыми лицами, вправе представить в Управление информацию о невозможности присутствия при проведении КНМ в следующих случаях: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FA062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88AB9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временной нетрудоспособности контролируемого лица;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E9ABF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36C6D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нахождения контролируемого лица за пределами Тамбовской области (в служебной командировке, в связи с отпуском);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35FAD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A2DAB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применения к гражданину административного или уголовного наказания, а также избрания меры пресечения в соответствии с законодательством Российской Федерации, которое делает невозможным его явку.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6A6F9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0A4F4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Информация контролируемого лица должна содержать: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50047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88340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описание обстоятельств, влияющих на невозможность присутствия контролируемого лица при проведении КНМ;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017D2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ED0F2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срок, необходимый для устранения обстоятельств, препятствующих присутствию при проведении КНМ.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29EEA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177065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При представлении указанной информации проведение КНМ переносится Управлением на срок, необходимый для устранения обстоятельств, препятствующих возможности присутствия контролируемого лица при проведении КНМ.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F900E" w14:textId="77777777" w:rsidR="001B0D4B" w:rsidRPr="001B0D4B" w:rsidRDefault="001B0D4B" w:rsidP="001B0D4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Обжалования решений Управления, действий (бездействия) его должностных лиц</w:t>
      </w:r>
    </w:p>
    <w:p w14:paraId="50866039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2648BE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5.1. Правом на обжалование решений Управления, действий (бездействия) его должностных лиц обладает контролируемое лицо, в отношении которого приняты решения или совершены действия (бездействие), указанные в части 4 статьи 40 Федерального закона N 248-ФЗ.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1794A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6E4AC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Жалоба на решения Управления, действия (бездействия) должностных лиц Управления, рассматривается начальником Управления.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F7DB1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D5B5A9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Жалоба подлежит рассмотрению начальником Управлением в течение 20 рабочих дней со дня ее регистрации.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6DD60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78290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Управление вправе запросить у контролируемого лица, подавшего жалобу, дополнительную информацию и документы, относящиеся к предмету жалобы. Контролируемое лицо вправе представить указанные информацию и документы в течение 5 рабочих дней с момента направления запроса. Течение срока рассмотрения жалобы приостанавливается с момента направления запроса о представлении дополнительных информации и документов, относящихся к предмету жалобы, до момента получения их Управлением, но не более чем на 5 рабочих дней с момента направления запроса. Неполучение от контролируемого лица дополнительных информации и документов, относящихся к предмету жалобы, не является основанием для отказа в рассмотрении жалобы.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8D496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04525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Не допускается запрашивать у контролируемого лица, подавшего жалобу, информацию и документы, которые находятся в распоряжении государственных органов, органов местного самоуправления либо подведомственных им организаций.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9A7A8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1C4C1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Обязанность доказывания законности и обоснованности принятого решения и (или) совершенного действия (бездействия) возлагается на Управление, </w:t>
      </w:r>
      <w:proofErr w:type="gramStart"/>
      <w:r w:rsidRPr="001B0D4B">
        <w:rPr>
          <w:rFonts w:ascii="Arial" w:eastAsia="Times New Roman" w:hAnsi="Arial" w:cs="Arial"/>
          <w:sz w:val="24"/>
          <w:szCs w:val="24"/>
          <w:lang w:eastAsia="ru-RU"/>
        </w:rPr>
        <w:t>решение и (или) действие (бездействие) должностного лица</w:t>
      </w:r>
      <w:proofErr w:type="gramEnd"/>
      <w:r w:rsidRPr="001B0D4B">
        <w:rPr>
          <w:rFonts w:ascii="Arial" w:eastAsia="Times New Roman" w:hAnsi="Arial" w:cs="Arial"/>
          <w:sz w:val="24"/>
          <w:szCs w:val="24"/>
          <w:lang w:eastAsia="ru-RU"/>
        </w:rPr>
        <w:t xml:space="preserve"> которого обжалуются.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5E92A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EEF449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По итогам рассмотрения жалобы Управление принимает одно из следующих решений: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E4A18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D4FB1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оставляет жалобу без удовлетворения;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6EC07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9A141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отменяет решение Управления полностью или частично;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C3D37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C53188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отменяет решение Управления полностью и принимает новое решение;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A2458" w14:textId="77777777" w:rsidR="001B0D4B" w:rsidRPr="001B0D4B" w:rsidRDefault="001B0D4B" w:rsidP="001B0D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211A36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 xml:space="preserve">признает действия (бездействие) должностных лиц Управления незаконными и выносит </w:t>
      </w:r>
      <w:proofErr w:type="gramStart"/>
      <w:r w:rsidRPr="001B0D4B">
        <w:rPr>
          <w:rFonts w:ascii="Arial" w:eastAsia="Times New Roman" w:hAnsi="Arial" w:cs="Arial"/>
          <w:sz w:val="24"/>
          <w:szCs w:val="24"/>
          <w:lang w:eastAsia="ru-RU"/>
        </w:rPr>
        <w:t>решение по существу</w:t>
      </w:r>
      <w:proofErr w:type="gramEnd"/>
      <w:r w:rsidRPr="001B0D4B">
        <w:rPr>
          <w:rFonts w:ascii="Arial" w:eastAsia="Times New Roman" w:hAnsi="Arial" w:cs="Arial"/>
          <w:sz w:val="24"/>
          <w:szCs w:val="24"/>
          <w:lang w:eastAsia="ru-RU"/>
        </w:rPr>
        <w:t>, в том числе об осуществлении при необходимости определенных действий.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76613" w14:textId="77777777" w:rsidR="001B0D4B" w:rsidRPr="001B0D4B" w:rsidRDefault="001B0D4B" w:rsidP="001B0D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5.2. Судебное обжалование решений Управления, действий (бездействия) его должностных лиц возможно только после их досудебного обжалования, за исключением случаев обжалования в суд решений, действий (бездействия) гражданами, не осуществляющими предпринимательской деятельности.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3ECA6" w14:textId="77777777" w:rsidR="001B0D4B" w:rsidRPr="001B0D4B" w:rsidRDefault="001B0D4B" w:rsidP="001B0D4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региональном государственном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геологическом контроле (надзоре)</w:t>
      </w:r>
    </w:p>
    <w:p w14:paraId="046A7EFD" w14:textId="77777777" w:rsidR="001B0D4B" w:rsidRPr="001B0D4B" w:rsidRDefault="001B0D4B" w:rsidP="001B0D4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КРИТЕРИИ ОТНЕСЕНИЯ ОБЪЕКТОВ КОНТРОЛЯ К КАТЕГОРИЯМ РИСКА ПРИЧИНЕНИЯ ВРЕДА (УЩЕРБА) В РАМКАХ ОСУЩЕСТВЛЕНИЯ РЕГИОНАЛЬНОГО ГОСУДАРСТВЕННОГО ГЕОЛОГИЧЕСКОГО КОНТРОЛЯ (НАДЗОРА)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5"/>
        <w:gridCol w:w="919"/>
        <w:gridCol w:w="3615"/>
        <w:gridCol w:w="1896"/>
      </w:tblGrid>
      <w:tr w:rsidR="001B0D4B" w:rsidRPr="001B0D4B" w14:paraId="33F75838" w14:textId="77777777" w:rsidTr="001B0D4B">
        <w:trPr>
          <w:trHeight w:val="15"/>
        </w:trPr>
        <w:tc>
          <w:tcPr>
            <w:tcW w:w="2925" w:type="dxa"/>
            <w:hideMark/>
          </w:tcPr>
          <w:p w14:paraId="04966BDB" w14:textId="77777777" w:rsidR="001B0D4B" w:rsidRPr="001B0D4B" w:rsidRDefault="001B0D4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19" w:type="dxa"/>
            <w:hideMark/>
          </w:tcPr>
          <w:p w14:paraId="19B47007" w14:textId="77777777" w:rsidR="001B0D4B" w:rsidRPr="001B0D4B" w:rsidRDefault="001B0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15" w:type="dxa"/>
            <w:hideMark/>
          </w:tcPr>
          <w:p w14:paraId="3A3A6A40" w14:textId="77777777" w:rsidR="001B0D4B" w:rsidRPr="001B0D4B" w:rsidRDefault="001B0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96" w:type="dxa"/>
            <w:hideMark/>
          </w:tcPr>
          <w:p w14:paraId="6E0AEB72" w14:textId="77777777" w:rsidR="001B0D4B" w:rsidRPr="001B0D4B" w:rsidRDefault="001B0D4B">
            <w:pPr>
              <w:rPr>
                <w:sz w:val="20"/>
                <w:szCs w:val="20"/>
                <w:lang w:eastAsia="ru-RU"/>
              </w:rPr>
            </w:pPr>
          </w:p>
        </w:tc>
      </w:tr>
      <w:tr w:rsidR="001B0D4B" w:rsidRPr="001B0D4B" w14:paraId="515D35D6" w14:textId="77777777" w:rsidTr="001B0D4B"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3416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риска</w:t>
            </w:r>
          </w:p>
        </w:tc>
        <w:tc>
          <w:tcPr>
            <w:tcW w:w="5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FE5E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Суммарное количество баллов</w:t>
            </w:r>
          </w:p>
        </w:tc>
      </w:tr>
      <w:tr w:rsidR="001B0D4B" w:rsidRPr="001B0D4B" w14:paraId="141B5137" w14:textId="77777777" w:rsidTr="001B0D4B"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3CD6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риск</w:t>
            </w:r>
          </w:p>
        </w:tc>
        <w:tc>
          <w:tcPr>
            <w:tcW w:w="5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E5BC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10 баллов</w:t>
            </w:r>
          </w:p>
        </w:tc>
      </w:tr>
      <w:tr w:rsidR="001B0D4B" w:rsidRPr="001B0D4B" w14:paraId="0F5EADED" w14:textId="77777777" w:rsidTr="001B0D4B"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5E61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Умеренный риск</w:t>
            </w:r>
          </w:p>
        </w:tc>
        <w:tc>
          <w:tcPr>
            <w:tcW w:w="5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A04D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5 до 10 баллов включительно</w:t>
            </w:r>
          </w:p>
        </w:tc>
      </w:tr>
      <w:tr w:rsidR="001B0D4B" w:rsidRPr="001B0D4B" w14:paraId="0A3ECA83" w14:textId="77777777" w:rsidTr="001B0D4B"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0BA1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риск</w:t>
            </w:r>
          </w:p>
        </w:tc>
        <w:tc>
          <w:tcPr>
            <w:tcW w:w="5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F19C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баллов включительно</w:t>
            </w:r>
          </w:p>
        </w:tc>
      </w:tr>
      <w:tr w:rsidR="001B0D4B" w:rsidRPr="001B0D4B" w14:paraId="5F28755B" w14:textId="77777777" w:rsidTr="001B0D4B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B917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Отнесение объектов контроля к определенной категории риска осуществляется исходя из определения общего количества баллов по всем критериям, применяемым к контролируемым лицам</w:t>
            </w:r>
          </w:p>
        </w:tc>
      </w:tr>
      <w:tr w:rsidR="001B0D4B" w:rsidRPr="001B0D4B" w14:paraId="42DC8C68" w14:textId="77777777" w:rsidTr="001B0D4B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0145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Критерии отнесения объектов контроля к определенной категории риска причинения вреда (ущерба)</w:t>
            </w:r>
          </w:p>
        </w:tc>
      </w:tr>
      <w:tr w:rsidR="001B0D4B" w:rsidRPr="001B0D4B" w14:paraId="5FEBADB9" w14:textId="77777777" w:rsidTr="001B0D4B"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518B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Критерий</w:t>
            </w: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FA37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критерия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FD14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баллов</w:t>
            </w:r>
          </w:p>
        </w:tc>
      </w:tr>
      <w:tr w:rsidR="001B0D4B" w:rsidRPr="001B0D4B" w14:paraId="18E4AF3F" w14:textId="77777777" w:rsidTr="001B0D4B"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47AA8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60D0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E70D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0D4B" w:rsidRPr="001B0D4B" w14:paraId="30D61313" w14:textId="77777777" w:rsidTr="001B0D4B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CF58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Тяжесть причинения вреда (ущерба) охраняемым законом ценностям</w:t>
            </w:r>
          </w:p>
        </w:tc>
      </w:tr>
      <w:tr w:rsidR="001B0D4B" w:rsidRPr="001B0D4B" w14:paraId="2F1EA42A" w14:textId="77777777" w:rsidTr="001B0D4B"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8AE8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контролируемого лица</w:t>
            </w: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B94D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Добыча общераспространенных полезных ископаемых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A2B4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</w:t>
            </w:r>
          </w:p>
        </w:tc>
      </w:tr>
      <w:tr w:rsidR="001B0D4B" w:rsidRPr="001B0D4B" w14:paraId="1AECAD38" w14:textId="77777777" w:rsidTr="001B0D4B"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B1C1" w14:textId="77777777" w:rsidR="001B0D4B" w:rsidRPr="001B0D4B" w:rsidRDefault="001B0D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126E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Добыча подземных вод в целях питьевого и хозяйственно-бытового и (или) технического водоснабжения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BCD38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+6</w:t>
            </w:r>
          </w:p>
        </w:tc>
      </w:tr>
      <w:tr w:rsidR="001B0D4B" w:rsidRPr="001B0D4B" w14:paraId="4D19E0FE" w14:textId="77777777" w:rsidTr="001B0D4B"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08F3" w14:textId="77777777" w:rsidR="001B0D4B" w:rsidRPr="001B0D4B" w:rsidRDefault="001B0D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1052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и (или) эксплуатация подземных сооружений местного и регионального значения (за исключением инженерных сооружений неглубокого залегания (до 5 метров), не связанных с добычей полезных ископаемых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DC8D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</w:t>
            </w:r>
          </w:p>
        </w:tc>
      </w:tr>
      <w:tr w:rsidR="001B0D4B" w:rsidRPr="001B0D4B" w14:paraId="4F6A474B" w14:textId="77777777" w:rsidTr="001B0D4B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4CF5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Вероятность наступления негативных событий</w:t>
            </w:r>
          </w:p>
        </w:tc>
      </w:tr>
      <w:tr w:rsidR="001B0D4B" w:rsidRPr="001B0D4B" w14:paraId="18D6CC4D" w14:textId="77777777" w:rsidTr="001B0D4B"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DE7D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Вынесение контролируемому лицу предписания об устранении нарушений обязательных требований</w:t>
            </w: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3DDF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предписания об устранении нарушений обязательных требований за три года, предшествующих дате принятия решения об отнесении контролируемых лиц к определенной категории риска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B7364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</w:t>
            </w:r>
          </w:p>
        </w:tc>
      </w:tr>
      <w:tr w:rsidR="001B0D4B" w:rsidRPr="001B0D4B" w14:paraId="4CD816E7" w14:textId="77777777" w:rsidTr="001B0D4B"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5AF3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вступившего в законную силу постановления о назначении наказания за нарушение обязательных требований, предусмотренных статьями 7.3, 8.5 частью 1 статьи 19.5, статьей 20.25 Кодекса Российской Федерации об административных правонарушениях</w:t>
            </w: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DFDD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вступившего в законную силу постановления о назначении наказания за нарушение обязательных требований, предусмотренных статьями 7.3, 8.5, частью 1 статьи 19.5, статьей 20.25 Кодекса Российской Федерации об административных правонарушениях, в течение трех лет, предшествующих дате принятия решения об отнесении контролируемых лиц к определенной категории риска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F4FB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 (за каждое постановление)</w:t>
            </w:r>
          </w:p>
        </w:tc>
      </w:tr>
      <w:tr w:rsidR="001B0D4B" w:rsidRPr="001B0D4B" w14:paraId="4DCE7299" w14:textId="77777777" w:rsidTr="001B0D4B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6DF8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Добросовестность контролируемых лиц</w:t>
            </w:r>
          </w:p>
        </w:tc>
      </w:tr>
      <w:tr w:rsidR="001B0D4B" w:rsidRPr="001B0D4B" w14:paraId="238B4357" w14:textId="77777777" w:rsidTr="001B0D4B"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3792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добровольного сертификата, подтверждающего повышенный необходимый уровень безопасности охраняемых законом ценностей</w:t>
            </w: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834D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добровольного сертификата, подтверждающего повышенный необходимый уровень безопасности охраняемых законом ценностей, гарантирует безопасность охраняемых законом ценностей, снижает риск причинения вреда окружающей среде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01B5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</w:p>
        </w:tc>
      </w:tr>
      <w:tr w:rsidR="001B0D4B" w:rsidRPr="001B0D4B" w14:paraId="6C74F308" w14:textId="77777777" w:rsidTr="001B0D4B"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1821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контролируемым лицом со страховой организацией договора добровольного страхования рисков </w:t>
            </w: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причинения вреда (ущерба)</w:t>
            </w: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7450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Заключение контролируемым лицом со страховой организацией договора добровольного страхования рисков причинения вреда (ущерба) гарантирует возмещение ущерба, причиненного окружающей среде в случаях: аварий, </w:t>
            </w: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катастроф, чрезвычайных ситуаций, выхода из строя оборудования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2876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-1</w:t>
            </w:r>
          </w:p>
        </w:tc>
      </w:tr>
      <w:tr w:rsidR="001B0D4B" w:rsidRPr="001B0D4B" w14:paraId="4A7F7320" w14:textId="77777777" w:rsidTr="001B0D4B"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74A3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контролируемым лицом экологического аудита</w:t>
            </w:r>
          </w:p>
        </w:tc>
        <w:tc>
          <w:tcPr>
            <w:tcW w:w="4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7F6F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экологического аудита необходимо для проверки и оценки состояния деятельности контролируемых лиц по обеспечению рационального природопользования и охраны окружающей среды от вредных воздействий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CA696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</w:p>
        </w:tc>
      </w:tr>
    </w:tbl>
    <w:p w14:paraId="16707A07" w14:textId="77777777" w:rsidR="001B0D4B" w:rsidRPr="001B0D4B" w:rsidRDefault="001B0D4B" w:rsidP="001B0D4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Тамбовской области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15.09.2021 N 712</w:t>
      </w:r>
    </w:p>
    <w:p w14:paraId="74062B7E" w14:textId="77777777" w:rsidR="001B0D4B" w:rsidRPr="001B0D4B" w:rsidRDefault="001B0D4B" w:rsidP="001B0D4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ИНДИКАТОРЫ РИСКА НАРУШЕНИЯ ОБЯЗАТЕЛЬНЫХ ТРЕБОВАНИЙ ПРИ ПРОВЕДЕНИИ РЕГИОНАЛЬНОГО ГОСУДАРСТВЕННОГО ГЕОЛОГИЧЕСКОГО КОНТРОЛЯ (НАДЗОРА)</w:t>
      </w:r>
    </w:p>
    <w:p w14:paraId="2BBF6F85" w14:textId="77777777" w:rsidR="001B0D4B" w:rsidRPr="001B0D4B" w:rsidRDefault="001B0D4B" w:rsidP="001B0D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606C6" w14:textId="77777777" w:rsidR="001B0D4B" w:rsidRPr="001B0D4B" w:rsidRDefault="001B0D4B" w:rsidP="001B0D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1. Наличие в границах участков недр местного значения специализированной техники, предназначенной для перемещения грунта.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EC261" w14:textId="77777777" w:rsidR="001B0D4B" w:rsidRPr="001B0D4B" w:rsidRDefault="001B0D4B" w:rsidP="001B0D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3E505" w14:textId="77777777" w:rsidR="001B0D4B" w:rsidRPr="001B0D4B" w:rsidRDefault="001B0D4B" w:rsidP="001B0D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sz w:val="24"/>
          <w:szCs w:val="24"/>
          <w:lang w:eastAsia="ru-RU"/>
        </w:rPr>
        <w:t>2. Наличие в границах участков недр местного значения самоизливающейся скважины.</w:t>
      </w:r>
      <w:r w:rsidRPr="001B0D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5CC3A" w14:textId="77777777" w:rsidR="001B0D4B" w:rsidRPr="001B0D4B" w:rsidRDefault="001B0D4B" w:rsidP="001B0D4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Тамбовской области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15.09.2021 N 712</w:t>
      </w:r>
    </w:p>
    <w:p w14:paraId="4C78BDFD" w14:textId="77777777" w:rsidR="001B0D4B" w:rsidRPr="001B0D4B" w:rsidRDefault="001B0D4B" w:rsidP="001B0D4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КЛЮЧЕВОЙ ПОКАЗАТЕЛЬ РЕГИОНАЛЬНОГО ГОСУДАРСТВЕННОГО ГЕОЛОГИЧЕСКОГО КОНТРОЛЯ (НАДЗОРА) И ЕГО ЦЕЛЕВОЕ ЗНАЧЕНИЕ</w:t>
      </w:r>
      <w:r w:rsidRPr="001B0D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9"/>
        <w:gridCol w:w="1294"/>
        <w:gridCol w:w="1294"/>
        <w:gridCol w:w="1109"/>
      </w:tblGrid>
      <w:tr w:rsidR="001B0D4B" w:rsidRPr="001B0D4B" w14:paraId="00A8ED45" w14:textId="77777777" w:rsidTr="001B0D4B">
        <w:trPr>
          <w:trHeight w:val="15"/>
        </w:trPr>
        <w:tc>
          <w:tcPr>
            <w:tcW w:w="5359" w:type="dxa"/>
            <w:hideMark/>
          </w:tcPr>
          <w:p w14:paraId="4F1D628F" w14:textId="77777777" w:rsidR="001B0D4B" w:rsidRPr="001B0D4B" w:rsidRDefault="001B0D4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5AE503" w14:textId="77777777" w:rsidR="001B0D4B" w:rsidRPr="001B0D4B" w:rsidRDefault="001B0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106E7E" w14:textId="77777777" w:rsidR="001B0D4B" w:rsidRPr="001B0D4B" w:rsidRDefault="001B0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6BBFC6" w14:textId="77777777" w:rsidR="001B0D4B" w:rsidRPr="001B0D4B" w:rsidRDefault="001B0D4B">
            <w:pPr>
              <w:rPr>
                <w:sz w:val="20"/>
                <w:szCs w:val="20"/>
                <w:lang w:eastAsia="ru-RU"/>
              </w:rPr>
            </w:pPr>
          </w:p>
        </w:tc>
      </w:tr>
      <w:tr w:rsidR="001B0D4B" w:rsidRPr="001B0D4B" w14:paraId="6AC891FD" w14:textId="77777777" w:rsidTr="001B0D4B">
        <w:tc>
          <w:tcPr>
            <w:tcW w:w="90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3177A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Целевое значение показателя по годам</w:t>
            </w:r>
          </w:p>
        </w:tc>
      </w:tr>
      <w:tr w:rsidR="001B0D4B" w:rsidRPr="001B0D4B" w14:paraId="157B4E6D" w14:textId="77777777" w:rsidTr="001B0D4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873B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A0B3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CAB1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D613" w14:textId="77777777" w:rsidR="001B0D4B" w:rsidRPr="001B0D4B" w:rsidRDefault="001B0D4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1B0D4B" w:rsidRPr="001B0D4B" w14:paraId="3F9F29C1" w14:textId="77777777" w:rsidTr="001B0D4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75ED" w14:textId="77777777" w:rsidR="001B0D4B" w:rsidRPr="001B0D4B" w:rsidRDefault="001B0D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А.2. Материальный ущерб, причиненный участкам недр местного значения вследствие нарушений законодательства Российской Федерации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E621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D6272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7CD1" w14:textId="77777777" w:rsidR="001B0D4B" w:rsidRPr="001B0D4B" w:rsidRDefault="001B0D4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811A40F" w14:textId="77777777" w:rsidR="001B0D4B" w:rsidRPr="001B0D4B" w:rsidRDefault="001B0D4B" w:rsidP="001B0D4B"/>
    <w:p w14:paraId="1E23E515" w14:textId="77777777" w:rsidR="00133EC0" w:rsidRPr="001B0D4B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B0D4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B0D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B0D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B0D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B0D4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B0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B0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