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C7145" w:rsidRPr="00DC7145" w:rsidRDefault="00DC7145" w:rsidP="00DC7145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УСТАНОВЛЕНИИ ТАРИФА НА ВОДООТВЕДЕНИЕ ООО "ЖКХ АНОХИНСКИЙ" ДЛЯ ПОТРЕБИТЕЛЕЙ СЕЛЬСКОГО ПОСЕЛЕНИЯ СИДОРОВСКОЕ ГРЯЗОВЕЦКОГО РАЙОНА</w:t>
      </w: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РЕГИОНАЛЬНАЯ ЭНЕРГЕТИЧЕСКАЯ КОМИССИЯ ВОЛОГОДСКОЙ ОБЛАСТИ</w:t>
      </w: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21 октября 2015 года N 392</w:t>
      </w: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УСТАНОВЛЕНИИ ТАРИФА НА ВОДООТВЕДЕНИЕ ООО "ЖКХ АНОХИНСКИЙ" ДЛЯ ПОТРЕБИТЕЛЕЙ СЕЛЬСКОГО ПОСЕЛЕНИЯ СИДОРОВСКОЕ ГРЯЗОВЕЦКОГО РАЙОНА</w:t>
      </w: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proofErr w:type="gramStart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 Положением о Региональной энергетической комиссии Вологодской области, утвержденным постановлением Правительства Вологодской области от 9 августа 2010 года N 921, по результатам заседания правления Региональной</w:t>
      </w:r>
      <w:proofErr w:type="gramEnd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энергетической комиссии Вологодской области приказываю:</w:t>
      </w: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1. Утвердить ООО "ЖКХ </w:t>
      </w:r>
      <w:proofErr w:type="spellStart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Анохинский</w:t>
      </w:r>
      <w:proofErr w:type="spellEnd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" производственную программу в сфере водоотведения на 2015 год согласно приложению к настоящему приказу.</w:t>
      </w: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E2132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2. Установить и ввести в действие тариф на водоотведение ООО "ЖКХ </w:t>
      </w:r>
      <w:proofErr w:type="spellStart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Анохинский</w:t>
      </w:r>
      <w:proofErr w:type="spellEnd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" для потребителей сельского поселения </w:t>
      </w:r>
      <w:proofErr w:type="spellStart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Сидоровское</w:t>
      </w:r>
      <w:proofErr w:type="spellEnd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</w:t>
      </w:r>
      <w:proofErr w:type="spellStart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Грязовецкого</w:t>
      </w:r>
      <w:proofErr w:type="spellEnd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района при применении упрощенной системы налогообложения:</w:t>
      </w: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87"/>
        <w:gridCol w:w="2063"/>
        <w:gridCol w:w="1708"/>
      </w:tblGrid>
      <w:tr w:rsidR="00DC7145" w:rsidRPr="00DC7145" w:rsidTr="00DC7145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Период </w:t>
            </w:r>
          </w:p>
        </w:tc>
        <w:tc>
          <w:tcPr>
            <w:tcW w:w="37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Тариф, руб./куб. м по категориям потребителей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население &lt;*&gt; </w:t>
            </w: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(с учетом НДС)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прочие </w:t>
            </w: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потребители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с 01.11.2015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35.44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35.44 </w:t>
            </w:r>
          </w:p>
        </w:tc>
      </w:tr>
    </w:tbl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________________</w:t>
      </w: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&lt;*&gt; Выделяется в целях реализации пункта 6 статьи 168 Налогового кодекса Российской Федерации (часть вторая).</w:t>
      </w: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3. Признать утратившим силу приказ РЭК области от 19 декабря 2014 года N 957 "Об установлении тарифов на водоотведение ООО "Спасское" для потребителей сельского поселения </w:t>
      </w:r>
      <w:proofErr w:type="spellStart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Сидоровское</w:t>
      </w:r>
      <w:proofErr w:type="spellEnd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</w:t>
      </w:r>
      <w:proofErr w:type="spellStart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Грязовецкого</w:t>
      </w:r>
      <w:proofErr w:type="spellEnd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района".</w:t>
      </w: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 Настоящий приказ вступает в силу с 1 ноября 2015 года.</w:t>
      </w: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proofErr w:type="gramStart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Исполняющий</w:t>
      </w:r>
      <w:proofErr w:type="gramEnd"/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обязанности</w:t>
      </w:r>
    </w:p>
    <w:p w:rsidR="00DC7145" w:rsidRPr="00DC7145" w:rsidRDefault="00DC7145" w:rsidP="00DC714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председателя РЭК области</w:t>
      </w:r>
    </w:p>
    <w:p w:rsidR="00DC7145" w:rsidRDefault="00DC7145" w:rsidP="00DC714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И.В.ЖУКОВА</w:t>
      </w: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Приложение. ПРОИЗВОДСТВЕННАЯ ПРОГРАММ</w:t>
      </w:r>
      <w:proofErr w:type="gramStart"/>
      <w:r w:rsidRPr="00DC7145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А ООО</w:t>
      </w:r>
      <w:proofErr w:type="gramEnd"/>
      <w:r w:rsidRPr="00DC7145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"ЖКХ АНОХИНСКИЙ" В СФЕРЕ ВОДООТВЕДЕНИЯ НА 2015 ГОД</w:t>
      </w:r>
    </w:p>
    <w:p w:rsidR="00DC7145" w:rsidRPr="00DC7145" w:rsidRDefault="00DC7145" w:rsidP="00DC7145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jc w:val="right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</w:t>
      </w:r>
    </w:p>
    <w:p w:rsidR="00DC7145" w:rsidRPr="00DC7145" w:rsidRDefault="00DC7145" w:rsidP="00DC714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DC7145" w:rsidRPr="00DC7145" w:rsidRDefault="00DC7145" w:rsidP="00DC714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Региональной энергетической комиссии области</w:t>
      </w:r>
    </w:p>
    <w:p w:rsidR="00DC7145" w:rsidRPr="00DC7145" w:rsidRDefault="00DC7145" w:rsidP="00DC714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21 октября 2015 года N 392</w:t>
      </w: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DC714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I. Паспорт производственной программы</w:t>
      </w: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09"/>
        <w:gridCol w:w="6486"/>
      </w:tblGrid>
      <w:tr w:rsidR="00DC7145" w:rsidRPr="00DC7145" w:rsidTr="00DC7145">
        <w:trPr>
          <w:trHeight w:val="15"/>
          <w:tblCellSpacing w:w="15" w:type="dxa"/>
        </w:trPr>
        <w:tc>
          <w:tcPr>
            <w:tcW w:w="4805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Полное наименование регулируемой организации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Общество с ограниченной ответственностью "ЖКХ </w:t>
            </w:r>
            <w:proofErr w:type="spell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Анохинский</w:t>
            </w:r>
            <w:proofErr w:type="spell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ИНН/КПП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3509011547/350901001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Юридический адрес, почтовый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162060, Вологодская область, </w:t>
            </w:r>
            <w:proofErr w:type="spell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Грязовецкий</w:t>
            </w:r>
            <w:proofErr w:type="spell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район, д. </w:t>
            </w:r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Спасское</w:t>
            </w:r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, д. 7, тел./факс: 8(81755) 3-10-47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Сфера деятельности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водоотведение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уполномоченного органа, утвердившего производственную программу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Региональная энергетическая комиссия Вологодской области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Юридический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162606, Вологодская область, </w:t>
            </w:r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г</w:t>
            </w:r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. Череповец, ул. Сталеваров, д. 49б, тел./факс: (8202) 25-35-01/(8202) 25-35-01 </w:t>
            </w:r>
            <w:proofErr w:type="spell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доб</w:t>
            </w:r>
            <w:proofErr w:type="spell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. 4565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Период реализации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ноября 2015 года по 31 декабря 2015 года </w:t>
            </w:r>
          </w:p>
        </w:tc>
      </w:tr>
    </w:tbl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P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  <w:r w:rsidRPr="00DC7145"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  <w:t>II. Перечень и срок выполнения плановых мероприятий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5"/>
        <w:gridCol w:w="5825"/>
        <w:gridCol w:w="1737"/>
        <w:gridCol w:w="1878"/>
      </w:tblGrid>
      <w:tr w:rsidR="00DC7145" w:rsidRPr="00DC7145" w:rsidTr="00DC714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Срок реализации, лет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Финансовые потребности на реализацию, тыс. руб.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Плановые мероприятия по ремонту объектов систем централизованного водоотведения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Плановые мероприятия, направленные на улучшение качества очистки сточных вод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Плановые мероприятия по энергосбережению и повышению энергетической эффективности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P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  <w:r w:rsidRPr="00DC7145"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  <w:t>III. Планируемый объем водоотведения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8"/>
        <w:gridCol w:w="6116"/>
        <w:gridCol w:w="3231"/>
      </w:tblGrid>
      <w:tr w:rsidR="00DC7145" w:rsidRPr="00DC7145" w:rsidTr="00DC714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Плановое значение показателя на 2015 год, тыс. куб. м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принятых сточных вод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25.650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сточных вод, принятых от собственного производства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0.028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сточных вод, принятых от сторонних источников, всего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25.622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том числе от населения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23.984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 бюджетных потребителей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1.096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 прочих потребителей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0.542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 других канализаций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неучтенных сточных вод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сточных вод, пропущенных через очистные сооружения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25.650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пропущено через собственные очистные сооружения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25.650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передано на очистку другим канализациям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сточных вод, сброшенных без очистки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P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  <w:r w:rsidRPr="00DC7145"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  <w:t>IV.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8"/>
        <w:gridCol w:w="6209"/>
        <w:gridCol w:w="3208"/>
      </w:tblGrid>
      <w:tr w:rsidR="00DC7145" w:rsidRPr="00DC7145" w:rsidTr="00DC714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Плановое значение показателя на 2015 год, тыс. руб.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Необходимая валовая выручка, в том числе: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909.1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 реализацию плановых мероприятий производственной программы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P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  <w:r w:rsidRPr="00DC7145"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  <w:t>V. Показатели надежности, качества и энергетической эффективности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7"/>
        <w:gridCol w:w="6217"/>
        <w:gridCol w:w="3201"/>
      </w:tblGrid>
      <w:tr w:rsidR="00DC7145" w:rsidRPr="00DC7145" w:rsidTr="00DC714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Плановое значение показателя на 2015 год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качества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0.0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0.0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надежности и бесперебойности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</w:t>
            </w:r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км</w:t>
            </w:r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0.0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энергетической эффективности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</w:t>
            </w:r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</w:t>
            </w:r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1.38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кВтч/куб. </w:t>
            </w:r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</w:t>
            </w:r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0.29 </w:t>
            </w:r>
          </w:p>
        </w:tc>
      </w:tr>
    </w:tbl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P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  <w:r w:rsidRPr="00DC7145"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  <w:t>VI. Отчет об исполнении производственной программы</w:t>
      </w:r>
    </w:p>
    <w:p w:rsidR="00DC7145" w:rsidRP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  <w:r w:rsidRPr="00DC7145"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  <w:t>Отчет о фактических объемах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"/>
        <w:gridCol w:w="5758"/>
        <w:gridCol w:w="1791"/>
        <w:gridCol w:w="1802"/>
      </w:tblGrid>
      <w:tr w:rsidR="00DC7145" w:rsidRPr="00DC7145" w:rsidTr="00DC714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Плановое значение показателя на 2013 год, 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Фактическое значение показателя за 2013 год, тыс. куб. м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принятых сточных вод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сточных вод, принятых от собственного производства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сточных вод, принятых от сторонних источников, всего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том числе от населения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 бюджетных потребителей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 прочих потребителей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 других канализаций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неучтенных сточных вод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сточных вод, пропущенных через очистные сооружения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пропущено через собственные очистные сооружения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передано на очистку другим канализациям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Объем сточных вод, сброшенных без очистки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P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  <w:r w:rsidRPr="00DC7145"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  <w:t>Отчет о выполнении плановых мероприятий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9"/>
        <w:gridCol w:w="1318"/>
        <w:gridCol w:w="858"/>
        <w:gridCol w:w="986"/>
        <w:gridCol w:w="1087"/>
        <w:gridCol w:w="685"/>
        <w:gridCol w:w="462"/>
        <w:gridCol w:w="1066"/>
        <w:gridCol w:w="1087"/>
        <w:gridCol w:w="744"/>
        <w:gridCol w:w="462"/>
        <w:gridCol w:w="991"/>
      </w:tblGrid>
      <w:tr w:rsidR="00DC7145" w:rsidRPr="00DC7145" w:rsidTr="00DC714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B13AB3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DC7145"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DC7145"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="00DC7145"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="00DC7145"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Отчетный год </w:t>
            </w:r>
          </w:p>
        </w:tc>
        <w:tc>
          <w:tcPr>
            <w:tcW w:w="55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Плановые показатели 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Фактические показатели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Примечание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Финансовые потребности на </w:t>
            </w: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реализацию,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Наименование показателя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Ожидаемый эффект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Финансовые средства, направленны</w:t>
            </w: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е на реализацию,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Наименование показателя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Достигнутый эффект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Плановые мероприятия по ремонту объектов систем централизованного водоотведения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Плановые мероприятия, направленные на улучшение качества очистки сточных вод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Плановые меропри</w:t>
            </w: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ятия по энергосбережению и повышению энергетической эффективности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2013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B13AB3" w:rsidRDefault="00B13AB3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B13AB3" w:rsidRDefault="00B13AB3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</w:p>
    <w:p w:rsidR="00DC7145" w:rsidRPr="00DC7145" w:rsidRDefault="00DC7145" w:rsidP="00DC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</w:pPr>
      <w:r w:rsidRPr="00DC7145">
        <w:rPr>
          <w:rFonts w:ascii="Times New Roman" w:eastAsia="Times New Roman" w:hAnsi="Times New Roman" w:cs="Times New Roman"/>
          <w:bCs/>
          <w:color w:val="262626" w:themeColor="text1" w:themeTint="D9"/>
          <w:sz w:val="24"/>
          <w:szCs w:val="24"/>
          <w:lang w:eastAsia="ru-RU"/>
        </w:rPr>
        <w:t>Отчет о достижении показателей надежности, качества и энергетической эффективности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7"/>
        <w:gridCol w:w="5857"/>
        <w:gridCol w:w="1782"/>
        <w:gridCol w:w="1799"/>
      </w:tblGrid>
      <w:tr w:rsidR="00DC7145" w:rsidRPr="00DC7145" w:rsidTr="00DC714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B13AB3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DC7145"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DC7145"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="00DC7145"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="00DC7145"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Плановое значение показателя на 2013 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Фактическое значение показателя за 2013 год 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качества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доля проб сточных вод, не соответствующих </w:t>
            </w: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надежности и бесперебойности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</w:t>
            </w:r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км</w:t>
            </w:r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энергетической эффективности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</w:t>
            </w:r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</w:t>
            </w:r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DC7145" w:rsidRPr="00DC7145" w:rsidTr="00DC714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кВтч/куб. </w:t>
            </w:r>
            <w:proofErr w:type="gramStart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</w:t>
            </w:r>
            <w:proofErr w:type="gramEnd"/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7145" w:rsidRPr="00DC7145" w:rsidRDefault="00DC7145" w:rsidP="00DC71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DC714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DC7145" w:rsidRPr="00DC7145" w:rsidRDefault="00DC7145" w:rsidP="00DC714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db481f2b1114ab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