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D0753E" w14:textId="77777777" w:rsidR="00137E85" w:rsidRDefault="00137E85" w:rsidP="00137E8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СТАВРОПОЛЯ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июня 2020 года N 890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организации сбора отработанных ртутьсодержащих ламп на территории города Ставрополя</w:t>
      </w:r>
    </w:p>
    <w:p w14:paraId="492E9421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AF59034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федеральными законами от 24 июня 1998 г. N 89-ФЗ "Об отходах производства и потребления", от 30 марта 1999 г. N 52-ФЗ "О санитарно-эпидемиологическом благополучии населения", от 06 октября 2003 г. N 131-ФЗ "Об общих принципах организации местного самоуправления в Российской Федерации", постановлением Правительства Российской Федерации от 03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 постановляю:</w:t>
      </w:r>
      <w:r>
        <w:rPr>
          <w:rFonts w:ascii="Arial" w:hAnsi="Arial" w:cs="Arial"/>
          <w:color w:val="444444"/>
        </w:rPr>
        <w:br/>
      </w:r>
    </w:p>
    <w:p w14:paraId="59A9E90A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E0FC7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организации сбора отработанных ртутьсодержащих ламп на территории города Ставрополя согласно приложению.</w:t>
      </w:r>
      <w:r>
        <w:rPr>
          <w:rFonts w:ascii="Arial" w:hAnsi="Arial" w:cs="Arial"/>
          <w:color w:val="444444"/>
        </w:rPr>
        <w:br/>
      </w:r>
    </w:p>
    <w:p w14:paraId="41903BC1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513B9F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Определить на территории города Ставрополя место первичного сбора и размещения отработанных ртутьсодержащих ламп у потребителей ртутьсодержащих ламп (кроме потребителей ртутьсодержащих ламп, являющихся собственниками, нанимателями,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домах), расположенное по адресу: город Ставрополь, улица Дзержинского, 116В/1 (комитет городского хозяйства администрации города Ставрополя).</w:t>
      </w:r>
      <w:r>
        <w:rPr>
          <w:rFonts w:ascii="Arial" w:hAnsi="Arial" w:cs="Arial"/>
          <w:color w:val="444444"/>
        </w:rPr>
        <w:br/>
      </w:r>
    </w:p>
    <w:p w14:paraId="28691AC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614B8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на следующий день после дня его официального опубликования в газете "Вечерний Ставрополь".</w:t>
      </w:r>
      <w:r>
        <w:rPr>
          <w:rFonts w:ascii="Arial" w:hAnsi="Arial" w:cs="Arial"/>
          <w:color w:val="444444"/>
        </w:rPr>
        <w:br/>
      </w:r>
    </w:p>
    <w:p w14:paraId="2CC5C66A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5995B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Разместить настоящее постановление на официальном сайте администрации города Ставрополя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19D26D92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241D2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Контроль исполнения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0F63EF95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Глава города Ставрополя</w:t>
      </w:r>
      <w:r>
        <w:rPr>
          <w:rFonts w:ascii="Arial" w:hAnsi="Arial" w:cs="Arial"/>
          <w:color w:val="444444"/>
        </w:rPr>
        <w:br/>
        <w:t>И.И.УЛЬЯНЧЕНКО</w:t>
      </w:r>
    </w:p>
    <w:p w14:paraId="07EAD5E3" w14:textId="77777777" w:rsidR="00137E85" w:rsidRDefault="00137E85" w:rsidP="00137E8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Ставрополя</w:t>
      </w:r>
      <w:r>
        <w:rPr>
          <w:rFonts w:ascii="Arial" w:hAnsi="Arial" w:cs="Arial"/>
          <w:color w:val="444444"/>
          <w:sz w:val="24"/>
          <w:szCs w:val="24"/>
        </w:rPr>
        <w:br/>
        <w:t>от 18.06.2020 N 890</w:t>
      </w:r>
    </w:p>
    <w:p w14:paraId="571C2620" w14:textId="77777777" w:rsidR="00137E85" w:rsidRDefault="00137E85" w:rsidP="00137E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ОРГАНИЗАЦИИ СБОРА ОТРАБОТАННЫХ РТУТЬСОДЕРЖАЩИХ ЛАМП НА ТЕРРИТОРИИ ГОРОДА СТАВРОПОЛЯ</w:t>
      </w:r>
    </w:p>
    <w:p w14:paraId="6DEF9075" w14:textId="77777777" w:rsidR="00137E85" w:rsidRDefault="00137E85" w:rsidP="00137E8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Общие положения</w:t>
      </w:r>
    </w:p>
    <w:p w14:paraId="1A85DBDB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502412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организации сбора отработанных ртутьсодержащих ламп на территории города Ставрополя (далее - Порядок)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сбора.</w:t>
      </w:r>
      <w:r>
        <w:rPr>
          <w:rFonts w:ascii="Arial" w:hAnsi="Arial" w:cs="Arial"/>
          <w:color w:val="444444"/>
        </w:rPr>
        <w:br/>
      </w:r>
    </w:p>
    <w:p w14:paraId="49849344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12718A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разработан в соответствии с Федеральным законом от 24 июня 1998 г. N 89-ФЗ "Об отходах производства и потребления", Федеральным законом от 30 марта 1999 г. N 52-ФЗ "О санитарно-эпидемиологическом благополучии населения", Федеральным законом от 06 октября 2003 г. N 131-ФЗ "Об общих принципах организации местного самоуправления в Российской Федерации", постановлением Правительства Российской Федерации от 03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>
        <w:rPr>
          <w:rFonts w:ascii="Arial" w:hAnsi="Arial" w:cs="Arial"/>
          <w:color w:val="444444"/>
        </w:rPr>
        <w:br/>
      </w:r>
    </w:p>
    <w:p w14:paraId="249AB32C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D85229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Порядок обязателен для исполнения юридическими лицами (независимо от организационно-правовой формы) и индивидуальными предпринимателями, в том числе осуществляющими управление многоквартирными домами на основании заключенного договора или заключившими с собственниками помещений многоквартирного дома договоры на оказание услуг по содержанию и ремонту общего имущества в таком доме (далее - юридические лица и индивидуальные предприниматели), а также физическими лицами (далее - потребители).</w:t>
      </w:r>
      <w:r>
        <w:rPr>
          <w:rFonts w:ascii="Arial" w:hAnsi="Arial" w:cs="Arial"/>
          <w:color w:val="444444"/>
        </w:rPr>
        <w:br/>
      </w:r>
    </w:p>
    <w:p w14:paraId="4ED4CB0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7EC1F5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Понятия и термины, используемые в Порядке, применяются в тех же значениях, что и в нормативных правовых актах Российской Федерации, </w:t>
      </w:r>
      <w:r>
        <w:rPr>
          <w:rFonts w:ascii="Arial" w:hAnsi="Arial" w:cs="Arial"/>
          <w:color w:val="444444"/>
        </w:rPr>
        <w:lastRenderedPageBreak/>
        <w:t>Ставропольского края, муниципальных правовых актах города Ставрополя.</w:t>
      </w:r>
      <w:r>
        <w:rPr>
          <w:rFonts w:ascii="Arial" w:hAnsi="Arial" w:cs="Arial"/>
          <w:color w:val="444444"/>
        </w:rPr>
        <w:br/>
      </w:r>
    </w:p>
    <w:p w14:paraId="1DE3C719" w14:textId="77777777" w:rsidR="00137E85" w:rsidRDefault="00137E85" w:rsidP="00137E8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Организация сбора отработанных ртутьсодержащих ламп</w:t>
      </w:r>
    </w:p>
    <w:p w14:paraId="4659BD8F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C9E89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Сбору в соответствии с Порядком подлежат осветительные устройства и электрические лампы с ртутным заполнением и содержанием ртути не менее 0,01 процента, выведенные из эксплуатации и подлежащие утилизации.</w:t>
      </w:r>
      <w:r>
        <w:rPr>
          <w:rFonts w:ascii="Arial" w:hAnsi="Arial" w:cs="Arial"/>
          <w:color w:val="444444"/>
        </w:rPr>
        <w:br/>
      </w:r>
    </w:p>
    <w:p w14:paraId="0BEDF528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E2A778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Юридические лица и индивидуальные предприниматели, эксплуатирующие осветительные устройства и электрические лампы с ртутным заполнением, должны вести постоянный учет получаемых и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0C3F7951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1DE047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класса опасности, осуществляют накопление отработанных ртутьсодержащих ламп и заключают договоры с организациями, имеющими лицензию для транспортировки и утилизации.</w:t>
      </w:r>
      <w:r>
        <w:rPr>
          <w:rFonts w:ascii="Arial" w:hAnsi="Arial" w:cs="Arial"/>
          <w:color w:val="444444"/>
        </w:rPr>
        <w:br/>
      </w:r>
    </w:p>
    <w:p w14:paraId="67320B69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ECB2A9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отработанных ртутьсодержащих ламп от физических лиц, проживающих в многоквартирных жилых домах, производят:</w:t>
      </w:r>
      <w:r>
        <w:rPr>
          <w:rFonts w:ascii="Arial" w:hAnsi="Arial" w:cs="Arial"/>
          <w:color w:val="444444"/>
        </w:rPr>
        <w:br/>
      </w:r>
    </w:p>
    <w:p w14:paraId="648EA601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35F6F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 управлении управляющей организацией - юридические лица и индивидуальные предприниматели, осуществляющие управление многоквартирными домами на основании заключенного договора с собственниками помещений многоквартирного дома;</w:t>
      </w:r>
      <w:r>
        <w:rPr>
          <w:rFonts w:ascii="Arial" w:hAnsi="Arial" w:cs="Arial"/>
          <w:color w:val="444444"/>
        </w:rPr>
        <w:br/>
      </w:r>
    </w:p>
    <w:p w14:paraId="7DF114D0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B87A8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при управлении товариществом собственников жилья либо жилищным кооперативом или иным специализированным потребительским кооперативом - товарищество собственников жилья, либо жилищный кооператив или иной специализированный потребительский кооператив, либо юридические лица и индивидуальные предприниматели, заключившие с указанными организациями договоры на оказание услуг по содержанию и ремонту общего имущества;</w:t>
      </w:r>
      <w:r>
        <w:rPr>
          <w:rFonts w:ascii="Arial" w:hAnsi="Arial" w:cs="Arial"/>
          <w:color w:val="444444"/>
        </w:rPr>
        <w:br/>
      </w:r>
    </w:p>
    <w:p w14:paraId="5442715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0271E5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непосредственном управлении собственниками помещений в многоквартирном доме - юридические лица и индивидуальные предприниматели, заключившие с собственниками помещений многоквартирного дома договоры на оказание услуг по содержанию и ремонту общего имущества в таком доме.</w:t>
      </w:r>
      <w:r>
        <w:rPr>
          <w:rFonts w:ascii="Arial" w:hAnsi="Arial" w:cs="Arial"/>
          <w:color w:val="444444"/>
        </w:rPr>
        <w:br/>
      </w:r>
    </w:p>
    <w:p w14:paraId="3CD81185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24DF0D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Физические лица, проживающие в частном секторе, обязаны сдавать отработанные ртутьсодержащие лампы юридическим лицам и индивидуальным </w:t>
      </w:r>
      <w:r>
        <w:rPr>
          <w:rFonts w:ascii="Arial" w:hAnsi="Arial" w:cs="Arial"/>
          <w:color w:val="444444"/>
        </w:rPr>
        <w:lastRenderedPageBreak/>
        <w:t xml:space="preserve">предпринимателям, имеющим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>
        <w:rPr>
          <w:rFonts w:ascii="Arial" w:hAnsi="Arial" w:cs="Arial"/>
          <w:color w:val="444444"/>
        </w:rPr>
        <w:t>I - IV</w:t>
      </w:r>
      <w:proofErr w:type="gramEnd"/>
      <w:r>
        <w:rPr>
          <w:rFonts w:ascii="Arial" w:hAnsi="Arial" w:cs="Arial"/>
          <w:color w:val="444444"/>
        </w:rPr>
        <w:t xml:space="preserve"> класса опасности (далее - специализированные организации), в соответствии с заключенными договорами на сбор и вывоз указанных отходов.</w:t>
      </w:r>
      <w:r>
        <w:rPr>
          <w:rFonts w:ascii="Arial" w:hAnsi="Arial" w:cs="Arial"/>
          <w:color w:val="444444"/>
        </w:rPr>
        <w:br/>
      </w:r>
    </w:p>
    <w:p w14:paraId="498DD75B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B8B88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отработанных ртутьсодержащих ламп в местах, являющихся общим имуществом собственников помещений многоквартирного дома, не допускается.</w:t>
      </w:r>
      <w:r>
        <w:rPr>
          <w:rFonts w:ascii="Arial" w:hAnsi="Arial" w:cs="Arial"/>
          <w:color w:val="444444"/>
        </w:rPr>
        <w:br/>
      </w:r>
    </w:p>
    <w:p w14:paraId="4174D991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B5E80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Накопление отработанных ртутьсодержащих ламп производится отдельно от других видов отходов.</w:t>
      </w:r>
      <w:r>
        <w:rPr>
          <w:rFonts w:ascii="Arial" w:hAnsi="Arial" w:cs="Arial"/>
          <w:color w:val="444444"/>
        </w:rPr>
        <w:br/>
      </w:r>
    </w:p>
    <w:p w14:paraId="26F531A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7E0B97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Сбор и размещение отработанных ртутьсодержащих ламп производится в специально выделенном для этих целей помещении, защищенном от химически агрессивных веществ, атмосферных осадков, поверхностных и грунтовых вод, в местах, исключающих повреждение тары.</w:t>
      </w:r>
      <w:r>
        <w:rPr>
          <w:rFonts w:ascii="Arial" w:hAnsi="Arial" w:cs="Arial"/>
          <w:color w:val="444444"/>
        </w:rPr>
        <w:br/>
      </w:r>
    </w:p>
    <w:p w14:paraId="298F5D60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FDE438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Первичный сбор и размещение ртутьсодержащих ламп на территории города Ставрополя от физических лиц производится в местах, определенных правовым актом администрации города Ставрополя.</w:t>
      </w:r>
      <w:r>
        <w:rPr>
          <w:rFonts w:ascii="Arial" w:hAnsi="Arial" w:cs="Arial"/>
          <w:color w:val="444444"/>
        </w:rPr>
        <w:br/>
      </w:r>
    </w:p>
    <w:p w14:paraId="562928F6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53F8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Не допускается совместное хранение поврежденных и неповрежденных ртутьсодержащих ламп.</w:t>
      </w:r>
      <w:r>
        <w:rPr>
          <w:rFonts w:ascii="Arial" w:hAnsi="Arial" w:cs="Arial"/>
          <w:color w:val="444444"/>
        </w:rPr>
        <w:br/>
      </w:r>
    </w:p>
    <w:p w14:paraId="3E322569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1F60D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Хранение поврежденных ртутьсодержащих ламп осуществляется в специальной таре.</w:t>
      </w:r>
      <w:r>
        <w:rPr>
          <w:rFonts w:ascii="Arial" w:hAnsi="Arial" w:cs="Arial"/>
          <w:color w:val="444444"/>
        </w:rPr>
        <w:br/>
      </w:r>
    </w:p>
    <w:p w14:paraId="25D9207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BE9972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Не допускается самостоятельное обезвреживание, использование, транспортирование и размещение отработанных ртутьсодержащих ламп потребителями.</w:t>
      </w:r>
      <w:r>
        <w:rPr>
          <w:rFonts w:ascii="Arial" w:hAnsi="Arial" w:cs="Arial"/>
          <w:color w:val="444444"/>
        </w:rPr>
        <w:br/>
      </w:r>
    </w:p>
    <w:p w14:paraId="4C1170B2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D450A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Сбор и утилизацию отработанных ртутьсодержащих ламп на территории города Ставрополя, в том числе прием отработанных ртутьсодержащих ламп от населения, осуществляют специализированные организации путем заключения соответствующих договоров на оказание услуг по сбору и вывозу ртутьсодержащих отходов.</w:t>
      </w:r>
      <w:r>
        <w:rPr>
          <w:rFonts w:ascii="Arial" w:hAnsi="Arial" w:cs="Arial"/>
          <w:color w:val="444444"/>
        </w:rPr>
        <w:br/>
      </w:r>
    </w:p>
    <w:p w14:paraId="01EE6B73" w14:textId="77777777" w:rsidR="00137E85" w:rsidRDefault="00137E85" w:rsidP="00137E8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Информирование населения</w:t>
      </w:r>
    </w:p>
    <w:p w14:paraId="329CD3F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7BDB75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 Информирование о порядке сбора отработанных ртутьсодержащих ламп осуществляется комитетом городского хозяйства администрации города </w:t>
      </w:r>
      <w:r>
        <w:rPr>
          <w:rFonts w:ascii="Arial" w:hAnsi="Arial" w:cs="Arial"/>
          <w:color w:val="444444"/>
        </w:rPr>
        <w:lastRenderedPageBreak/>
        <w:t>Ставрополя (далее - КГХ), специализированными организациями.</w:t>
      </w:r>
      <w:r>
        <w:rPr>
          <w:rFonts w:ascii="Arial" w:hAnsi="Arial" w:cs="Arial"/>
          <w:color w:val="444444"/>
        </w:rPr>
        <w:br/>
      </w:r>
    </w:p>
    <w:p w14:paraId="3B9F019A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0D529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Информация о порядке сбора отработанных ртутьсодержащих ламп размещается на официальном сайте администрации города Ставрополя в информационно-телекоммуникационной сети "Интернет", в средствах массовой информации, в местах реализации ртутьсодержащих ламп, по месту нахождения специализированных организаций.</w:t>
      </w:r>
      <w:r>
        <w:rPr>
          <w:rFonts w:ascii="Arial" w:hAnsi="Arial" w:cs="Arial"/>
          <w:color w:val="444444"/>
        </w:rPr>
        <w:br/>
      </w:r>
    </w:p>
    <w:p w14:paraId="4025C53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0CAE53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Юридические лица и индивидуальные предприниматели,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правилах обращения с отработанными ртутьсодержащими лампами до сведения собственников помещений многоквартирных жилых домов путем размещения информации, указанной в пункте 17 настоящего Порядка, на информационных стендах (стойках) в помещении управляющей организации.</w:t>
      </w:r>
      <w:r>
        <w:rPr>
          <w:rFonts w:ascii="Arial" w:hAnsi="Arial" w:cs="Arial"/>
          <w:color w:val="444444"/>
        </w:rPr>
        <w:br/>
      </w:r>
    </w:p>
    <w:p w14:paraId="75884E9C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3CBA2D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Размещению подлежит следующая информация:</w:t>
      </w:r>
      <w:r>
        <w:rPr>
          <w:rFonts w:ascii="Arial" w:hAnsi="Arial" w:cs="Arial"/>
          <w:color w:val="444444"/>
        </w:rPr>
        <w:br/>
      </w:r>
    </w:p>
    <w:p w14:paraId="79BEFB6E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C095CF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организации сбора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2D4000F0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70CFC2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перечень специализированных организаций, осуществляющих сбор, транспортировку, хранение и размещение ртутьсодержащих отходов, проведение </w:t>
      </w:r>
      <w:proofErr w:type="spellStart"/>
      <w:r>
        <w:rPr>
          <w:rFonts w:ascii="Arial" w:hAnsi="Arial" w:cs="Arial"/>
          <w:color w:val="444444"/>
        </w:rPr>
        <w:t>демеркуризационных</w:t>
      </w:r>
      <w:proofErr w:type="spellEnd"/>
      <w:r>
        <w:rPr>
          <w:rFonts w:ascii="Arial" w:hAnsi="Arial" w:cs="Arial"/>
          <w:color w:val="444444"/>
        </w:rPr>
        <w:t xml:space="preserve"> мероприятий, с указанием места нахождения и контактных телефонов;</w:t>
      </w:r>
      <w:r>
        <w:rPr>
          <w:rFonts w:ascii="Arial" w:hAnsi="Arial" w:cs="Arial"/>
          <w:color w:val="444444"/>
        </w:rPr>
        <w:br/>
      </w:r>
    </w:p>
    <w:p w14:paraId="01DEED6B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46CE3A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места и условия приема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1762754C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A9025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стоимость услуг по приему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5CB8A35F" w14:textId="77777777" w:rsidR="00137E85" w:rsidRDefault="00137E85" w:rsidP="00137E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</w:t>
      </w:r>
      <w:r>
        <w:rPr>
          <w:rFonts w:ascii="Arial" w:hAnsi="Arial" w:cs="Arial"/>
          <w:color w:val="444444"/>
        </w:rPr>
        <w:br/>
        <w:t>главы администрации</w:t>
      </w:r>
      <w:r>
        <w:rPr>
          <w:rFonts w:ascii="Arial" w:hAnsi="Arial" w:cs="Arial"/>
          <w:color w:val="444444"/>
        </w:rPr>
        <w:br/>
        <w:t>города Ставрополя</w:t>
      </w:r>
      <w:r>
        <w:rPr>
          <w:rFonts w:ascii="Arial" w:hAnsi="Arial" w:cs="Arial"/>
          <w:color w:val="444444"/>
        </w:rPr>
        <w:br/>
        <w:t>Ю.В.БЕЛОЛАПЕНКО</w:t>
      </w:r>
    </w:p>
    <w:p w14:paraId="32605BBD" w14:textId="77777777" w:rsidR="00137E85" w:rsidRDefault="00137E85" w:rsidP="00137E85"/>
    <w:p w14:paraId="2D62A1ED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37E8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37E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37E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37E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37E8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37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37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