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E8619A" w14:textId="5AFD9728" w:rsidR="004407DA" w:rsidRPr="004407DA" w:rsidRDefault="004407DA" w:rsidP="004407DA">
      <w:pPr>
        <w:textAlignment w:val="baseline"/>
        <w:rPr>
          <w:rFonts w:ascii="Arial" w:hAnsi="Arial" w:cs="Arial"/>
          <w:sz w:val="20"/>
          <w:szCs w:val="20"/>
        </w:rPr>
      </w:pPr>
      <w:r w:rsidRPr="004407DA">
        <w:rPr>
          <w:rFonts w:ascii="Arial" w:hAnsi="Arial" w:cs="Arial"/>
          <w:sz w:val="23"/>
          <w:szCs w:val="23"/>
        </w:rPr>
        <w:t> </w:t>
      </w:r>
    </w:p>
    <w:p w14:paraId="63F54ADA" w14:textId="77777777" w:rsidR="004407DA" w:rsidRPr="004407DA" w:rsidRDefault="004407DA" w:rsidP="004407DA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407DA">
        <w:rPr>
          <w:rFonts w:ascii="Arial" w:hAnsi="Arial" w:cs="Arial"/>
          <w:b/>
          <w:bCs/>
        </w:rPr>
        <w:t> </w:t>
      </w:r>
    </w:p>
    <w:p w14:paraId="54457B6A" w14:textId="77777777" w:rsidR="004407DA" w:rsidRPr="004407DA" w:rsidRDefault="004407DA" w:rsidP="004407DA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07DA">
        <w:rPr>
          <w:rFonts w:ascii="Arial" w:hAnsi="Arial" w:cs="Arial"/>
          <w:sz w:val="24"/>
          <w:szCs w:val="24"/>
        </w:rPr>
        <w:t>ЗАКОН</w:t>
      </w:r>
      <w:r w:rsidRPr="004407DA">
        <w:rPr>
          <w:rFonts w:ascii="Arial" w:hAnsi="Arial" w:cs="Arial"/>
          <w:sz w:val="24"/>
          <w:szCs w:val="24"/>
        </w:rPr>
        <w:br/>
      </w:r>
      <w:r w:rsidRPr="004407DA">
        <w:rPr>
          <w:rFonts w:ascii="Arial" w:hAnsi="Arial" w:cs="Arial"/>
          <w:sz w:val="24"/>
          <w:szCs w:val="24"/>
        </w:rPr>
        <w:br/>
        <w:t> РЕСПУБЛИКИ ИНГУШЕТИЯ</w:t>
      </w:r>
      <w:r w:rsidRPr="004407DA">
        <w:rPr>
          <w:rFonts w:ascii="Arial" w:hAnsi="Arial" w:cs="Arial"/>
          <w:sz w:val="24"/>
          <w:szCs w:val="24"/>
        </w:rPr>
        <w:br/>
      </w:r>
      <w:r w:rsidRPr="004407DA">
        <w:rPr>
          <w:rFonts w:ascii="Arial" w:hAnsi="Arial" w:cs="Arial"/>
          <w:sz w:val="24"/>
          <w:szCs w:val="24"/>
        </w:rPr>
        <w:br/>
        <w:t>от 04 марта 1999 года N 8-РЗ</w:t>
      </w:r>
      <w:r w:rsidRPr="004407DA">
        <w:rPr>
          <w:rFonts w:ascii="Arial" w:hAnsi="Arial" w:cs="Arial"/>
          <w:sz w:val="24"/>
          <w:szCs w:val="24"/>
        </w:rPr>
        <w:br/>
      </w:r>
      <w:r w:rsidRPr="004407DA">
        <w:rPr>
          <w:rFonts w:ascii="Arial" w:hAnsi="Arial" w:cs="Arial"/>
          <w:sz w:val="24"/>
          <w:szCs w:val="24"/>
        </w:rPr>
        <w:br/>
      </w:r>
      <w:r w:rsidRPr="004407DA">
        <w:rPr>
          <w:rFonts w:ascii="Arial" w:hAnsi="Arial" w:cs="Arial"/>
          <w:sz w:val="24"/>
          <w:szCs w:val="24"/>
        </w:rPr>
        <w:br/>
        <w:t>Об особо охраняемых природных территориях</w:t>
      </w:r>
    </w:p>
    <w:p w14:paraId="089C72C5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(в редакции Законов Республики Ингушетия от 13.07.2000 N 20-РЗ, от 23.07.2002 N 34-РЗ, от 23.10.2003 N 51-РЗ, от 13.05.2005 N 21-РЗ, от 10.02.2006 N 3/1-РЗ, от 31.10.2013 N 37-РЗ, от 04.06.2014 N 28-РЗ, от 06.10.2015 N 48-РЗ, от 19.12.2017 N 59-РЗ, от 23.03.2018 N 10-РЗ, от 07.06.2019 N 15-РЗ)</w:t>
      </w:r>
    </w:p>
    <w:p w14:paraId="74EB9A33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br/>
        <w:t>Принят</w:t>
      </w:r>
      <w:r w:rsidRPr="004407DA">
        <w:rPr>
          <w:rFonts w:ascii="Arial" w:hAnsi="Arial" w:cs="Arial"/>
        </w:rPr>
        <w:br/>
        <w:t>Народным Собранием - Парламентом</w:t>
      </w:r>
      <w:r w:rsidRPr="004407DA">
        <w:rPr>
          <w:rFonts w:ascii="Arial" w:hAnsi="Arial" w:cs="Arial"/>
        </w:rPr>
        <w:br/>
        <w:t>Республики Ингушетия</w:t>
      </w:r>
      <w:r w:rsidRPr="004407DA">
        <w:rPr>
          <w:rFonts w:ascii="Arial" w:hAnsi="Arial" w:cs="Arial"/>
        </w:rPr>
        <w:br/>
        <w:t>11 февраля 1999 года</w:t>
      </w:r>
    </w:p>
    <w:p w14:paraId="0D877DEF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br/>
      </w:r>
    </w:p>
    <w:p w14:paraId="21F6E06A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Особо охраняемые природные территории относятся к объектам национального достояния Республики Ингушетия.</w:t>
      </w:r>
      <w:r w:rsidRPr="004407DA">
        <w:rPr>
          <w:rFonts w:ascii="Arial" w:hAnsi="Arial" w:cs="Arial"/>
        </w:rPr>
        <w:br/>
      </w:r>
    </w:p>
    <w:p w14:paraId="170C0AE4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0A9223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Настоящий Закон регулирует отношения в области организации, охраны и использования особо охраняемых природных территорий в целях сохранения уникальных и типичных природных комплексов и объектов, достопримечательных природных образований, объектов растительного и животного мира, их генетического фонда, изучения естественных процессов в биосфере и контроля за изменением ее состояния, экологического воспитания населения.</w:t>
      </w:r>
      <w:r w:rsidRPr="004407DA">
        <w:rPr>
          <w:rFonts w:ascii="Arial" w:hAnsi="Arial" w:cs="Arial"/>
        </w:rPr>
        <w:br/>
      </w:r>
    </w:p>
    <w:p w14:paraId="6495233A" w14:textId="77777777" w:rsidR="004407DA" w:rsidRPr="004407DA" w:rsidRDefault="004407DA" w:rsidP="004407DA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407DA">
        <w:rPr>
          <w:rFonts w:ascii="Arial" w:hAnsi="Arial" w:cs="Arial"/>
          <w:sz w:val="24"/>
          <w:szCs w:val="24"/>
        </w:rPr>
        <w:br/>
      </w:r>
      <w:r w:rsidRPr="004407DA">
        <w:rPr>
          <w:rFonts w:ascii="Arial" w:hAnsi="Arial" w:cs="Arial"/>
          <w:sz w:val="24"/>
          <w:szCs w:val="24"/>
        </w:rPr>
        <w:br/>
        <w:t>Раздел I</w:t>
      </w:r>
    </w:p>
    <w:p w14:paraId="48755218" w14:textId="77777777" w:rsidR="004407DA" w:rsidRPr="004407DA" w:rsidRDefault="004407DA" w:rsidP="004407DA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407DA">
        <w:rPr>
          <w:rFonts w:ascii="Arial" w:hAnsi="Arial" w:cs="Arial"/>
          <w:b/>
          <w:bCs/>
        </w:rPr>
        <w:br/>
      </w:r>
      <w:r w:rsidRPr="004407DA">
        <w:rPr>
          <w:rFonts w:ascii="Arial" w:hAnsi="Arial" w:cs="Arial"/>
          <w:b/>
          <w:bCs/>
        </w:rPr>
        <w:br/>
        <w:t>ОБЩИЕ ПОЛОЖЕНИЯ</w:t>
      </w:r>
    </w:p>
    <w:p w14:paraId="57DB3D61" w14:textId="77777777" w:rsidR="004407DA" w:rsidRPr="004407DA" w:rsidRDefault="004407DA" w:rsidP="004407DA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407DA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4407DA">
        <w:rPr>
          <w:rFonts w:ascii="Arial" w:hAnsi="Arial" w:cs="Arial"/>
          <w:color w:val="auto"/>
          <w:sz w:val="24"/>
          <w:szCs w:val="24"/>
        </w:rPr>
        <w:br/>
        <w:t>Статья 1. Законодательство Республики Ингушетия об особо охраняемых природных территориях</w:t>
      </w:r>
    </w:p>
    <w:p w14:paraId="10CEAA34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6438F2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1. Законодательство Республики Ингушетия об особо охраняемых природных территориях основывается на соответствующих положениях Конституции Российской Федерации, Федерального закона от 14 марта 1995 года N 33-ФЗ "Об особо охраняемых природных территориях" (далее - Федеральный закон "Об особо охраняемых природных территориях"), Конституции Республики Ингушетия и состоит из настоящего Закона и иных нормативных правовых актов Республики Ингушетия.</w:t>
      </w:r>
      <w:r w:rsidRPr="004407DA">
        <w:rPr>
          <w:rFonts w:ascii="Arial" w:hAnsi="Arial" w:cs="Arial"/>
        </w:rPr>
        <w:br/>
      </w:r>
    </w:p>
    <w:p w14:paraId="16E994A0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F78981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(в ред. Законов Республики Ингушетия от 31.10.2013 N 37-РЗ, от 04.06.2014 N 28-РЗ)</w:t>
      </w:r>
      <w:r w:rsidRPr="004407DA">
        <w:rPr>
          <w:rFonts w:ascii="Arial" w:hAnsi="Arial" w:cs="Arial"/>
        </w:rPr>
        <w:br/>
      </w:r>
    </w:p>
    <w:p w14:paraId="4862E95D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9F63EA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2. Отношения, возникающие при пользовании землями, водными, лесными и иными природными ресурсами особо охраняемых природных территорий, регулируются соответствующим федеральным законодательством и законодательством Республики Ингушетия.</w:t>
      </w:r>
      <w:r w:rsidRPr="004407DA">
        <w:rPr>
          <w:rFonts w:ascii="Arial" w:hAnsi="Arial" w:cs="Arial"/>
        </w:rPr>
        <w:br/>
      </w:r>
    </w:p>
    <w:p w14:paraId="1EC8B44B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B96223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(в ред. Закона Республики Ингушетия от 23.10.2003 N 51-РЗ)</w:t>
      </w:r>
      <w:r w:rsidRPr="004407DA">
        <w:rPr>
          <w:rFonts w:ascii="Arial" w:hAnsi="Arial" w:cs="Arial"/>
        </w:rPr>
        <w:br/>
      </w:r>
    </w:p>
    <w:p w14:paraId="26F697BB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27B18E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3. Имущественные отношения в области использования и охраны особо охраняемых природных территорий, организации и функционирования государственных природных территорий регулируются гражданским законодательством Российской Федерации, если иное не предусмотрено Федеральным законом "Об особо охраняемых природных территориях".</w:t>
      </w:r>
      <w:r w:rsidRPr="004407DA">
        <w:rPr>
          <w:rFonts w:ascii="Arial" w:hAnsi="Arial" w:cs="Arial"/>
        </w:rPr>
        <w:br/>
      </w:r>
    </w:p>
    <w:p w14:paraId="56D37F82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CF7FC9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(в ред. Законов Республики Ингушетия от 23.10.2003 N 51-РЗ, от 04.06.2014 N 28-РЗ)</w:t>
      </w:r>
      <w:r w:rsidRPr="004407DA">
        <w:rPr>
          <w:rFonts w:ascii="Arial" w:hAnsi="Arial" w:cs="Arial"/>
        </w:rPr>
        <w:br/>
      </w:r>
    </w:p>
    <w:p w14:paraId="55660887" w14:textId="77777777" w:rsidR="004407DA" w:rsidRPr="004407DA" w:rsidRDefault="004407DA" w:rsidP="004407DA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407DA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4407DA">
        <w:rPr>
          <w:rFonts w:ascii="Arial" w:hAnsi="Arial" w:cs="Arial"/>
          <w:color w:val="auto"/>
          <w:sz w:val="24"/>
          <w:szCs w:val="24"/>
        </w:rPr>
        <w:br/>
        <w:t>Статья 2. Категории особо охраняемых природных территорий, особенности их создания и развития</w:t>
      </w:r>
    </w:p>
    <w:p w14:paraId="4661F9F6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BF20D1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(в ред. Закона Республики Ингушетия от 04.06.2014 N 28-РЗ)</w:t>
      </w:r>
      <w:r w:rsidRPr="004407DA">
        <w:rPr>
          <w:rFonts w:ascii="Arial" w:hAnsi="Arial" w:cs="Arial"/>
        </w:rPr>
        <w:br/>
      </w:r>
    </w:p>
    <w:p w14:paraId="3A5AD295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4D841B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1. При принятии решений о создании особо охраняемых природных территорий учитывается:</w:t>
      </w:r>
      <w:r w:rsidRPr="004407DA">
        <w:rPr>
          <w:rFonts w:ascii="Arial" w:hAnsi="Arial" w:cs="Arial"/>
        </w:rPr>
        <w:br/>
      </w:r>
    </w:p>
    <w:p w14:paraId="3DD1E1D1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D0D8E1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а) значение соответствующей территории для сохранения биологического разнообразия, в том числе редких, находящихся под угрозой исчезновения и ценных в хозяйственном и научном отношении объектов растительного и животного мира и среды их обитания;</w:t>
      </w:r>
      <w:r w:rsidRPr="004407DA">
        <w:rPr>
          <w:rFonts w:ascii="Arial" w:hAnsi="Arial" w:cs="Arial"/>
        </w:rPr>
        <w:br/>
      </w:r>
    </w:p>
    <w:p w14:paraId="621D144A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A051F2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б) наличие в границах соответствующей территории участков природных ландшафтов и культурных ландшафтов, представляющих собой особую эстетическую, научную и культурную ценность;</w:t>
      </w:r>
      <w:r w:rsidRPr="004407DA">
        <w:rPr>
          <w:rFonts w:ascii="Arial" w:hAnsi="Arial" w:cs="Arial"/>
        </w:rPr>
        <w:br/>
      </w:r>
    </w:p>
    <w:p w14:paraId="71747C70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D6D87D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в) наличие в границах соответствующей территории геологических, минералогических и палеонтологических объектов, представляющих собой особую научную, культурную и эстетическую ценность;</w:t>
      </w:r>
      <w:r w:rsidRPr="004407DA">
        <w:rPr>
          <w:rFonts w:ascii="Arial" w:hAnsi="Arial" w:cs="Arial"/>
        </w:rPr>
        <w:br/>
      </w:r>
    </w:p>
    <w:p w14:paraId="793BFA5D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00C284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г) наличие в границах соответствующей территории уникальных природных комплексов и объектов, в том числе одиночных природных объектов, представляющих собой особую научную, культурную и эстетическую ценность.</w:t>
      </w:r>
      <w:r w:rsidRPr="004407DA">
        <w:rPr>
          <w:rFonts w:ascii="Arial" w:hAnsi="Arial" w:cs="Arial"/>
        </w:rPr>
        <w:br/>
      </w:r>
    </w:p>
    <w:p w14:paraId="7132F7D3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5A4A7E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2. С учетом особенностей режима особо охраняемых природных территорий различаются следующие категории указанных территорий:</w:t>
      </w:r>
      <w:r w:rsidRPr="004407DA">
        <w:rPr>
          <w:rFonts w:ascii="Arial" w:hAnsi="Arial" w:cs="Arial"/>
        </w:rPr>
        <w:br/>
      </w:r>
    </w:p>
    <w:p w14:paraId="61E8B2E4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23BCFB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а) государственные природные заповедники, в том числе биосферные заповедники;</w:t>
      </w:r>
      <w:r w:rsidRPr="004407DA">
        <w:rPr>
          <w:rFonts w:ascii="Arial" w:hAnsi="Arial" w:cs="Arial"/>
        </w:rPr>
        <w:br/>
      </w:r>
    </w:p>
    <w:p w14:paraId="7115AF17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EAF140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б) национальные парки;</w:t>
      </w:r>
      <w:r w:rsidRPr="004407DA">
        <w:rPr>
          <w:rFonts w:ascii="Arial" w:hAnsi="Arial" w:cs="Arial"/>
        </w:rPr>
        <w:br/>
      </w:r>
    </w:p>
    <w:p w14:paraId="3B3613AB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9D64C9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в) природные парки;</w:t>
      </w:r>
      <w:r w:rsidRPr="004407DA">
        <w:rPr>
          <w:rFonts w:ascii="Arial" w:hAnsi="Arial" w:cs="Arial"/>
        </w:rPr>
        <w:br/>
      </w:r>
    </w:p>
    <w:p w14:paraId="45302872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8C6472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г) государственные природные заказники;</w:t>
      </w:r>
      <w:r w:rsidRPr="004407DA">
        <w:rPr>
          <w:rFonts w:ascii="Arial" w:hAnsi="Arial" w:cs="Arial"/>
        </w:rPr>
        <w:br/>
      </w:r>
    </w:p>
    <w:p w14:paraId="1BF64AC0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9E595A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д) памятники природы;</w:t>
      </w:r>
      <w:r w:rsidRPr="004407DA">
        <w:rPr>
          <w:rFonts w:ascii="Arial" w:hAnsi="Arial" w:cs="Arial"/>
        </w:rPr>
        <w:br/>
      </w:r>
    </w:p>
    <w:p w14:paraId="1FD6B4FA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E9A826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е) дендрологические парки и ботанические сады.</w:t>
      </w:r>
      <w:r w:rsidRPr="004407DA">
        <w:rPr>
          <w:rFonts w:ascii="Arial" w:hAnsi="Arial" w:cs="Arial"/>
        </w:rPr>
        <w:br/>
      </w:r>
    </w:p>
    <w:p w14:paraId="40E47EAA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DC16D4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3. Законом Республики Ингушетия могут устанавливаться и иные категории особо охраняемых природных территорий республиканского и местного значения.</w:t>
      </w:r>
      <w:r w:rsidRPr="004407DA">
        <w:rPr>
          <w:rFonts w:ascii="Arial" w:hAnsi="Arial" w:cs="Arial"/>
        </w:rPr>
        <w:br/>
      </w:r>
    </w:p>
    <w:p w14:paraId="4E64790A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844D0B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4. Особо охраняемые природные территории могут иметь федеральное, республиканское или местное значение и находиться в ведении соответственно федеральных органов исполнительной власти, органов исполнительной власти Республики Ингушетия и органов местного самоуправления, а в случаях, предусмотренных статьей 28 Федерального закона "Об особо охраняемых природных территориях", также в ведении государственных научных организаций и государственных образовательных организаций высшего образования.</w:t>
      </w:r>
      <w:r w:rsidRPr="004407DA">
        <w:rPr>
          <w:rFonts w:ascii="Arial" w:hAnsi="Arial" w:cs="Arial"/>
        </w:rPr>
        <w:br/>
      </w:r>
    </w:p>
    <w:p w14:paraId="118CAC17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B2A307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5. Государственные природные заповедники и национальные парки относятся к особо охраняемым природным территориям федерального значения. Государственные природные заказники, памятники природы, дендрологические парки и ботанические сады могут быть отнесены к особо охраняемым природным территориям федерального значения или особо охраняемым природным территориям республиканского значения. Природные парки относятся к особо охраняемым природным территориям республиканского значения.</w:t>
      </w:r>
      <w:r w:rsidRPr="004407DA">
        <w:rPr>
          <w:rFonts w:ascii="Arial" w:hAnsi="Arial" w:cs="Arial"/>
        </w:rPr>
        <w:br/>
      </w:r>
    </w:p>
    <w:p w14:paraId="4C2537FB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E17C5D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6. Правительство Республики Ингушетия согласовывает решения о создании особо охраняемых природных территорий республиканского значения, об изменении режима их особой охраны с:</w:t>
      </w:r>
      <w:r w:rsidRPr="004407DA">
        <w:rPr>
          <w:rFonts w:ascii="Arial" w:hAnsi="Arial" w:cs="Arial"/>
        </w:rPr>
        <w:br/>
      </w:r>
    </w:p>
    <w:p w14:paraId="476CD001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74967F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а) уполномоченным федеральным органом исполнительной власти в области охраны окружающей среды;</w:t>
      </w:r>
      <w:r w:rsidRPr="004407DA">
        <w:rPr>
          <w:rFonts w:ascii="Arial" w:hAnsi="Arial" w:cs="Arial"/>
        </w:rPr>
        <w:br/>
      </w:r>
    </w:p>
    <w:p w14:paraId="77BE61B2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B6E884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lastRenderedPageBreak/>
        <w:t>б) федеральными органами исполнительной власти в области обороны страны и безопасности государства, если предполагается, что в границах особо охраняемых природных территорий будут находиться земли и другие природные ресурсы, предоставленные для нужд Вооруженных Сил Российской Федерации, других войск, воинских формирований и органов.</w:t>
      </w:r>
      <w:r w:rsidRPr="004407DA">
        <w:rPr>
          <w:rFonts w:ascii="Arial" w:hAnsi="Arial" w:cs="Arial"/>
        </w:rPr>
        <w:br/>
      </w:r>
    </w:p>
    <w:p w14:paraId="4D02FDB9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CC8005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7. Органы местного самоуправления создают особо охраняемые природные территории местного значения на земельных участках, находящихся в собственности соответствующего муниципального образования. В случае, если создаваемая особо охраняемая природная территория будет занимать более чем пять процентов от общей площади земельных участков, находящихся в собственности муниципального образования, решение о создании особо охраняемой природной территории орган местного самоуправления согласовывает с Правительством Республики Ингушетия.</w:t>
      </w:r>
      <w:r w:rsidRPr="004407DA">
        <w:rPr>
          <w:rFonts w:ascii="Arial" w:hAnsi="Arial" w:cs="Arial"/>
        </w:rPr>
        <w:br/>
      </w:r>
    </w:p>
    <w:p w14:paraId="6E58032D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7EBA80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8. Органы местного самоуправления решают предусмотренные Федеральным законом "Об общих принципах организации местного самоуправления в Российской Федерации" вопросы использования, охраны, защиты, воспроизводства лесов особо охраняемых природных территорий, расположенных в границах населенных пунктов поселения, городского округа, в соответствии с положениями о соответствующих особо охраняемых природных территориях.</w:t>
      </w:r>
      <w:r w:rsidRPr="004407DA">
        <w:rPr>
          <w:rFonts w:ascii="Arial" w:hAnsi="Arial" w:cs="Arial"/>
        </w:rPr>
        <w:br/>
      </w:r>
    </w:p>
    <w:p w14:paraId="35C5A2BB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00BECA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9. Для предотвращения неблагоприятных антропогенных воздействий на государственные природные заповедники, национальные парки, природные парки и памятники природы на прилегающих к ним земельных участках и водных объектах создаются охранные зоны. Положение об охранных зонах указанных особо охраняемых природных территорий утверждается Правительством Российской Федерации. Ограничения использования земельных участков и водных объектов в границах охранной зоны устанавливаются решением об установлении охранной зоны особо охраняемой природной территории.</w:t>
      </w:r>
      <w:r w:rsidRPr="004407DA">
        <w:rPr>
          <w:rFonts w:ascii="Arial" w:hAnsi="Arial" w:cs="Arial"/>
        </w:rPr>
        <w:br/>
      </w:r>
    </w:p>
    <w:p w14:paraId="09A449F1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B54E15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(п. 9 в ред. Закона Республики Ингушетия от 07.06.2019 N 15-РЗ)</w:t>
      </w:r>
      <w:r w:rsidRPr="004407DA">
        <w:rPr>
          <w:rFonts w:ascii="Arial" w:hAnsi="Arial" w:cs="Arial"/>
        </w:rPr>
        <w:br/>
      </w:r>
    </w:p>
    <w:p w14:paraId="0C8169ED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C96AF5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10. Решения об установлении, изменении, о прекращении существования охранных зон особо охраняемых природных территорий, указанных в пункте 9 настоящей статьи, принимаются в отношении:</w:t>
      </w:r>
      <w:r w:rsidRPr="004407DA">
        <w:rPr>
          <w:rFonts w:ascii="Arial" w:hAnsi="Arial" w:cs="Arial"/>
        </w:rPr>
        <w:br/>
      </w:r>
    </w:p>
    <w:p w14:paraId="59192C3E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C32E4D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lastRenderedPageBreak/>
        <w:t>(в ред. Закона Республики Ингушетия от 07.06.2019 N 15-РЗ)</w:t>
      </w:r>
      <w:r w:rsidRPr="004407DA">
        <w:rPr>
          <w:rFonts w:ascii="Arial" w:hAnsi="Arial" w:cs="Arial"/>
        </w:rPr>
        <w:br/>
      </w:r>
    </w:p>
    <w:p w14:paraId="1BD40968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798E8F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а) охранных зон государственных природных заповедников, национальных парков и памятников природы федерального значения федеральным органом исполнительной власти, в ведении которого находятся указанные особо охраняемые природные территории;</w:t>
      </w:r>
      <w:r w:rsidRPr="004407DA">
        <w:rPr>
          <w:rFonts w:ascii="Arial" w:hAnsi="Arial" w:cs="Arial"/>
        </w:rPr>
        <w:br/>
      </w:r>
    </w:p>
    <w:p w14:paraId="425ECB22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A3A042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б) охранных зон природных парков и памятников природы республиканского значения Главой Республики Ингушетия.</w:t>
      </w:r>
      <w:r w:rsidRPr="004407DA">
        <w:rPr>
          <w:rFonts w:ascii="Arial" w:hAnsi="Arial" w:cs="Arial"/>
        </w:rPr>
        <w:br/>
      </w:r>
    </w:p>
    <w:p w14:paraId="2547D3B4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915E0E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11. Обязательным приложением к решению о создании особо охраняемой природной территории являются сведения о границах такой территории, которые должны содержать графическое описание местоположения границ такой территории, перечень координат характерных точек этих границ в системе координат, используемой для ведения Единого государственного реестра недвижимости.</w:t>
      </w:r>
      <w:r w:rsidRPr="004407DA">
        <w:rPr>
          <w:rFonts w:ascii="Arial" w:hAnsi="Arial" w:cs="Arial"/>
        </w:rPr>
        <w:br/>
      </w:r>
    </w:p>
    <w:p w14:paraId="16D22BBC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E48D50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(п. 11 введен Законом Республики Ингушетия от 07.06.2019 N 15-РЗ)</w:t>
      </w:r>
      <w:r w:rsidRPr="004407DA">
        <w:rPr>
          <w:rFonts w:ascii="Arial" w:hAnsi="Arial" w:cs="Arial"/>
        </w:rPr>
        <w:br/>
      </w:r>
    </w:p>
    <w:p w14:paraId="360DEA83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EA831F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12. Форма графического описания местоположения границ особо охраняемой природной территории, требования к точности определения координат характерных точек границ особо охраняемой природной территории, формат электронного документа, содержащего указанные сведения,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ведения Единого государственного реестра недвижимости, осуществления государственного кадастрового учета недвижимого имущества, государственной регистрации прав на недвижимое имущество и сделок с ним, предоставления сведений, содержащихся в Едином государственном реестре недвижимости.</w:t>
      </w:r>
      <w:r w:rsidRPr="004407DA">
        <w:rPr>
          <w:rFonts w:ascii="Arial" w:hAnsi="Arial" w:cs="Arial"/>
        </w:rPr>
        <w:br/>
      </w:r>
    </w:p>
    <w:p w14:paraId="15B52CCF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84ADEE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(п. 12 введен Законом Республики Ингушетия от 07.06.2019 N 15-РЗ)</w:t>
      </w:r>
      <w:r w:rsidRPr="004407DA">
        <w:rPr>
          <w:rFonts w:ascii="Arial" w:hAnsi="Arial" w:cs="Arial"/>
        </w:rPr>
        <w:br/>
      </w:r>
    </w:p>
    <w:p w14:paraId="17116E29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BBE78D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 xml:space="preserve">13. Основные виды разрешенного использования земельных участков, расположенных в границах особо охраняемых природных территорий, определяются положением об особо охраняемой природной территории. Положением об особо охраняемой природной территории могут быть также предусмотрены вспомогательные виды разрешенного использования земельных </w:t>
      </w:r>
      <w:r w:rsidRPr="004407DA">
        <w:rPr>
          <w:rFonts w:ascii="Arial" w:hAnsi="Arial" w:cs="Arial"/>
        </w:rPr>
        <w:lastRenderedPageBreak/>
        <w:t>участков. В случае зонирования особо охраняемой природной территории основные и вспомогательные виды разрешенного использования земельных участков предусматриваются положением об особо охраняемой природной территории применительно к каждой функциональной зоне особо охраняемой природной территории.</w:t>
      </w:r>
      <w:r w:rsidRPr="004407DA">
        <w:rPr>
          <w:rFonts w:ascii="Arial" w:hAnsi="Arial" w:cs="Arial"/>
        </w:rPr>
        <w:br/>
      </w:r>
    </w:p>
    <w:p w14:paraId="4DAEB8BB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F1B3BA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В случаях, если разрешенное использование земельных участков в границах особо охраняемой природной территории допускает строительство на них, в положении об особо охраняемой природной территории устанавливаются предельные (максимальные и (или) минимальные) параметры разрешенного строительства, реконструкции объектов капитального строительства.</w:t>
      </w:r>
      <w:r w:rsidRPr="004407DA">
        <w:rPr>
          <w:rFonts w:ascii="Arial" w:hAnsi="Arial" w:cs="Arial"/>
        </w:rPr>
        <w:br/>
      </w:r>
    </w:p>
    <w:p w14:paraId="4D88BF96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2AAF3E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Указанные виды разрешенного использования земельных участков и предельные параметры разрешенного строительства, реконструкции объектов капитального строительства не распространяются на случаи размещения линейных объектов. При этом не допускается размещение линейных объектов в границах особо охраняемых природных территорий в случаях, установленных Федеральным законом "Об особо охраняемых природных территориях", а в случае зонирования особо охраняемой природной территории - в границах ее функциональных зон, режим которых, установленный в соответствии с Федеральным законом "Об особо охраняемых природных территориях", запрещает размещение таких линейных объектов.</w:t>
      </w:r>
      <w:r w:rsidRPr="004407DA">
        <w:rPr>
          <w:rFonts w:ascii="Arial" w:hAnsi="Arial" w:cs="Arial"/>
        </w:rPr>
        <w:br/>
      </w:r>
    </w:p>
    <w:p w14:paraId="0A919786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6E936D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(п. 13 введен Законом Республики Ингушетия от 07.06.2019 N 15-РЗ)</w:t>
      </w:r>
      <w:r w:rsidRPr="004407DA">
        <w:rPr>
          <w:rFonts w:ascii="Arial" w:hAnsi="Arial" w:cs="Arial"/>
        </w:rPr>
        <w:br/>
      </w:r>
    </w:p>
    <w:p w14:paraId="431A625D" w14:textId="77777777" w:rsidR="004407DA" w:rsidRPr="004407DA" w:rsidRDefault="004407DA" w:rsidP="004407DA">
      <w:pPr>
        <w:pStyle w:val="3"/>
        <w:spacing w:before="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407DA">
        <w:rPr>
          <w:rFonts w:ascii="Arial" w:hAnsi="Arial" w:cs="Arial"/>
          <w:color w:val="auto"/>
          <w:sz w:val="24"/>
          <w:szCs w:val="24"/>
        </w:rPr>
        <w:br/>
      </w:r>
      <w:r w:rsidRPr="004407DA">
        <w:rPr>
          <w:rFonts w:ascii="Arial" w:hAnsi="Arial" w:cs="Arial"/>
          <w:color w:val="auto"/>
          <w:sz w:val="24"/>
          <w:szCs w:val="24"/>
        </w:rPr>
        <w:br/>
        <w:t>Статья 3. Утратила силу. - Закон Республики Ингушетия от 04.06.2014 N 28-РЗ.</w:t>
      </w:r>
    </w:p>
    <w:p w14:paraId="663C523D" w14:textId="77777777" w:rsidR="004407DA" w:rsidRPr="004407DA" w:rsidRDefault="004407DA" w:rsidP="004407DA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407DA">
        <w:rPr>
          <w:rFonts w:ascii="Arial" w:hAnsi="Arial" w:cs="Arial"/>
          <w:color w:val="auto"/>
          <w:sz w:val="24"/>
          <w:szCs w:val="24"/>
        </w:rPr>
        <w:br/>
      </w:r>
      <w:r w:rsidRPr="004407DA">
        <w:rPr>
          <w:rFonts w:ascii="Arial" w:hAnsi="Arial" w:cs="Arial"/>
          <w:color w:val="auto"/>
          <w:sz w:val="24"/>
          <w:szCs w:val="24"/>
        </w:rPr>
        <w:br/>
        <w:t>Статья 4. Государственный кадастр особо охраняемых природных территорий</w:t>
      </w:r>
    </w:p>
    <w:p w14:paraId="332BE0CD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5BEEDE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t>Государственный кадастр особо охраняемых природных территорий включает в себя сведения о статусе этих территорий, об их географическом положении и границах, режиме особой охраны этих территорий, природопользователях, эколого-просветительской, научной, экономической, исторической и культурной ценности.</w:t>
      </w:r>
      <w:r w:rsidRPr="004407DA">
        <w:rPr>
          <w:rFonts w:ascii="Arial" w:hAnsi="Arial" w:cs="Arial"/>
        </w:rPr>
        <w:br/>
      </w:r>
    </w:p>
    <w:p w14:paraId="22E77EAF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F3D6B8" w14:textId="77777777" w:rsidR="004407DA" w:rsidRPr="004407DA" w:rsidRDefault="004407DA" w:rsidP="004407D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407DA">
        <w:rPr>
          <w:rFonts w:ascii="Arial" w:hAnsi="Arial" w:cs="Arial"/>
        </w:rPr>
        <w:lastRenderedPageBreak/>
        <w:t>Государственный кадастр особо охраняемых природных территорий ведется в целях оценки состояния природно-заповедного фонда, определения перспектив развития сети данных территорий, повышения эффективности государственного надзора в области охраны и использования особо охраняемых природных территорий, а также учета данных территорий при планировании социально-экономического развития регионов.</w:t>
      </w:r>
      <w:r w:rsidRPr="004407DA">
        <w:rPr>
          <w:rFonts w:ascii="Arial" w:hAnsi="Arial" w:cs="Arial"/>
        </w:rPr>
        <w:br/>
      </w:r>
    </w:p>
    <w:p w14:paraId="16810DD7" w14:textId="77777777" w:rsidR="004407DA" w:rsidRPr="004407DA" w:rsidRDefault="004407DA" w:rsidP="004407DA"/>
    <w:p w14:paraId="625C6B91" w14:textId="77777777" w:rsidR="006127B5" w:rsidRPr="004407DA" w:rsidRDefault="006127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407D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407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07D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407D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407DA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4407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407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407DA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4407DA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407DA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4407DA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4407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