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B2134" w:rsidRPr="004B2134" w:rsidRDefault="004B2134" w:rsidP="004B21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134">
        <w:rPr>
          <w:rFonts w:ascii="Times New Roman" w:hAnsi="Times New Roman" w:cs="Times New Roman"/>
          <w:b/>
          <w:sz w:val="24"/>
          <w:szCs w:val="24"/>
        </w:rPr>
        <w:t>О РЕГУЛИРОВАНИИ ОТНОШЕНИЙ В ОБЛАСТИ ОХРАНЫ АТМОСФЕРНОГО ВОЗДУХА (с изменениями на: 31.12.2014)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ЗАКОН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от 15 июня 2011 года N 63-РЗ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О РЕГУЛИРОВАНИИ ОТНОШЕНИЙ В ОБЛАСТИ ОХРАНЫ АТМОСФЕРНОГО ВОЗДУХА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Принят</w:t>
      </w: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Парламентом</w:t>
      </w: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26 мая 2011 года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(в ред. Законов КБР от 30.12.2011 N 132-РЗ,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от 15.10.2012 N 63-РЗ, от 31.12.2014 N 79-РЗ)</w:t>
      </w:r>
    </w:p>
    <w:p w:rsidR="004B2134" w:rsidRPr="004B2134" w:rsidRDefault="004B2134" w:rsidP="004B21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Настоящий Закон в соответствии с полномочиями Кабардино-Балкарской Республики, установленными федеральными законами, регулирует отношения в области охраны атмосферного воздуха.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1. Законодательство Кабардино-Балкарской Республики в области охраны атмосферного воздуха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Законодательство Кабардино-Балкарской Республики в области охраны атмосферного воздуха основывается на положениях Конституции Российской Федерации, Федерального закона "Об охране атмосферного воздуха" (далее - Федеральный закон), других федеральных законов и иных нормативных правовых актов Российской Федерации, Конституции Кабардино-Балкарской Республики и состоит из настоящего Закона и иных нормативных правовых актов Кабардино-Балкарской Республики.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2. Государственное управление в области охраны атмосферного воздуха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1. Государственное управление в области охраны атмосферного воздуха основывается на принципах, установленных Федеральным законом.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2. Государственное управление в области охраны атмосферного воздуха осуществляется Правительством Кабардино-Балкарской Республики и (или) исполнительным органом государственной власти Кабардино-Балкарской Республики в области охраны окружающей среды.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3. Полномочия органов государственной власти Кабардино-Балкарской Республики в области охраны атмосферного воздуха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К полномочиям органов государственной власти Кабардино-Балкарской Республики в области охраны атмосферного воздуха относятся: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1) принятие законов и иных нормативных правовых актов Кабардино-Балкарской Республики в соответствии с федеральным законодательством, а также осуществление контроля за их исполнением;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2) разработка и реализация региональных целевых программ охраны атмосферного воздуха;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3) участие в организации и проведении государственного мониторинга атмосферного воздуха;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lastRenderedPageBreak/>
        <w:t>4) 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5)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6) 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7) участие в проведении государственной политики в области охраны атмосферного воздуха на территории Кабардино-Балкарской Республики;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8) введение дополнительных экологических требований охраны атмосферного воздуха;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9) право принятия и реализации региональных программ в области охраны атмосферного воздуха, в том числе в целях уменьшения выбросов вредных (загрязняющих)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9-1) установление целевых показателей объема или массы выбросов вредных (загрязняющих) веществ в атмосферный воздух на территории Кабардино-Балкарской Республики и сроков их снижения;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(п. 9-1 введен Законом КБР от 31.12.2014 N 79-РЗ)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10) организация и осуществление государственного надзора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(п. 10 в ред. Закона КБР от 30.12.2011 N 132-РЗ)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lastRenderedPageBreak/>
        <w:t>11) 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вредных (загрязняющих) веществ в атмосферный воздух;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12) 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воздуха, осуществляемого исполнительным органом государственной власти Кабардино-Балкарской Республики в области охраны окружающей среды.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(в ред. Законов КБР от 30.12.2011 N 132-РЗ, от 15.10.2012 N 63-РЗ)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Статьи 4 - 5 утратили силу. - Закон КБР от 31.12.2014 N 79-РЗ.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6. Общие требования к хозяйственной и иной деятельности, оказывающей вредное воздействие на атмосферный воздух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1. В целях предупреждения вредного воздействия на атмосферный воздух в порядке, установленном в соответствии с Федеральным законом, устанавливаются обязательные для соблюдения при осуществлении хозяйственной деятельности требования охраны атмосферного воздуха, в том числе к работам, услугам и соответствующим методам контроля, а также ограничения и условия осуществления хозяйственной и иной деятельности, оказывающей вредное воздействие на атмосферный воздух.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(в ред. Закона КБР от 30.12.2011 N 132-РЗ)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2. Правительство Кабардино-Балкарской Республики может вводить дополнительные экологические требования охраны атмосферного воздуха не ниже требований, установленных на федеральном уровне.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3. Утратила силу. - Закон КБР от 30.12.2011 N 132-РЗ.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lastRenderedPageBreak/>
        <w:t>4. Правительство Кабардино-Балкарской Республики может вводить ограничения использования нефтепродуктов и других видов топлива, сжигание которых приводит к загрязнению атмосферного воздуха на территории Кабардино-Балкарской Республики, а также стимулировать производство и применение экологически безопасных видов топлива и других энергоносителей.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7. Регулирование выбросов вредных (загрязняющих) веществ в атмосферный воздух при эксплуатации транспортных и иных передвижных средств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1. Правительство Кабардино-Балкарской Республики обязано осуществлять меры по уменьшению выбросов вредных (загрязняющих) веществ в атмосферный воздух при эксплуатации транспортных и иных передвижных средств.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2. Транспортные и иные передвижные средства, выбросы которых оказывают вредное воздействие на атмосферный воздух, подлежат регулярной проверке на соответствие таких выбросов техническим нормативам выбросов в порядке, определенном Федеральным законом.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3. Правительство Кабардино-Балкарской Республики может в пределах своей компетенции вводить ограничения на въезд транспортных и иных передвижных средств в населенные пункты, места отдыха и туризма на особо охраняемых природных территориях и регулировать передвижение транспортных и иных передвижных средств на указанных территориях.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8. Мониторинг атмосферного воздуха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1. В целях наблюдения за загрязнением атмосферного воздуха, комплексной оценки и прогноза его состояния, а также обеспечения органов государственной власти Кабардино-Балкарской Республики, органов местного самоуправления, организаций и населения текущей и экстренной информацией о загрязнении атмосферного воздуха Правительство Кабардино-Балкарской Республики организует государственный мониторинг атмосферного воздуха и в пределах своей компетенции обеспечивает его осуществление на территории Кабардино-Балкарской Республики.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2. Государственный мониторинг атмосферного воздуха является составной частью государственного экологического мониторинга (государственного мониторинга окружающей среды) и осуществляется исполнительным органом государственной власти Кабардино-Балкарской Республики в области охраны окружающей среды в порядке, установленном Федеральным законом.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(в ред. Закона КБР от 30.12.2011 N 132-РЗ)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9. Государственный надзор в области охраны атмосферного воздуха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(в ред. Закона КБР от 30.12.2011 N 132-РЗ)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Государственный надзор в области охраны атмосферного воздуха осуществляется исполнительным органом государственной власти Кабардино-Балкарской Республики в области охраны окружающей среды при осуществлении им регионального государственного экологического надзора согласно его компетенции в соответствии с законодательством Российской Федерации об охране окружающей среды,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10. Возмещение вреда окружающей среде, причиненного нарушением законодательства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Определение размера вреда окружающей среде, причиненного нарушением законодательства в области охраны атмосферного воздуха, осуществляется исходя из фактических затрат на восстановление нарушенного состояния окружающей среды, с учетом понесенных убытков, в том числе упущенной выгоды, а также в соответствии с проектами рекультивации и иных восстановительных работ, при их отсутствии - в соответствии с таксами и методиками исчисления размера вреда окружающей среде, утверждаемыми в соответствии с федеральным законодательством.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Статья 11. Вступление в силу настоящего Закона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Настоящий Закон вступает в силу со дня его официального опубликования.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Президент</w:t>
      </w: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4B2134" w:rsidRPr="004B2134" w:rsidRDefault="004B2134" w:rsidP="004B2134">
      <w:pPr>
        <w:jc w:val="right"/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А.КАНОКОВ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г. Нальчик, Дом Правительства</w:t>
      </w:r>
    </w:p>
    <w:p w:rsidR="004B2134" w:rsidRPr="004B2134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15 июня 2011 года</w:t>
      </w:r>
    </w:p>
    <w:p w:rsidR="006A66AD" w:rsidRPr="000C42FB" w:rsidRDefault="004B2134" w:rsidP="004B2134">
      <w:pPr>
        <w:rPr>
          <w:rFonts w:ascii="Times New Roman" w:hAnsi="Times New Roman" w:cs="Times New Roman"/>
          <w:sz w:val="24"/>
          <w:szCs w:val="24"/>
        </w:rPr>
      </w:pPr>
      <w:r w:rsidRPr="004B2134">
        <w:rPr>
          <w:rFonts w:ascii="Times New Roman" w:hAnsi="Times New Roman" w:cs="Times New Roman"/>
          <w:sz w:val="24"/>
          <w:szCs w:val="24"/>
        </w:rPr>
        <w:t>N 63-РЗ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41f96427162442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