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B7CCA" w:rsidRDefault="004B7CCA">
      <w:pPr>
        <w:pStyle w:val="EcoNormal"/>
        <w:jc w:val="both"/>
        <w:outlineLvl w:val="0"/>
      </w:pPr>
      <w:bookmarkStart w:id="1" w:name="_GoBack"/>
      <w:bookmarkEnd w:id="1"/>
    </w:p>
    <w:p w:rsidR="004B7CCA" w:rsidRDefault="004B7CCA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4B7CCA" w:rsidRDefault="004B7CCA">
      <w:pPr>
        <w:pStyle w:val="EcoTitle"/>
        <w:jc w:val="center"/>
      </w:pPr>
      <w:r>
        <w:t>РОССИЙСКОЙ ФЕДЕРАЦИИ</w:t>
      </w:r>
    </w:p>
    <w:p w:rsidR="004B7CCA" w:rsidRDefault="004B7CCA">
      <w:pPr>
        <w:pStyle w:val="EcoTitle"/>
        <w:jc w:val="center"/>
      </w:pPr>
    </w:p>
    <w:p w:rsidR="004B7CCA" w:rsidRDefault="004B7CCA">
      <w:pPr>
        <w:pStyle w:val="EcoTitle"/>
        <w:jc w:val="center"/>
      </w:pPr>
      <w:r>
        <w:t>ПИСЬМО</w:t>
      </w:r>
    </w:p>
    <w:p w:rsidR="004B7CCA" w:rsidRDefault="004B7CCA">
      <w:pPr>
        <w:pStyle w:val="EcoTitle"/>
        <w:jc w:val="center"/>
      </w:pPr>
      <w:r>
        <w:t>от 9 августа 2016 г. N 14-31/20039</w:t>
      </w:r>
    </w:p>
    <w:p w:rsidR="004B7CCA" w:rsidRDefault="004B7CCA">
      <w:pPr>
        <w:pStyle w:val="EcoNormal"/>
        <w:jc w:val="both"/>
      </w:pPr>
    </w:p>
    <w:p w:rsidR="004B7CCA" w:rsidRDefault="004B7CCA">
      <w:pPr>
        <w:pStyle w:val="EcoNormal"/>
        <w:ind w:firstLine="540"/>
        <w:jc w:val="both"/>
      </w:pPr>
      <w:r>
        <w:t xml:space="preserve">Минприроды России в рамках установленной компетенции рассмотрело письма по вопросам передачи земельных участков, расположенных в границах береговых полос водных объектов, в собственность субъекта Российской Федерации или муниципальную собственность, и направляет позицию Министерства по данному вопросу, представленную в адрес Минэкономразвития России в связи с ранее поступившим обращением исполнительного комитета Орловского сельского поселения </w:t>
      </w:r>
      <w:proofErr w:type="spellStart"/>
      <w:r>
        <w:t>Лаишевского</w:t>
      </w:r>
      <w:proofErr w:type="spellEnd"/>
      <w:r>
        <w:t xml:space="preserve"> муниципального района Республики Татарстан.</w:t>
      </w:r>
    </w:p>
    <w:p w:rsidR="004B7CCA" w:rsidRDefault="004B7CCA">
      <w:pPr>
        <w:pStyle w:val="EcoNormal"/>
        <w:ind w:firstLine="540"/>
        <w:jc w:val="both"/>
      </w:pPr>
      <w:r>
        <w:t>Дополнительно сообщаем, что порядок определения местоположения береговой линии (границы водного объекта), случаи и периодичность ее определения утверждены постановлением Правительства Российской Федерации от 29.04.2016 N 377, в соответствии с которым установление местоположения береговой линии (границы водного объекта) осуществляется органами государственной власти субъектов Российской Федерации, а в отношении водоемов, перечень которых установлен распоряжением Правительства Российской Федерации от 31.12.2008 N 2054-р, - Федеральным агентством водных ресурсов.</w:t>
      </w:r>
    </w:p>
    <w:p w:rsidR="004B7CCA" w:rsidRDefault="004B7CCA">
      <w:pPr>
        <w:pStyle w:val="EcoNormal"/>
        <w:ind w:firstLine="540"/>
        <w:jc w:val="both"/>
      </w:pPr>
      <w:r>
        <w:t>Местоположение береговой линии (границы водного объекта) считается определенным со дня внесения сведений о местоположении береговой линии (границы водного объекта) в государственный кадастр недвижимости.</w:t>
      </w:r>
    </w:p>
    <w:p w:rsidR="004B7CCA" w:rsidRDefault="004B7CCA">
      <w:pPr>
        <w:pStyle w:val="EcoNormal"/>
        <w:jc w:val="both"/>
      </w:pPr>
    </w:p>
    <w:p w:rsidR="004B7CCA" w:rsidRDefault="004B7CCA">
      <w:pPr>
        <w:pStyle w:val="EcoNormal"/>
        <w:jc w:val="right"/>
      </w:pPr>
      <w:r>
        <w:t>Директор Департамента</w:t>
      </w:r>
    </w:p>
    <w:p w:rsidR="004B7CCA" w:rsidRDefault="004B7CCA">
      <w:pPr>
        <w:pStyle w:val="EcoNormal"/>
        <w:jc w:val="right"/>
      </w:pPr>
      <w:r>
        <w:t>государственной политики</w:t>
      </w:r>
    </w:p>
    <w:p w:rsidR="004B7CCA" w:rsidRDefault="004B7CCA">
      <w:pPr>
        <w:pStyle w:val="EcoNormal"/>
        <w:jc w:val="right"/>
      </w:pPr>
      <w:r>
        <w:t>и регулирования в области водных</w:t>
      </w:r>
    </w:p>
    <w:p w:rsidR="004B7CCA" w:rsidRDefault="004B7CCA">
      <w:pPr>
        <w:pStyle w:val="EcoNormal"/>
        <w:jc w:val="right"/>
      </w:pPr>
      <w:r>
        <w:t>ресурсов и гидрометеорологии</w:t>
      </w:r>
    </w:p>
    <w:p w:rsidR="004B7CCA" w:rsidRDefault="004B7CCA">
      <w:pPr>
        <w:pStyle w:val="EcoNormal"/>
        <w:jc w:val="right"/>
      </w:pPr>
      <w:r>
        <w:t>Д.М.КИРИЛЛОВ</w:t>
      </w:r>
    </w:p>
    <w:p w:rsidR="004B7CCA" w:rsidRDefault="004B7CCA">
      <w:pPr>
        <w:pStyle w:val="EcoNormal"/>
        <w:jc w:val="both"/>
      </w:pPr>
    </w:p>
    <w:p w:rsidR="004B7CCA" w:rsidRDefault="004B7CCA">
      <w:pPr>
        <w:pStyle w:val="EcoNormal"/>
        <w:jc w:val="both"/>
      </w:pPr>
    </w:p>
    <w:p w:rsidR="004B7CCA" w:rsidRDefault="004B7CCA">
      <w:pPr>
        <w:pStyle w:val="EcoNormal"/>
        <w:jc w:val="both"/>
      </w:pPr>
    </w:p>
    <w:p w:rsidR="004B7CCA" w:rsidRDefault="004B7CCA">
      <w:pPr>
        <w:pStyle w:val="EcoNormal"/>
        <w:jc w:val="both"/>
      </w:pPr>
    </w:p>
    <w:p w:rsidR="004B7CCA" w:rsidRDefault="004B7CCA">
      <w:pPr>
        <w:pStyle w:val="EcoNormal"/>
        <w:jc w:val="both"/>
      </w:pPr>
    </w:p>
    <w:p w:rsidR="004B7CCA" w:rsidRDefault="004B7CCA">
      <w:pPr>
        <w:pStyle w:val="EcoNormal"/>
        <w:jc w:val="right"/>
        <w:outlineLvl w:val="0"/>
      </w:pPr>
      <w:r>
        <w:t>Приложение</w:t>
      </w:r>
    </w:p>
    <w:p w:rsidR="004B7CCA" w:rsidRDefault="004B7CCA">
      <w:pPr>
        <w:pStyle w:val="EcoNormal"/>
        <w:jc w:val="both"/>
      </w:pPr>
    </w:p>
    <w:p w:rsidR="004B7CCA" w:rsidRDefault="004B7CCA">
      <w:pPr>
        <w:pStyle w:val="EcoTitle"/>
        <w:jc w:val="center"/>
      </w:pPr>
      <w:r>
        <w:t>МИНИСТЕРСТВО ПРИРОДНЫХ РЕСУРСОВ И ЭКОЛОГИИ</w:t>
      </w:r>
    </w:p>
    <w:p w:rsidR="004B7CCA" w:rsidRDefault="004B7CCA">
      <w:pPr>
        <w:pStyle w:val="EcoTitle"/>
        <w:jc w:val="center"/>
      </w:pPr>
      <w:r>
        <w:t>РОССИЙСКОЙ ФЕДЕРАЦИИ</w:t>
      </w:r>
    </w:p>
    <w:p w:rsidR="004B7CCA" w:rsidRDefault="004B7CCA">
      <w:pPr>
        <w:pStyle w:val="EcoTitle"/>
        <w:jc w:val="center"/>
      </w:pPr>
    </w:p>
    <w:p w:rsidR="004B7CCA" w:rsidRDefault="004B7CCA">
      <w:pPr>
        <w:pStyle w:val="EcoTitle"/>
        <w:jc w:val="center"/>
      </w:pPr>
      <w:bookmarkStart w:id="2" w:name="P26"/>
      <w:bookmarkEnd w:id="2"/>
      <w:r>
        <w:t>ПИСЬМО</w:t>
      </w:r>
    </w:p>
    <w:p w:rsidR="004B7CCA" w:rsidRDefault="004B7CCA">
      <w:pPr>
        <w:pStyle w:val="EcoTitle"/>
        <w:jc w:val="center"/>
      </w:pPr>
      <w:r>
        <w:t>от 9 августа 2016 г. N 14-31/20035</w:t>
      </w:r>
    </w:p>
    <w:p w:rsidR="004B7CCA" w:rsidRDefault="004B7CCA">
      <w:pPr>
        <w:pStyle w:val="EcoNormal"/>
        <w:jc w:val="both"/>
      </w:pPr>
    </w:p>
    <w:p w:rsidR="004B7CCA" w:rsidRDefault="004B7CCA">
      <w:pPr>
        <w:pStyle w:val="EcoNormal"/>
        <w:ind w:firstLine="540"/>
        <w:jc w:val="both"/>
      </w:pPr>
      <w:r>
        <w:t xml:space="preserve">Минприроды России, рассмотрев обращение исполнительного комитета Орловского сельского поселения </w:t>
      </w:r>
      <w:proofErr w:type="spellStart"/>
      <w:r>
        <w:t>Лаишевского</w:t>
      </w:r>
      <w:proofErr w:type="spellEnd"/>
      <w:r>
        <w:t xml:space="preserve"> муниципального района Республики Татарстан по вопросу передачи земель, расположенных в границах береговой полосы Куйбышевского водохранилища реки Волга, в собственность субъекта Российской Федерации или муниципальную собственность, сообщает, что регулирование земельных и имущественных отношений к компетенции Министерства не относится.</w:t>
      </w:r>
    </w:p>
    <w:p w:rsidR="004B7CCA" w:rsidRDefault="004B7CCA">
      <w:pPr>
        <w:pStyle w:val="EcoNormal"/>
        <w:ind w:firstLine="540"/>
        <w:jc w:val="both"/>
      </w:pPr>
      <w:r>
        <w:t>Вместе с тем по существу вопроса отнесения испрашиваемых земель к определенной форме собственности необходимо отметить, что в отношении береговых полос водных объектов в соответствии с законодательством Российской Федерации установлен особый режим правового регулирования.</w:t>
      </w:r>
    </w:p>
    <w:p w:rsidR="004B7CCA" w:rsidRDefault="004B7CCA">
      <w:pPr>
        <w:pStyle w:val="EcoNormal"/>
        <w:ind w:firstLine="540"/>
        <w:jc w:val="both"/>
      </w:pPr>
      <w:r>
        <w:t xml:space="preserve">Так, в соответствии со статьей 6 Водного кодекса Российской Федерации полоса земли вдоль береговой линии (границы водного объекта) водного объекта общего пользования (береговая </w:t>
      </w:r>
      <w:r>
        <w:lastRenderedPageBreak/>
        <w:t>полоса) предназначается для общего пользования, каждый гражданин вправе пользоваться береговой полосой водных объектов общего пользования для передвижения и пребывания около них, в том числе для осуществления любительского и спортивного рыболовства и причаливания плавучих средств.</w:t>
      </w:r>
    </w:p>
    <w:p w:rsidR="004B7CCA" w:rsidRDefault="004B7CCA">
      <w:pPr>
        <w:pStyle w:val="EcoNormal"/>
        <w:ind w:firstLine="540"/>
        <w:jc w:val="both"/>
      </w:pPr>
      <w:r>
        <w:t>В свою очередь, нормы Градостроительного кодекса Российской Федерации береговые полосы относят к территориям общего пользования, территории, занятые береговыми полосами водных объектов общего пользования, могут включаться в состав зон рекреационного назначения, линии, обозначающие проходы к водным объектам общего пользования и их береговым полосам, получают свое отражение в проекте планировки территорий.</w:t>
      </w:r>
    </w:p>
    <w:p w:rsidR="004B7CCA" w:rsidRDefault="004B7CCA">
      <w:pPr>
        <w:pStyle w:val="EcoNormal"/>
        <w:ind w:firstLine="540"/>
        <w:jc w:val="both"/>
      </w:pPr>
      <w:r>
        <w:t>В соответствии с Земельным кодексом Российской Федерации земельные участки в пределах береговой полосы водных объектов общего пользования не подлежат приватизации, договор аренды земельного участка, находящегося в государственной или муниципальной собственности и расположенного в границах береговой полосы водного объекта общего пользования, заключается при условии обеспечения свободного доступа граждан к водному объекту общего пользования и его береговой полосе.</w:t>
      </w:r>
    </w:p>
    <w:p w:rsidR="004B7CCA" w:rsidRDefault="004B7CCA">
      <w:pPr>
        <w:pStyle w:val="EcoNormal"/>
        <w:ind w:firstLine="540"/>
        <w:jc w:val="both"/>
      </w:pPr>
      <w:r>
        <w:t>Таким образом, использование расположенных в пределах береговой полосы земельных участков, находящихся в государственной или муниципальной собственности, должно осуществляться при безусловном соблюдении норм законодательства Российской Федерации, в соответствии с установленным для земельных участков целевым назначением и разрешенным использованием.</w:t>
      </w:r>
    </w:p>
    <w:p w:rsidR="004B7CCA" w:rsidRDefault="004B7CCA">
      <w:pPr>
        <w:pStyle w:val="EcoNormal"/>
        <w:jc w:val="both"/>
      </w:pPr>
    </w:p>
    <w:p w:rsidR="004B7CCA" w:rsidRDefault="004B7CCA">
      <w:pPr>
        <w:pStyle w:val="EcoNormal"/>
        <w:jc w:val="right"/>
      </w:pPr>
      <w:r>
        <w:t>Директор Департамента</w:t>
      </w:r>
    </w:p>
    <w:p w:rsidR="004B7CCA" w:rsidRDefault="004B7CCA">
      <w:pPr>
        <w:pStyle w:val="EcoNormal"/>
        <w:jc w:val="right"/>
      </w:pPr>
      <w:r>
        <w:t>государственной политики</w:t>
      </w:r>
    </w:p>
    <w:p w:rsidR="004B7CCA" w:rsidRDefault="004B7CCA">
      <w:pPr>
        <w:pStyle w:val="EcoNormal"/>
        <w:jc w:val="right"/>
      </w:pPr>
      <w:r>
        <w:t>и регулирования в области водных</w:t>
      </w:r>
    </w:p>
    <w:p w:rsidR="004B7CCA" w:rsidRDefault="004B7CCA">
      <w:pPr>
        <w:pStyle w:val="EcoNormal"/>
        <w:jc w:val="right"/>
      </w:pPr>
      <w:r>
        <w:t>ресурсов и гидрометеорологии</w:t>
      </w:r>
    </w:p>
    <w:p w:rsidR="004B7CCA" w:rsidRDefault="004B7CCA">
      <w:pPr>
        <w:pStyle w:val="EcoNormal"/>
        <w:jc w:val="right"/>
      </w:pPr>
      <w:r>
        <w:t>Д.М.КИРИЛЛОВ</w:t>
      </w:r>
    </w:p>
    <w:p w:rsidR="004B7CCA" w:rsidRDefault="004B7CCA">
      <w:pPr>
        <w:pStyle w:val="EcoNormal"/>
        <w:jc w:val="both"/>
      </w:pPr>
    </w:p>
    <w:p w:rsidR="004B7CCA" w:rsidRDefault="004B7CCA">
      <w:pPr>
        <w:pStyle w:val="EcoNormal"/>
        <w:jc w:val="both"/>
      </w:pPr>
    </w:p>
    <w:p w:rsidR="004B7CCA" w:rsidRDefault="004B7CC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2733D" w:rsidRDefault="00D2733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B7CC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4B7CC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4B7CC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