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43366" w:rsidRDefault="00943366">
      <w:pPr>
        <w:pStyle w:val="EcoNormal"/>
        <w:jc w:val="both"/>
        <w:outlineLvl w:val="0"/>
      </w:pPr>
      <w:bookmarkStart w:id="1" w:name="_GoBack"/>
      <w:bookmarkEnd w:id="1"/>
    </w:p>
    <w:p w:rsidR="00943366" w:rsidRDefault="00943366">
      <w:pPr>
        <w:pStyle w:val="EcoNormal"/>
        <w:outlineLvl w:val="0"/>
      </w:pPr>
      <w:r>
        <w:t>Зарегистрировано в Минюсте РФ 17 сентября 2010 г. N 18461</w:t>
      </w:r>
    </w:p>
    <w:p w:rsidR="00943366" w:rsidRDefault="0094336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43366" w:rsidRDefault="00943366">
      <w:pPr>
        <w:pStyle w:val="EcoNormal"/>
        <w:jc w:val="center"/>
      </w:pPr>
    </w:p>
    <w:p w:rsidR="00943366" w:rsidRDefault="00943366">
      <w:pPr>
        <w:pStyle w:val="EcoTitle"/>
        <w:jc w:val="center"/>
      </w:pPr>
      <w:r>
        <w:t>МИНИСТЕРСТВО ПРИРОДНЫХ РЕСУРСОВ И ЭКОЛОГИИ</w:t>
      </w:r>
    </w:p>
    <w:p w:rsidR="00943366" w:rsidRDefault="00943366">
      <w:pPr>
        <w:pStyle w:val="EcoTitle"/>
        <w:jc w:val="center"/>
      </w:pPr>
      <w:r>
        <w:t>РОССИЙСКОЙ ФЕДЕРАЦИИ</w:t>
      </w:r>
    </w:p>
    <w:p w:rsidR="00943366" w:rsidRDefault="00943366">
      <w:pPr>
        <w:pStyle w:val="EcoTitle"/>
        <w:jc w:val="center"/>
      </w:pPr>
    </w:p>
    <w:p w:rsidR="00943366" w:rsidRDefault="00943366">
      <w:pPr>
        <w:pStyle w:val="EcoTitle"/>
        <w:jc w:val="center"/>
      </w:pPr>
      <w:r>
        <w:t>ПРИКАЗ</w:t>
      </w:r>
    </w:p>
    <w:p w:rsidR="00943366" w:rsidRDefault="00943366">
      <w:pPr>
        <w:pStyle w:val="EcoTitle"/>
        <w:jc w:val="center"/>
      </w:pPr>
      <w:r>
        <w:t>от 24 августа 2010 г. N 330</w:t>
      </w:r>
    </w:p>
    <w:p w:rsidR="00943366" w:rsidRDefault="00943366">
      <w:pPr>
        <w:pStyle w:val="EcoTitle"/>
        <w:jc w:val="center"/>
      </w:pPr>
    </w:p>
    <w:p w:rsidR="00943366" w:rsidRDefault="00943366">
      <w:pPr>
        <w:pStyle w:val="EcoTitle"/>
        <w:jc w:val="center"/>
      </w:pPr>
      <w:r>
        <w:t>ОБ УТВЕРЖДЕНИИ ТИПОВЫХ ПРАВИЛ ИСПОЛЬЗОВАНИЯ ВОДОХРАНИЛИЩ</w:t>
      </w:r>
    </w:p>
    <w:p w:rsidR="00943366" w:rsidRDefault="00943366">
      <w:pPr>
        <w:pStyle w:val="EcoNormal"/>
        <w:jc w:val="center"/>
      </w:pPr>
    </w:p>
    <w:p w:rsidR="00943366" w:rsidRDefault="00943366">
      <w:pPr>
        <w:pStyle w:val="EcoNormal"/>
        <w:ind w:firstLine="540"/>
        <w:jc w:val="both"/>
      </w:pPr>
      <w:r>
        <w:t>В соответствии с пунктом 2 Постановления Правительства Российской Федерации от 22 апреля 2009 г. N 349 "Об утверждении Положения о разработке, согласовании и утверждении правил использования водохранилищ, в том числе типовых правил использования водохранилищ" (Собрание законодательства Российской Федерации, 2009, N 18 (ч. II), ст. 2247), подпунктом "а" пункта 1 Постановления Правительства Российской Федерации от 13 декабря 2006 г. N 757 "О полномочиях Министерства природных ресурсов и экологии Российской Федерации в области водных отношений" (Собрание законодательства Российской Федерации, 2006, N 51, ст. 5461; 2009, N 10, ст. 1237) приказываю:</w:t>
      </w:r>
    </w:p>
    <w:p w:rsidR="00943366" w:rsidRDefault="00943366">
      <w:pPr>
        <w:pStyle w:val="EcoNormal"/>
        <w:ind w:firstLine="540"/>
        <w:jc w:val="both"/>
      </w:pPr>
      <w:r>
        <w:t>Утвердить прилагаемые типовые правила использования водохранилищ.</w:t>
      </w: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right"/>
      </w:pPr>
      <w:proofErr w:type="spellStart"/>
      <w:r>
        <w:t>Врио</w:t>
      </w:r>
      <w:proofErr w:type="spellEnd"/>
      <w:r>
        <w:t xml:space="preserve"> Министра</w:t>
      </w:r>
    </w:p>
    <w:p w:rsidR="00943366" w:rsidRDefault="00943366">
      <w:pPr>
        <w:pStyle w:val="EcoNormal"/>
        <w:jc w:val="right"/>
      </w:pPr>
      <w:r>
        <w:t>С.Р.ЛЕВИ</w:t>
      </w: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right"/>
        <w:outlineLvl w:val="0"/>
      </w:pPr>
      <w:r>
        <w:t>Утверждены</w:t>
      </w:r>
    </w:p>
    <w:p w:rsidR="00943366" w:rsidRDefault="00943366">
      <w:pPr>
        <w:pStyle w:val="EcoNormal"/>
        <w:jc w:val="right"/>
      </w:pPr>
      <w:r>
        <w:t>Приказом Минприроды России</w:t>
      </w:r>
    </w:p>
    <w:p w:rsidR="00943366" w:rsidRDefault="00943366">
      <w:pPr>
        <w:pStyle w:val="EcoNormal"/>
        <w:jc w:val="right"/>
      </w:pPr>
      <w:r>
        <w:t>от 24.08.2010 N 330</w:t>
      </w:r>
    </w:p>
    <w:p w:rsidR="00943366" w:rsidRDefault="00943366">
      <w:pPr>
        <w:pStyle w:val="EcoNormal"/>
        <w:jc w:val="right"/>
      </w:pPr>
    </w:p>
    <w:p w:rsidR="00943366" w:rsidRDefault="00943366">
      <w:pPr>
        <w:pStyle w:val="EcoTitle"/>
        <w:jc w:val="center"/>
      </w:pPr>
      <w:bookmarkStart w:id="2" w:name="P26"/>
      <w:bookmarkEnd w:id="2"/>
      <w:r>
        <w:t>ТИПОВЫЕ ПРАВИЛА ИСПОЛЬЗОВАНИЯ ВОДОХРАНИЛИЩ</w:t>
      </w:r>
    </w:p>
    <w:p w:rsidR="00943366" w:rsidRDefault="00943366">
      <w:pPr>
        <w:pStyle w:val="EcoNormal"/>
        <w:jc w:val="center"/>
      </w:pPr>
    </w:p>
    <w:p w:rsidR="00943366" w:rsidRDefault="00943366">
      <w:pPr>
        <w:pStyle w:val="EcoNormal"/>
        <w:jc w:val="center"/>
        <w:outlineLvl w:val="1"/>
      </w:pPr>
      <w:r>
        <w:t>I. Общие положения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1. Настоящие типовые правила использования водохранилищ (далее - типовые правила) разработаны в соответствии с пунктом 2 Постановления Правительства Российской Федерации от 22 апреля 2009 г. N 349 "Об утверждении Положения в разработке, согласовании и утверждении правил использования водохранилищ, в том числе типовых правил использования водохранилищ" &lt;*&gt;.</w:t>
      </w:r>
    </w:p>
    <w:p w:rsidR="00943366" w:rsidRDefault="00943366">
      <w:pPr>
        <w:pStyle w:val="EcoNormal"/>
        <w:ind w:firstLine="540"/>
        <w:jc w:val="both"/>
      </w:pPr>
      <w:r>
        <w:t>--------------------------------</w:t>
      </w:r>
    </w:p>
    <w:p w:rsidR="00943366" w:rsidRDefault="00943366">
      <w:pPr>
        <w:pStyle w:val="EcoNormal"/>
        <w:ind w:firstLine="540"/>
        <w:jc w:val="both"/>
      </w:pPr>
      <w:r>
        <w:t>&lt;*&gt; Собрание законодательства Российской Федерации, 2009, N 18 (ч. II), ст. 2247.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2. В соответствии с настоящими типовыми правилами осуществляется использование водохранилищ, не включенных в перечень водохранилищ (в том числе водохранилищ с емкостью более десяти миллионов кубических метров), в отношении которых разработка правил использования водохранилищ осуществляется для каждого водохранилища (нескольких водохранилищ, каскада водохранилищ или водохозяйственной системы в случае, если режимы их использования исключают раздельное функционирование), утвержденный распоряжением Правительства Российской Федерации от 14 февраля 2009 г. N 197-р &lt;*&gt; (далее - водохранилища).</w:t>
      </w:r>
    </w:p>
    <w:p w:rsidR="00943366" w:rsidRDefault="00943366">
      <w:pPr>
        <w:pStyle w:val="EcoNormal"/>
        <w:ind w:firstLine="540"/>
        <w:jc w:val="both"/>
      </w:pPr>
      <w:r>
        <w:t>--------------------------------</w:t>
      </w:r>
    </w:p>
    <w:p w:rsidR="00943366" w:rsidRDefault="00943366">
      <w:pPr>
        <w:pStyle w:val="EcoNormal"/>
        <w:ind w:firstLine="540"/>
        <w:jc w:val="both"/>
      </w:pPr>
      <w:r>
        <w:t>&lt;*&gt; Собрание законодательства Российской Федерации, 2009, N 8, ст. 1032.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3. Типовые правила предназначены для использования:</w:t>
      </w:r>
    </w:p>
    <w:p w:rsidR="00943366" w:rsidRDefault="00943366">
      <w:pPr>
        <w:pStyle w:val="EcoNormal"/>
        <w:ind w:firstLine="540"/>
        <w:jc w:val="both"/>
      </w:pPr>
      <w:r>
        <w:t>уполномоченными органами исполнительной власти субъектов Российской Федерации при осуществлении ими отдельных полномочий Российской Федерации в области водных отношений, реализация которых передана органам государственной власти субъектов Российской Федерации;</w:t>
      </w:r>
    </w:p>
    <w:p w:rsidR="00943366" w:rsidRDefault="00943366">
      <w:pPr>
        <w:pStyle w:val="EcoNormal"/>
        <w:ind w:firstLine="540"/>
        <w:jc w:val="both"/>
      </w:pPr>
      <w:r>
        <w:t>собственниками гидротехнических сооружений, образующих водохранилища, и (или) эксплуатирующими такие гидротехнические сооружения организациями;</w:t>
      </w:r>
    </w:p>
    <w:p w:rsidR="00943366" w:rsidRDefault="00943366">
      <w:pPr>
        <w:pStyle w:val="EcoNormal"/>
        <w:ind w:firstLine="540"/>
        <w:jc w:val="both"/>
      </w:pPr>
      <w:r>
        <w:t>водопользователями при использовании водных объектов в соответствии с заключенными договорами водопользования и решениями о предоставлении водохранилищ в пользование.</w:t>
      </w:r>
    </w:p>
    <w:p w:rsidR="00943366" w:rsidRDefault="00943366">
      <w:pPr>
        <w:pStyle w:val="EcoNormal"/>
        <w:ind w:firstLine="540"/>
        <w:jc w:val="both"/>
      </w:pPr>
      <w:r>
        <w:t>4. Органы государственной власти субъектов Российской Федерации реализуют требования настоящих типовых правил:</w:t>
      </w:r>
    </w:p>
    <w:p w:rsidR="00943366" w:rsidRDefault="00943366">
      <w:pPr>
        <w:pStyle w:val="EcoNormal"/>
        <w:ind w:firstLine="540"/>
        <w:jc w:val="both"/>
      </w:pPr>
      <w:r>
        <w:t>в процессе предоставления водохранилищ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водопользования, решений о предоставлении водохранилищ в пользование;</w:t>
      </w:r>
    </w:p>
    <w:p w:rsidR="00943366" w:rsidRDefault="00943366">
      <w:pPr>
        <w:pStyle w:val="EcoNormal"/>
        <w:ind w:firstLine="540"/>
        <w:jc w:val="both"/>
      </w:pPr>
      <w:r>
        <w:t xml:space="preserve">при осуществлении мер по охране водных ресурсов водохранилищ, включая установление </w:t>
      </w:r>
      <w:proofErr w:type="spellStart"/>
      <w:r>
        <w:t>водоохранных</w:t>
      </w:r>
      <w:proofErr w:type="spellEnd"/>
      <w:r>
        <w:t xml:space="preserve"> зон и прибрежных защитных полос, поддержание надлежащего санитарного состояния водохранилищ, находящихся в федеральной собственности и расположенных на территориях субъектов Российской Федерации, за исключением водохранилищ,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2 и более субъектов Российской Федерации, в соответствии с перечнем таких водохранилищ, установленным Правительством Российской Федерации &lt;*&gt;;</w:t>
      </w:r>
    </w:p>
    <w:p w:rsidR="00943366" w:rsidRDefault="00943366">
      <w:pPr>
        <w:pStyle w:val="EcoNormal"/>
        <w:ind w:firstLine="540"/>
        <w:jc w:val="both"/>
      </w:pPr>
      <w:r>
        <w:t>--------------------------------</w:t>
      </w:r>
    </w:p>
    <w:p w:rsidR="00943366" w:rsidRDefault="00943366">
      <w:pPr>
        <w:pStyle w:val="EcoNormal"/>
        <w:ind w:firstLine="540"/>
        <w:jc w:val="both"/>
      </w:pPr>
      <w:r>
        <w:t>&lt;*&gt; Распоряжение Правительства Российской Федерации от 31 декабря 2008 г. N 2054-р (Собрание законодательства Российской Федерации, 2009, N 2, ст. 335).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при осуществлении мер по предотвращению негативного воздействия вод и ликвидации его последствий в отношении водохранилищ, находящихся в федеральной собственности и полностью расположенных на территориях субъектов Российской Федерации.</w:t>
      </w:r>
    </w:p>
    <w:p w:rsidR="00943366" w:rsidRDefault="00943366">
      <w:pPr>
        <w:pStyle w:val="EcoNormal"/>
        <w:ind w:firstLine="540"/>
        <w:jc w:val="both"/>
      </w:pPr>
      <w:r>
        <w:t>5. Собственники гидротехнических сооружений, образующих водохранилища, и (или) эксплуатирующие такие гидротехнические сооружения организации выполняют требования настоящих типовых правил в процессе эксплуатации таких гидротехнических сооружений (далее - ГТС) в соответствии с требованиями законодательства о безопасности гидротехнических сооружений.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jc w:val="center"/>
        <w:outlineLvl w:val="1"/>
      </w:pPr>
      <w:r>
        <w:t>II. Правила использования водных ресурсов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6. Водохранилища могут использоваться для одной или нескольких целей, предусмотренных Водным кодексом Российской Федерации от 3 июня 2006 г. N 74-ФЗ &lt;*&gt; (далее - Водный кодекс Российской Федерации).</w:t>
      </w:r>
    </w:p>
    <w:p w:rsidR="00943366" w:rsidRDefault="00943366">
      <w:pPr>
        <w:pStyle w:val="EcoNormal"/>
        <w:ind w:firstLine="540"/>
        <w:jc w:val="both"/>
      </w:pPr>
      <w:r>
        <w:t>--------------------------------</w:t>
      </w:r>
    </w:p>
    <w:p w:rsidR="00943366" w:rsidRDefault="00943366">
      <w:pPr>
        <w:pStyle w:val="EcoNormal"/>
        <w:ind w:firstLine="540"/>
        <w:jc w:val="both"/>
      </w:pPr>
      <w:r>
        <w:t>&lt;*&gt; Собрание законодательства Российской Федерации, 2006, N 23, ст. 2381; N 50, ст. 5279; 2007, N 26, ст. 3075; 2008, N 29 (ч. I), ст. 3418; N 30 (ч. II), ст. 3616; 2009, N 52 (ч. I), ст. 6441.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Использование водных ресурсов водохранилищ для целей питьевого и хозяйственно-бытового водоснабжения приоритетно перед иными целями их использования.</w:t>
      </w:r>
    </w:p>
    <w:p w:rsidR="00943366" w:rsidRDefault="00943366">
      <w:pPr>
        <w:pStyle w:val="EcoNormal"/>
        <w:ind w:firstLine="540"/>
        <w:jc w:val="both"/>
      </w:pPr>
      <w:r>
        <w:t>7. Использование водохранилищ водопользователями, образованных для целей питьевого и хозяйственно-бытового водоснабжения, в качестве источников питьевого и хозяйственно-бытового водоснабжения осуществляется на основании договоров, заключенных между уполномоченными органами исполнительной власти субъектов Российской Федерации и водопользователями, и санитарно-эпидемиологических заключений, определяющих их соответствие санитарным правилам и условиям безопасного для здоровья населения использования в соответствии с законодательством о санитарно-эпидемиологическом благополучии населения.</w:t>
      </w:r>
    </w:p>
    <w:p w:rsidR="00943366" w:rsidRDefault="00943366">
      <w:pPr>
        <w:pStyle w:val="EcoNormal"/>
        <w:ind w:firstLine="540"/>
        <w:jc w:val="both"/>
      </w:pPr>
      <w:r>
        <w:lastRenderedPageBreak/>
        <w:t>Сброс сточных вод и (или) дренажных вод в границах зон санитарной охраны источников питьевого и хозяйственно-бытового водоснабжения запрещается &lt;*&gt;.</w:t>
      </w:r>
    </w:p>
    <w:p w:rsidR="00943366" w:rsidRDefault="00943366">
      <w:pPr>
        <w:pStyle w:val="EcoNormal"/>
        <w:ind w:firstLine="540"/>
        <w:jc w:val="both"/>
      </w:pPr>
      <w:r>
        <w:t>--------------------------------</w:t>
      </w:r>
    </w:p>
    <w:p w:rsidR="00943366" w:rsidRDefault="00943366">
      <w:pPr>
        <w:pStyle w:val="EcoNormal"/>
        <w:ind w:firstLine="540"/>
        <w:jc w:val="both"/>
      </w:pPr>
      <w:r>
        <w:t>&lt;*&gt; Пункт 1 части 3 статьи 44 Водного кодекса Российской Федерации.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Сброс сточных и (или) дренажных вод в границах второго и третьего поясов зон санитарной охраны источников питьевого и хозяйственно-бытового водоснабжения хозяйственными и иными объектами, которые введены в эксплуатацию или разрешение на строительство которых выдано до введения в действие Водного кодекса Российской Федерации, допускается с соблюдением санитарных правил и норм в соответствии с Федеральным законом от 30 марта 1999 года N 52-ФЗ "О санитарно-эпидемиологическом благополучии населения" &lt;*&gt;.</w:t>
      </w:r>
    </w:p>
    <w:p w:rsidR="00943366" w:rsidRDefault="00943366">
      <w:pPr>
        <w:pStyle w:val="EcoNormal"/>
        <w:ind w:firstLine="540"/>
        <w:jc w:val="both"/>
      </w:pPr>
      <w:r>
        <w:t>--------------------------------</w:t>
      </w:r>
    </w:p>
    <w:p w:rsidR="00943366" w:rsidRDefault="00943366">
      <w:pPr>
        <w:pStyle w:val="EcoNormal"/>
        <w:ind w:firstLine="540"/>
        <w:jc w:val="both"/>
      </w:pPr>
      <w:r>
        <w:t>&lt;*&gt; Статья 6.4 Федерального закона от 3 июня 2006 года N 73-ФЗ "О введении в действие Водного кодекса Российской Федерации" (Собрание законодательства Российской Федерации, 2006, N 23, ст. 2380; 2008, N 29 (ч. I), ст. 3418).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 xml:space="preserve">8. Водохранилища, образованные для целей технического водоснабжения промышленных и сельскохозяйственных организаций, </w:t>
      </w:r>
      <w:proofErr w:type="spellStart"/>
      <w:r>
        <w:t>водообеспечения</w:t>
      </w:r>
      <w:proofErr w:type="spellEnd"/>
      <w:r>
        <w:t xml:space="preserve"> объектов теплоэнергетики и производства электрической энергии, орошения земель сельскохозяйственного назначения, используются на основании договоров, заключенных между уполномоченными органами исполнительной власти субъектов Российской Федерации и водопользователями с учетом интересов иных водопользователей с соблюдением требований рационального использования и охраны водных объектов.</w:t>
      </w:r>
    </w:p>
    <w:p w:rsidR="00943366" w:rsidRDefault="00943366">
      <w:pPr>
        <w:pStyle w:val="EcoNormal"/>
        <w:ind w:firstLine="540"/>
        <w:jc w:val="both"/>
      </w:pPr>
      <w:r>
        <w:t>Использование водохранилищ для обеспечения технологических нужд теплоэнергетики и атомной энергетики осуществляется с соблюдением температурных режимов водных объектов &lt;*&gt;.</w:t>
      </w:r>
    </w:p>
    <w:p w:rsidR="00943366" w:rsidRDefault="00943366">
      <w:pPr>
        <w:pStyle w:val="EcoNormal"/>
        <w:ind w:firstLine="540"/>
        <w:jc w:val="both"/>
      </w:pPr>
      <w:r>
        <w:t>--------------------------------</w:t>
      </w:r>
    </w:p>
    <w:p w:rsidR="00943366" w:rsidRDefault="00943366">
      <w:pPr>
        <w:pStyle w:val="EcoNormal"/>
        <w:ind w:firstLine="540"/>
        <w:jc w:val="both"/>
      </w:pPr>
      <w:r>
        <w:t>&lt;*&gt; Часть 1 статьи 62 Водного кодекса Российской Федерации.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Использование водохранилищ для целей производства электрической энергии гидроэнергетическими объектами осуществляется с учетом интересов других водопользователей, соблюдения требований к использованию и охране водных объектов, требований к сохранению водных биологических ресурсов и других объектов животного и растительного мира, требований о предотвращении негативного воздействия вод и ликвидации его последствий &lt;*&gt;.</w:t>
      </w:r>
    </w:p>
    <w:p w:rsidR="00943366" w:rsidRDefault="00943366">
      <w:pPr>
        <w:pStyle w:val="EcoNormal"/>
        <w:ind w:firstLine="540"/>
        <w:jc w:val="both"/>
      </w:pPr>
      <w:r>
        <w:t>--------------------------------</w:t>
      </w:r>
    </w:p>
    <w:p w:rsidR="00943366" w:rsidRDefault="00943366">
      <w:pPr>
        <w:pStyle w:val="EcoNormal"/>
        <w:ind w:firstLine="540"/>
        <w:jc w:val="both"/>
      </w:pPr>
      <w:r>
        <w:t>&lt;*&gt; Часть 2 статьи 62 Водного кодекса Российской Федерации.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 xml:space="preserve">9. Использование водохранилищ, образованных в </w:t>
      </w:r>
      <w:proofErr w:type="spellStart"/>
      <w:r>
        <w:t>рыбохозяйственных</w:t>
      </w:r>
      <w:proofErr w:type="spellEnd"/>
      <w:r>
        <w:t xml:space="preserve"> целях и являющихся водными объектами </w:t>
      </w:r>
      <w:proofErr w:type="spellStart"/>
      <w:r>
        <w:t>рыбохозяйственного</w:t>
      </w:r>
      <w:proofErr w:type="spellEnd"/>
      <w:r>
        <w:t xml:space="preserve"> значения, для товарного рыбоводства, организации спортивного и любительского рыболовства, воспроизводства водных биологических ресурсов, осуществляется в соответствии с водным законодательством, законодательством о рыболовстве и охране водных биологических ресурсов, законодательством о животном мире.</w:t>
      </w:r>
    </w:p>
    <w:p w:rsidR="00943366" w:rsidRDefault="00943366">
      <w:pPr>
        <w:pStyle w:val="EcoNormal"/>
        <w:ind w:firstLine="540"/>
        <w:jc w:val="both"/>
      </w:pPr>
      <w:r>
        <w:t xml:space="preserve">Сброс в водохранилища, являющиеся водными объектами </w:t>
      </w:r>
      <w:proofErr w:type="spellStart"/>
      <w:r>
        <w:t>рыбохозяйственного</w:t>
      </w:r>
      <w:proofErr w:type="spellEnd"/>
      <w:r>
        <w:t xml:space="preserve"> значения, вредных веществ, предельно </w:t>
      </w:r>
      <w:proofErr w:type="gramStart"/>
      <w:r>
        <w:t>допустимые концентрации которых в водах водных объектов</w:t>
      </w:r>
      <w:proofErr w:type="gramEnd"/>
      <w:r>
        <w:t xml:space="preserve"> </w:t>
      </w:r>
      <w:proofErr w:type="spellStart"/>
      <w:r>
        <w:t>рыбохозяйственного</w:t>
      </w:r>
      <w:proofErr w:type="spellEnd"/>
      <w:r>
        <w:t xml:space="preserve"> значения не установлены, запрещается &lt;*&gt;.</w:t>
      </w:r>
    </w:p>
    <w:p w:rsidR="00943366" w:rsidRDefault="00943366">
      <w:pPr>
        <w:pStyle w:val="EcoNormal"/>
        <w:ind w:firstLine="540"/>
        <w:jc w:val="both"/>
      </w:pPr>
      <w:r>
        <w:t>--------------------------------</w:t>
      </w:r>
    </w:p>
    <w:p w:rsidR="00943366" w:rsidRDefault="00943366">
      <w:pPr>
        <w:pStyle w:val="EcoNormal"/>
        <w:ind w:firstLine="540"/>
        <w:jc w:val="both"/>
      </w:pPr>
      <w:r>
        <w:t>&lt;*&gt; Часть 2 статьи 47 Федерального закона от 20 декабря 2004 года N 166-ФЗ "О рыболовстве и сохранении водных биологических ресурсов" (Собрание законодательства Российской Федерации, 2004, N 52 (часть I), ст. 5270; 2006, N 1, ст. 10; N 23, ст. 2380; N 52 (ч. I), ст. 5498; 2007, N 1 (ч. I), ст. 23; N 17, ст. 1933; N 50, ст. 6246; 2008, N 49, ст. 5748).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 xml:space="preserve">В границах рыбоохранных зон и </w:t>
      </w:r>
      <w:proofErr w:type="spellStart"/>
      <w:r>
        <w:t>рыбохозяйственных</w:t>
      </w:r>
      <w:proofErr w:type="spellEnd"/>
      <w:r>
        <w:t xml:space="preserve"> заповедных зон, установленных в соответствии с законодательством, сброс сточных вод и (или) дренажных вод запрещается &lt;*&gt;.</w:t>
      </w:r>
    </w:p>
    <w:p w:rsidR="00943366" w:rsidRDefault="00943366">
      <w:pPr>
        <w:pStyle w:val="EcoNormal"/>
        <w:ind w:firstLine="540"/>
        <w:jc w:val="both"/>
      </w:pPr>
      <w:r>
        <w:t>--------------------------------</w:t>
      </w:r>
    </w:p>
    <w:p w:rsidR="00943366" w:rsidRDefault="00943366">
      <w:pPr>
        <w:pStyle w:val="EcoNormal"/>
        <w:ind w:firstLine="540"/>
        <w:jc w:val="both"/>
      </w:pPr>
      <w:r>
        <w:lastRenderedPageBreak/>
        <w:t>&lt;*&gt; Пункт 3 части 3 статьи 44 Водного кодекса Российской Федерации.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10. Использование водохранилищ для рекреационных целей (отдыха, туризма, спорта) осуществляется при наличии санитарно-эпидемиологического заключения о соответствии водного объекта санитарным правилам и условиям безопасного для здоровья населения использования водного объекта с учетом правил использования водных объектов, устанавливаемых органами местного самоуправления в соответствии с Водным кодексом Российской Федерации.</w:t>
      </w:r>
    </w:p>
    <w:p w:rsidR="00943366" w:rsidRDefault="00943366">
      <w:pPr>
        <w:pStyle w:val="EcoNormal"/>
        <w:ind w:firstLine="540"/>
        <w:jc w:val="both"/>
      </w:pPr>
      <w:r>
        <w:t>Использование водохранилищ рекреационного назначения в иных целях, предусмотренных Водным кодексом Российской Федерации, допускается с соблюдением санитарных правил и норм в соответствии с законодательством о санитарно-эпидемиологическом благополучии населения.</w:t>
      </w:r>
    </w:p>
    <w:p w:rsidR="00943366" w:rsidRDefault="00943366">
      <w:pPr>
        <w:pStyle w:val="EcoNormal"/>
        <w:ind w:firstLine="540"/>
        <w:jc w:val="both"/>
      </w:pPr>
      <w:r>
        <w:t>11. Использование водных ресурсов водохранилищ, образованных для обеспечения пожарной безопасности, в иных целях, предусмотренных Водным кодексом Российской Федерации, не допускается.</w:t>
      </w:r>
    </w:p>
    <w:p w:rsidR="00943366" w:rsidRDefault="00943366">
      <w:pPr>
        <w:pStyle w:val="EcoNormal"/>
        <w:ind w:firstLine="540"/>
        <w:jc w:val="both"/>
      </w:pPr>
      <w:r>
        <w:t>Забор (изъятие) водных ресурсов для тушения пожаров допускается из любых водохранилищ без какого-либо разрешения, бесплатно и в необходимом для ликвидации пожаров количестве.</w:t>
      </w:r>
    </w:p>
    <w:p w:rsidR="00943366" w:rsidRDefault="00943366">
      <w:pPr>
        <w:pStyle w:val="EcoNormal"/>
        <w:ind w:firstLine="540"/>
        <w:jc w:val="both"/>
      </w:pPr>
      <w:r>
        <w:t xml:space="preserve">12. Водный режим водохранилищ, являющихся водными объектами </w:t>
      </w:r>
      <w:proofErr w:type="spellStart"/>
      <w:r>
        <w:t>рыбохозяйственного</w:t>
      </w:r>
      <w:proofErr w:type="spellEnd"/>
      <w:r>
        <w:t xml:space="preserve"> значения (ограничение объема безвозвратного изъятия поверхностных вод, обеспечение оптимального уровня воды и сбросов вод в </w:t>
      </w:r>
      <w:proofErr w:type="spellStart"/>
      <w:r>
        <w:t>рыбохозяйственных</w:t>
      </w:r>
      <w:proofErr w:type="spellEnd"/>
      <w:r>
        <w:t xml:space="preserve"> целях), устанавливается с учетом требований по обеспечению сохранения водных биоресурсов.</w:t>
      </w:r>
    </w:p>
    <w:p w:rsidR="00943366" w:rsidRDefault="00943366">
      <w:pPr>
        <w:pStyle w:val="EcoNormal"/>
        <w:ind w:firstLine="540"/>
        <w:jc w:val="both"/>
      </w:pPr>
      <w:r>
        <w:t>13. Водопользователи при использовании водохранилищ обязаны:</w:t>
      </w:r>
    </w:p>
    <w:p w:rsidR="00943366" w:rsidRDefault="00943366">
      <w:pPr>
        <w:pStyle w:val="EcoNormal"/>
        <w:ind w:firstLine="540"/>
        <w:jc w:val="both"/>
      </w:pPr>
      <w:r>
        <w:t>не допускать нарушение прав других водопользователей, а также причинение вреда окружающей среде;</w:t>
      </w:r>
    </w:p>
    <w:p w:rsidR="00943366" w:rsidRDefault="00943366">
      <w:pPr>
        <w:pStyle w:val="EcoNormal"/>
        <w:ind w:firstLine="540"/>
        <w:jc w:val="both"/>
      </w:pPr>
      <w:r>
        <w:t>содержать в исправном состоянии эксплуатируемые ими очистные сооружения и расположенные в акватории водохранилища гидротехнические и иные сооружения;</w:t>
      </w:r>
    </w:p>
    <w:p w:rsidR="00943366" w:rsidRDefault="00943366">
      <w:pPr>
        <w:pStyle w:val="EcoNormal"/>
        <w:ind w:firstLine="540"/>
        <w:jc w:val="both"/>
      </w:pPr>
      <w:r>
        <w:t>информировать уполномоченные исполнительные органы государственной власти субъектов Российской Федерации в области водных отношений об авариях и иных чрезвычайных ситуациях на водохранилищах;</w:t>
      </w:r>
    </w:p>
    <w:p w:rsidR="00943366" w:rsidRDefault="00943366">
      <w:pPr>
        <w:pStyle w:val="EcoNormal"/>
        <w:ind w:firstLine="540"/>
        <w:jc w:val="both"/>
      </w:pPr>
      <w:r>
        <w:t>своевременно осуществлять мероприятия по предупреждению и ликвидации чрезвычайных ситуаций на водохранилищах;</w:t>
      </w:r>
    </w:p>
    <w:p w:rsidR="00943366" w:rsidRDefault="00943366">
      <w:pPr>
        <w:pStyle w:val="EcoNormal"/>
        <w:ind w:firstLine="540"/>
        <w:jc w:val="both"/>
      </w:pPr>
      <w:r>
        <w:t xml:space="preserve">вести в установленном порядке учет объема забора (изъятия) водных ресурсов из водохранилищ и объема сброса сточных вод и (или) дренажных вод, их качества, регулярные наблюдения за водохранилищами и их </w:t>
      </w:r>
      <w:proofErr w:type="spellStart"/>
      <w:r>
        <w:t>водоохранными</w:t>
      </w:r>
      <w:proofErr w:type="spellEnd"/>
      <w:r>
        <w:t xml:space="preserve"> зонами, а также бесплатно и в установленные сроки представлять результаты учета и регулярных наблюдений в соответствии с требованиями водного законодательства.</w:t>
      </w:r>
    </w:p>
    <w:p w:rsidR="00943366" w:rsidRDefault="00943366">
      <w:pPr>
        <w:pStyle w:val="EcoNormal"/>
        <w:ind w:firstLine="540"/>
        <w:jc w:val="both"/>
      </w:pPr>
      <w:r>
        <w:t>14. Собственники и эксплуатирующие ГТС организации оповещают органы исполнительной власти, органы местного самоуправления и водопользователей об изменениях водного режима водохранилища, в том числе при возникновении аварий на гидротехнических сооружениях и иных чрезвычайных ситуациях, в порядке, определенном законодательством о защите населения от чрезвычайных ситуаций природного и техногенного характера.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jc w:val="center"/>
        <w:outlineLvl w:val="1"/>
      </w:pPr>
      <w:r>
        <w:t>III. Правила технической эксплуатации</w:t>
      </w:r>
    </w:p>
    <w:p w:rsidR="00943366" w:rsidRDefault="00943366">
      <w:pPr>
        <w:pStyle w:val="EcoNormal"/>
        <w:jc w:val="center"/>
      </w:pPr>
      <w:r>
        <w:t>и благоустройства водохранилища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15. Мероприятия по технической эксплуатации и благоустройству водохранилища осуществляются постоянно, в течение всего года.</w:t>
      </w:r>
    </w:p>
    <w:p w:rsidR="00943366" w:rsidRDefault="00943366">
      <w:pPr>
        <w:pStyle w:val="EcoNormal"/>
        <w:ind w:firstLine="540"/>
        <w:jc w:val="both"/>
      </w:pPr>
      <w:r>
        <w:t>При эксплуатации водохранилищ в зимний период времени собственники ГТС, образующих водохранилища, и (или) эксплуатирующие ГТС организации осуществляют мероприятия по предотвращению повреждений гидротехнических сооружений и берегов водохранилищ в результате ледовых воздействий. В период установления ледяного покрова на акватории водохранилища, в целях быстрейшего образования сплошного ледяного покрова, предотвращения образования навалов льда перед гидротехническими сооружениями и на откосах водохранилищ, а также возникновением зажоров в нижнем бьефе, сброс воды из водохранилища уменьшается. При образовании ледяного покрова значительной толщины уровень воды в водохранилище необходимо держать постоянным, сбрасывая всю поступающую воду в нижний бьеф.</w:t>
      </w:r>
    </w:p>
    <w:p w:rsidR="00943366" w:rsidRDefault="00943366">
      <w:pPr>
        <w:pStyle w:val="EcoNormal"/>
        <w:ind w:firstLine="540"/>
        <w:jc w:val="both"/>
      </w:pPr>
      <w:r>
        <w:lastRenderedPageBreak/>
        <w:t>Минимально возможный уровень воды в водохранилище для зимних условий устанавливается с учетом обеспечения зимовки водных биологических ресурсов, обитающих в водохранилище. В случае, если предшествующий летний период эксплуатации водохранилища сопровождался интенсивным развитием водной растительности, необходимо:</w:t>
      </w:r>
    </w:p>
    <w:p w:rsidR="00943366" w:rsidRDefault="00943366">
      <w:pPr>
        <w:pStyle w:val="EcoNormal"/>
        <w:ind w:firstLine="540"/>
        <w:jc w:val="both"/>
      </w:pPr>
      <w:r>
        <w:t xml:space="preserve">ограничивать зимнюю </w:t>
      </w:r>
      <w:proofErr w:type="spellStart"/>
      <w:r>
        <w:t>сработку</w:t>
      </w:r>
      <w:proofErr w:type="spellEnd"/>
      <w:r>
        <w:t xml:space="preserve"> водохранилища;</w:t>
      </w:r>
    </w:p>
    <w:p w:rsidR="00943366" w:rsidRDefault="00943366">
      <w:pPr>
        <w:pStyle w:val="EcoNormal"/>
        <w:ind w:firstLine="540"/>
        <w:jc w:val="both"/>
      </w:pPr>
      <w:r>
        <w:t>проводить мероприятия, направленные на увеличение концентрации растворенного кислорода в воде.</w:t>
      </w:r>
    </w:p>
    <w:p w:rsidR="00943366" w:rsidRDefault="00943366">
      <w:pPr>
        <w:pStyle w:val="EcoNormal"/>
        <w:ind w:firstLine="540"/>
        <w:jc w:val="both"/>
      </w:pPr>
      <w:r>
        <w:t>16. Ежегодно, за один месяц до прогнозируемого срока наступления весеннего половодья собственники ГТС, образующих водохранилища, и (или) эксплуатирующие ГТС организации осуществляют следующие мероприятия:</w:t>
      </w:r>
    </w:p>
    <w:p w:rsidR="00943366" w:rsidRDefault="00943366">
      <w:pPr>
        <w:pStyle w:val="EcoNormal"/>
        <w:ind w:firstLine="540"/>
        <w:jc w:val="both"/>
      </w:pPr>
      <w:r>
        <w:t>проверяют состояние гидротехнических сооружений напорного фронта и береговой зоны водохранилища;</w:t>
      </w:r>
    </w:p>
    <w:p w:rsidR="00943366" w:rsidRDefault="00943366">
      <w:pPr>
        <w:pStyle w:val="EcoNormal"/>
        <w:ind w:firstLine="540"/>
        <w:jc w:val="both"/>
      </w:pPr>
      <w:r>
        <w:t>проводят необходимый ремонт сооружений, конструкций и механизмов, обеспечивающих пропуск половодья;</w:t>
      </w:r>
    </w:p>
    <w:p w:rsidR="00943366" w:rsidRDefault="00943366">
      <w:pPr>
        <w:pStyle w:val="EcoNormal"/>
        <w:ind w:firstLine="540"/>
        <w:jc w:val="both"/>
      </w:pPr>
      <w:r>
        <w:t>проверяют работу контрольно-измерительной аппаратуры (при наличии такой аппаратуры);</w:t>
      </w:r>
    </w:p>
    <w:p w:rsidR="00943366" w:rsidRDefault="00943366">
      <w:pPr>
        <w:pStyle w:val="EcoNormal"/>
        <w:ind w:firstLine="540"/>
        <w:jc w:val="both"/>
      </w:pPr>
      <w:r>
        <w:t>апробируют работу затворов, подъемных механизмов и устройств автоматического управления;</w:t>
      </w:r>
    </w:p>
    <w:p w:rsidR="00943366" w:rsidRDefault="00943366">
      <w:pPr>
        <w:pStyle w:val="EcoNormal"/>
        <w:ind w:firstLine="540"/>
        <w:jc w:val="both"/>
      </w:pPr>
      <w:r>
        <w:t>проверяют надежность электропитания подъемных механизмов затворов.</w:t>
      </w:r>
    </w:p>
    <w:p w:rsidR="00943366" w:rsidRDefault="00943366">
      <w:pPr>
        <w:pStyle w:val="EcoNormal"/>
        <w:ind w:firstLine="540"/>
        <w:jc w:val="both"/>
      </w:pPr>
      <w:r>
        <w:t xml:space="preserve">17. В случае выявления на гидротехнических сооружениях неисправностей, которые к началу периода половодья (летних паводков) устранить не представляется возможным, при этом они могут привести к возникновению чрезвычайной ситуации, принимаются меры по </w:t>
      </w:r>
      <w:proofErr w:type="spellStart"/>
      <w:r>
        <w:t>незаполнению</w:t>
      </w:r>
      <w:proofErr w:type="spellEnd"/>
      <w:r>
        <w:t xml:space="preserve"> водоема в период половодья или паводков.</w:t>
      </w:r>
    </w:p>
    <w:p w:rsidR="00943366" w:rsidRDefault="00943366">
      <w:pPr>
        <w:pStyle w:val="EcoNormal"/>
        <w:ind w:firstLine="540"/>
        <w:jc w:val="both"/>
      </w:pPr>
      <w:r>
        <w:t>18. При выпадении сильного дождя ливневого характера в период максимальных уровней воды в водохранилище водосбросные и водозаборные сооружения открываются для пропуска поступающей воды с учетом пропускной способности отводящего тракта.</w:t>
      </w:r>
    </w:p>
    <w:p w:rsidR="00943366" w:rsidRDefault="00943366">
      <w:pPr>
        <w:pStyle w:val="EcoNormal"/>
        <w:ind w:firstLine="540"/>
        <w:jc w:val="both"/>
      </w:pPr>
      <w:r>
        <w:t>19. С целью предупреждения зарастания акватории водохранилища и цветения воды уполномоченными органами исполнительной власти субъектов Российской Федерации реализуются следующие мероприятия:</w:t>
      </w:r>
    </w:p>
    <w:p w:rsidR="00943366" w:rsidRDefault="00943366">
      <w:pPr>
        <w:pStyle w:val="EcoNormal"/>
        <w:ind w:firstLine="540"/>
        <w:jc w:val="both"/>
      </w:pPr>
      <w:r>
        <w:t>высадка тростника;</w:t>
      </w:r>
    </w:p>
    <w:p w:rsidR="00943366" w:rsidRDefault="00943366">
      <w:pPr>
        <w:pStyle w:val="EcoNormal"/>
        <w:ind w:firstLine="540"/>
        <w:jc w:val="both"/>
      </w:pPr>
      <w:r>
        <w:t>заселение водохранилища гидрофитами с обязательной уборкой (осенью) образующейся растительной массы;</w:t>
      </w:r>
    </w:p>
    <w:p w:rsidR="00943366" w:rsidRDefault="00943366">
      <w:pPr>
        <w:pStyle w:val="EcoNormal"/>
        <w:ind w:firstLine="540"/>
        <w:jc w:val="both"/>
      </w:pPr>
      <w:r>
        <w:t>локальное изъятие иловых отложений;</w:t>
      </w:r>
    </w:p>
    <w:p w:rsidR="00943366" w:rsidRDefault="00943366">
      <w:pPr>
        <w:pStyle w:val="EcoNormal"/>
        <w:ind w:firstLine="540"/>
        <w:jc w:val="both"/>
      </w:pPr>
      <w:r>
        <w:t>механическое изъятие избыточной биомассы водорослей из водохранилищ в местах их массовых скоплений;</w:t>
      </w:r>
    </w:p>
    <w:p w:rsidR="00943366" w:rsidRDefault="00943366">
      <w:pPr>
        <w:pStyle w:val="EcoNormal"/>
        <w:ind w:firstLine="540"/>
        <w:jc w:val="both"/>
      </w:pPr>
      <w:r>
        <w:t xml:space="preserve">санитарная обработка после </w:t>
      </w:r>
      <w:proofErr w:type="spellStart"/>
      <w:r>
        <w:t>сработки</w:t>
      </w:r>
      <w:proofErr w:type="spellEnd"/>
      <w:r>
        <w:t xml:space="preserve"> водохранилища до отметки уровня мертвого объема.</w:t>
      </w:r>
    </w:p>
    <w:p w:rsidR="00943366" w:rsidRDefault="00943366">
      <w:pPr>
        <w:pStyle w:val="EcoNormal"/>
        <w:ind w:firstLine="540"/>
        <w:jc w:val="both"/>
      </w:pPr>
      <w:r>
        <w:t xml:space="preserve">20. В период </w:t>
      </w:r>
      <w:proofErr w:type="spellStart"/>
      <w:r>
        <w:t>сработки</w:t>
      </w:r>
      <w:proofErr w:type="spellEnd"/>
      <w:r>
        <w:t xml:space="preserve"> водохранилища перед началом половодья, а также в процессе пропуска половодья и паводков, при наличии благоприятного прогноза по водности года, собственники ГТС, образующих водохранилища, и (или) эксплуатирующие ГТС организации осуществляют мероприятия по очистке дна водохранилища от наносов (промыв водохранилища от наносов). Данные мероприятия проводятся при возможности создания в верхнем бьефе скорости течения, обеспечивающей размыв и транспортировку отложений наносов (не ниже 0,8 - 1,0 м/с).</w:t>
      </w:r>
    </w:p>
    <w:p w:rsidR="00943366" w:rsidRDefault="00943366">
      <w:pPr>
        <w:pStyle w:val="EcoNormal"/>
        <w:ind w:firstLine="540"/>
        <w:jc w:val="both"/>
      </w:pPr>
      <w:r>
        <w:t>21. При проведении промыва водохранилища от наносов:</w:t>
      </w:r>
    </w:p>
    <w:p w:rsidR="00943366" w:rsidRDefault="00943366">
      <w:pPr>
        <w:pStyle w:val="EcoNormal"/>
        <w:ind w:firstLine="540"/>
        <w:jc w:val="both"/>
      </w:pPr>
      <w:r>
        <w:t>максимально сокращаются перерывы в подаче воды по согласованию с иными водопользователями;</w:t>
      </w:r>
    </w:p>
    <w:p w:rsidR="00943366" w:rsidRDefault="00943366">
      <w:pPr>
        <w:pStyle w:val="EcoNormal"/>
        <w:ind w:firstLine="540"/>
        <w:jc w:val="both"/>
      </w:pPr>
      <w:r>
        <w:t xml:space="preserve">скорости </w:t>
      </w:r>
      <w:proofErr w:type="spellStart"/>
      <w:r>
        <w:t>сработки</w:t>
      </w:r>
      <w:proofErr w:type="spellEnd"/>
      <w:r>
        <w:t xml:space="preserve"> и наполнения водохранилища обеспечиваются с учетом требований безопасности гидротехнических сооружений (обеспечения устойчивости откосов гидротехнических сооружений, а также берегов водохранилища);</w:t>
      </w:r>
    </w:p>
    <w:p w:rsidR="00943366" w:rsidRDefault="00943366">
      <w:pPr>
        <w:pStyle w:val="EcoNormal"/>
        <w:ind w:firstLine="540"/>
        <w:jc w:val="both"/>
      </w:pPr>
      <w:r>
        <w:t>в случае работы гидротехнического сооружения в каскаде попуски в нижний бьеф осуществлять при условии обеспечения безопасности нижерасположенных гидротехнических сооружений;</w:t>
      </w:r>
    </w:p>
    <w:p w:rsidR="00943366" w:rsidRDefault="00943366">
      <w:pPr>
        <w:pStyle w:val="EcoNormal"/>
        <w:ind w:firstLine="540"/>
        <w:jc w:val="both"/>
      </w:pPr>
      <w:r>
        <w:t xml:space="preserve">заблаговременно согласовываются с </w:t>
      </w:r>
      <w:proofErr w:type="spellStart"/>
      <w:r>
        <w:t>водопотребителями</w:t>
      </w:r>
      <w:proofErr w:type="spellEnd"/>
      <w:r>
        <w:t xml:space="preserve">, органами местного самоуправления, органами исполнительной власти соответствующего субъекта Российской Федерации, территориальными органами Федеральной службы по надзору в сфере защиты прав потребителей и благополучия человека, Федеральной службы по надзору в сфере </w:t>
      </w:r>
      <w:r>
        <w:lastRenderedPageBreak/>
        <w:t>природопользования, Федерального агентства по рыболовству, Федерального агентства морского и речного транспорта и другими заинтересованными организациями время и продолжительность промыва водохранилища. Непосредственно перед началом сброса воды из водохранилища указанные лица, органы и организации оповещаются о предстоящем промыве.</w:t>
      </w:r>
    </w:p>
    <w:p w:rsidR="00943366" w:rsidRDefault="00943366">
      <w:pPr>
        <w:pStyle w:val="EcoNormal"/>
        <w:ind w:firstLine="540"/>
        <w:jc w:val="both"/>
      </w:pPr>
      <w:r>
        <w:t>22. В случае значительного заиления водохранилища удаление наносов осуществляется механическим способом (земснарядами, землечерпалками).</w:t>
      </w:r>
    </w:p>
    <w:p w:rsidR="00943366" w:rsidRDefault="00943366">
      <w:pPr>
        <w:pStyle w:val="EcoNormal"/>
        <w:ind w:firstLine="540"/>
        <w:jc w:val="both"/>
      </w:pPr>
      <w:r>
        <w:t>23. Защита берегов водохранилища от размыва и разрушений при сезонных колебаниях уровня воды и волновых воздействиях, а также предотвращений эрозии почв и развития овражной системы на территории, прилегающей к водохранилищу, осуществляется уполномоченными органами исполнительной власти субъектов Российской Федерации следующими методами:</w:t>
      </w:r>
    </w:p>
    <w:p w:rsidR="00943366" w:rsidRDefault="00943366">
      <w:pPr>
        <w:pStyle w:val="EcoNormal"/>
        <w:ind w:firstLine="540"/>
        <w:jc w:val="both"/>
      </w:pPr>
      <w:proofErr w:type="spellStart"/>
      <w:r>
        <w:t>уполаживание</w:t>
      </w:r>
      <w:proofErr w:type="spellEnd"/>
      <w:r>
        <w:t xml:space="preserve"> откосов, засев откосов специальными травами или </w:t>
      </w:r>
      <w:proofErr w:type="spellStart"/>
      <w:r>
        <w:t>одерновка</w:t>
      </w:r>
      <w:proofErr w:type="spellEnd"/>
      <w:r>
        <w:t xml:space="preserve"> поверхности естественным дерном;</w:t>
      </w:r>
    </w:p>
    <w:p w:rsidR="00943366" w:rsidRDefault="00943366">
      <w:pPr>
        <w:pStyle w:val="EcoNormal"/>
        <w:ind w:firstLine="540"/>
        <w:jc w:val="both"/>
      </w:pPr>
      <w:r>
        <w:t>укрепление склонов вяжущими материалами с пропиткой грунта битумной эмульсией с применением цемента, битумов, латексов, различных битумных эмульсий;</w:t>
      </w:r>
    </w:p>
    <w:p w:rsidR="00943366" w:rsidRDefault="00943366">
      <w:pPr>
        <w:pStyle w:val="EcoNormal"/>
        <w:ind w:firstLine="540"/>
        <w:jc w:val="both"/>
      </w:pPr>
      <w:r>
        <w:t>покрытие берега хворостяной выстилкой или плетнями, фашинами, деревянными креплениями;</w:t>
      </w:r>
    </w:p>
    <w:p w:rsidR="00943366" w:rsidRDefault="00943366">
      <w:pPr>
        <w:pStyle w:val="EcoNormal"/>
        <w:ind w:firstLine="540"/>
        <w:jc w:val="both"/>
      </w:pPr>
      <w:r>
        <w:t>отсыпка каменной наброски без подготовки ее основания и возведения дополнительных креплений на стыке ее с прибрежной отмелью;</w:t>
      </w:r>
    </w:p>
    <w:p w:rsidR="00943366" w:rsidRDefault="00943366">
      <w:pPr>
        <w:pStyle w:val="EcoNormal"/>
        <w:ind w:firstLine="540"/>
        <w:jc w:val="both"/>
      </w:pPr>
      <w:r>
        <w:t>отсыпка песчано-гравийной смеси с уклоном от 1,5 до 2° в сочетании с поперечными бунами из негабаритного камня;</w:t>
      </w:r>
    </w:p>
    <w:p w:rsidR="00943366" w:rsidRDefault="00943366">
      <w:pPr>
        <w:pStyle w:val="EcoNormal"/>
        <w:ind w:firstLine="540"/>
        <w:jc w:val="both"/>
      </w:pPr>
      <w:r>
        <w:t>намыв пологих песчаных пляжей;</w:t>
      </w:r>
    </w:p>
    <w:p w:rsidR="00943366" w:rsidRDefault="00943366">
      <w:pPr>
        <w:pStyle w:val="EcoNormal"/>
        <w:ind w:firstLine="540"/>
        <w:jc w:val="both"/>
      </w:pPr>
      <w:r>
        <w:t>планировка откосов высокого абразивного берега и укладка бетонных плит без подготовки основания;</w:t>
      </w:r>
    </w:p>
    <w:p w:rsidR="00943366" w:rsidRDefault="00943366">
      <w:pPr>
        <w:pStyle w:val="EcoNormal"/>
        <w:ind w:firstLine="540"/>
        <w:jc w:val="both"/>
      </w:pPr>
      <w:r>
        <w:t xml:space="preserve">укрепление откосов </w:t>
      </w:r>
      <w:proofErr w:type="spellStart"/>
      <w:r>
        <w:t>габионной</w:t>
      </w:r>
      <w:proofErr w:type="spellEnd"/>
      <w:r>
        <w:t xml:space="preserve"> кладкой;</w:t>
      </w:r>
    </w:p>
    <w:p w:rsidR="00943366" w:rsidRDefault="00943366">
      <w:pPr>
        <w:pStyle w:val="EcoNormal"/>
        <w:ind w:firstLine="540"/>
        <w:jc w:val="both"/>
      </w:pPr>
      <w:r>
        <w:t>облицовка разрушаемого места бетоном или железобетоном;</w:t>
      </w:r>
    </w:p>
    <w:p w:rsidR="00943366" w:rsidRDefault="00943366">
      <w:pPr>
        <w:pStyle w:val="EcoNormal"/>
        <w:ind w:firstLine="540"/>
        <w:jc w:val="both"/>
      </w:pPr>
      <w:r>
        <w:t>устройство специальных подпорных стенок;</w:t>
      </w:r>
    </w:p>
    <w:p w:rsidR="00943366" w:rsidRDefault="00943366">
      <w:pPr>
        <w:pStyle w:val="EcoNormal"/>
        <w:ind w:firstLine="540"/>
        <w:jc w:val="both"/>
      </w:pPr>
      <w:r>
        <w:t>систематический надзор, уход и ликвидация рытвин и промоин, образовавшихся после ливней и снеготаяния;</w:t>
      </w:r>
    </w:p>
    <w:p w:rsidR="00943366" w:rsidRDefault="00943366">
      <w:pPr>
        <w:pStyle w:val="EcoNormal"/>
        <w:ind w:firstLine="540"/>
        <w:jc w:val="both"/>
      </w:pPr>
      <w:r>
        <w:t>содержания и охраны существующих лесных насаждений и кустарников на склонах и прилегающих к водохранилищу территориях;</w:t>
      </w:r>
    </w:p>
    <w:p w:rsidR="00943366" w:rsidRDefault="00943366">
      <w:pPr>
        <w:pStyle w:val="EcoNormal"/>
        <w:ind w:firstLine="540"/>
        <w:jc w:val="both"/>
      </w:pPr>
      <w:r>
        <w:t>посадки специальных пород деревьев и кустарников;</w:t>
      </w:r>
    </w:p>
    <w:p w:rsidR="00943366" w:rsidRDefault="00943366">
      <w:pPr>
        <w:pStyle w:val="EcoNormal"/>
        <w:ind w:firstLine="540"/>
        <w:jc w:val="both"/>
      </w:pPr>
      <w:r>
        <w:t>засев разрушаемой территории укрепляющими травами;</w:t>
      </w:r>
    </w:p>
    <w:p w:rsidR="00943366" w:rsidRDefault="00943366">
      <w:pPr>
        <w:pStyle w:val="EcoNormal"/>
        <w:ind w:firstLine="540"/>
        <w:jc w:val="both"/>
      </w:pPr>
      <w:r>
        <w:t>систематический надзор, уход и ликвидация рытвин и промоин, образовавшихся после ливней и снеготаяния;</w:t>
      </w:r>
    </w:p>
    <w:p w:rsidR="00943366" w:rsidRDefault="00943366">
      <w:pPr>
        <w:pStyle w:val="EcoNormal"/>
        <w:ind w:firstLine="540"/>
        <w:jc w:val="both"/>
      </w:pPr>
      <w:r>
        <w:t xml:space="preserve">устройство на склонах специальных </w:t>
      </w:r>
      <w:proofErr w:type="spellStart"/>
      <w:r>
        <w:t>водоперехватывающих</w:t>
      </w:r>
      <w:proofErr w:type="spellEnd"/>
      <w:r>
        <w:t xml:space="preserve"> нагорных валов и каналов;</w:t>
      </w:r>
    </w:p>
    <w:p w:rsidR="00943366" w:rsidRDefault="00943366">
      <w:pPr>
        <w:pStyle w:val="EcoNormal"/>
        <w:ind w:firstLine="540"/>
        <w:jc w:val="both"/>
      </w:pPr>
      <w:r>
        <w:t>устройство в оврагах специальных сооружении (запруд, ступенчатых перепадов, быстротоков и т.д.).</w:t>
      </w:r>
    </w:p>
    <w:p w:rsidR="00943366" w:rsidRDefault="00943366">
      <w:pPr>
        <w:pStyle w:val="EcoNormal"/>
        <w:ind w:firstLine="540"/>
        <w:jc w:val="both"/>
      </w:pPr>
      <w:r>
        <w:t xml:space="preserve">24. Границы водоохраной зоны и прибрежной защитной полосы водохранилища устанавливаются посредством специальных информационных знаков в порядке, установленном Постановлением Правительства Российской Федерации от 10 января 2009 г. N 17 "Об утверждении Правил установления на местности границ </w:t>
      </w:r>
      <w:proofErr w:type="spellStart"/>
      <w:r>
        <w:t>водоохранных</w:t>
      </w:r>
      <w:proofErr w:type="spellEnd"/>
      <w:r>
        <w:t xml:space="preserve"> зон и границ прибрежных защитных полос" &lt;*&gt;.</w:t>
      </w:r>
    </w:p>
    <w:p w:rsidR="00943366" w:rsidRDefault="00943366">
      <w:pPr>
        <w:pStyle w:val="EcoNormal"/>
        <w:ind w:firstLine="540"/>
        <w:jc w:val="both"/>
      </w:pPr>
      <w:r>
        <w:t>--------------------------------</w:t>
      </w:r>
    </w:p>
    <w:p w:rsidR="00943366" w:rsidRDefault="00943366">
      <w:pPr>
        <w:pStyle w:val="EcoNormal"/>
        <w:ind w:firstLine="540"/>
        <w:jc w:val="both"/>
      </w:pPr>
      <w:r>
        <w:t>&lt;*&gt; Собрание законодательства Российской Федерации, 2009, N 3, ст. 415.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25. Защита дна и берегов в нижнем бьефе от размывов обеспечивается собственниками гидротехнических сооружений или эксплуатирующими ГТС организациями подъемом затворов водосбросных отверстий с интервалом, не допускающим образования в нижнем бьефе высоких волн.</w:t>
      </w:r>
    </w:p>
    <w:p w:rsidR="00943366" w:rsidRDefault="00943366">
      <w:pPr>
        <w:pStyle w:val="EcoNormal"/>
        <w:ind w:firstLine="540"/>
        <w:jc w:val="both"/>
      </w:pPr>
      <w:r>
        <w:t xml:space="preserve">26. Собственник гидротехнического сооружения или эксплуатирующая организация обеспечивает наличие документов, содержащих сведения о водохранилище, гидроузле и мерах по обеспечению безопасности гидротехнического сооружения, а также осуществляет ведение и хранение документации, в которую заносится информация о результатах наблюдений за режимом работы и состоянием водохранилища и гидротехнических сооружений, расположенных на </w:t>
      </w:r>
      <w:r>
        <w:lastRenderedPageBreak/>
        <w:t>водохранилище, и о работах, проводимых при эксплуатации водохранилища. Примерный перечень указанной документации приведен в Приложении 1.</w:t>
      </w:r>
    </w:p>
    <w:p w:rsidR="00943366" w:rsidRDefault="00943366">
      <w:pPr>
        <w:pStyle w:val="EcoNormal"/>
        <w:ind w:firstLine="540"/>
        <w:jc w:val="both"/>
      </w:pPr>
      <w:r>
        <w:t>27. Образцы документации, содержащей данные об основных параметрах водохранилища, характеристике водотока, приведены в Приложении 2.</w:t>
      </w:r>
    </w:p>
    <w:p w:rsidR="00943366" w:rsidRDefault="00943366">
      <w:pPr>
        <w:pStyle w:val="EcoNormal"/>
        <w:ind w:firstLine="540"/>
        <w:jc w:val="both"/>
      </w:pPr>
      <w:r>
        <w:t>Образцы документации, в которую заносится информация о результатах наблюдений за режимом работы и состоянием водохранилища и гидротехнических сооружений, расположенных на водохранилище, а также о работах, проводимых при эксплуатации водохранилища, приведены в Приложении 3.</w:t>
      </w:r>
    </w:p>
    <w:p w:rsidR="00943366" w:rsidRDefault="00943366">
      <w:pPr>
        <w:pStyle w:val="EcoNormal"/>
        <w:ind w:firstLine="540"/>
        <w:jc w:val="both"/>
      </w:pPr>
      <w:r>
        <w:t>27.1. В Журнале наблюдений уровней воды водохранилища фиксируются результаты наблюдений за уровнями воды в водохранилище. Положение уровня воды измеряется ежедневно по состоянию на 8 часов утра с точностью до 0,5 см. К журналу прикладываются графики колебаний уровней воды в водохранилище, построенные на основе данных наблюдений.</w:t>
      </w:r>
    </w:p>
    <w:p w:rsidR="00943366" w:rsidRDefault="00943366">
      <w:pPr>
        <w:pStyle w:val="EcoNormal"/>
        <w:ind w:firstLine="540"/>
        <w:jc w:val="both"/>
      </w:pPr>
      <w:r>
        <w:t>27.2. В Журнал наблюдений за состоянием гидротехнических сооружений водохранилища заносятся данные об обнаруженных при проведении осмотров дефектов и нарушений, а также сведения о принятых мерах по устранению указанных нарушений.</w:t>
      </w: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right"/>
        <w:outlineLvl w:val="1"/>
      </w:pPr>
      <w:r>
        <w:t>Приложение 1</w:t>
      </w:r>
    </w:p>
    <w:p w:rsidR="00943366" w:rsidRDefault="00943366">
      <w:pPr>
        <w:pStyle w:val="EcoNormal"/>
        <w:jc w:val="right"/>
      </w:pPr>
      <w:r>
        <w:t>к типовым правилам</w:t>
      </w:r>
    </w:p>
    <w:p w:rsidR="00943366" w:rsidRDefault="00943366">
      <w:pPr>
        <w:pStyle w:val="EcoNormal"/>
        <w:jc w:val="right"/>
      </w:pPr>
      <w:r>
        <w:t>использования водохранилищ,</w:t>
      </w:r>
    </w:p>
    <w:p w:rsidR="00943366" w:rsidRDefault="00943366">
      <w:pPr>
        <w:pStyle w:val="EcoNormal"/>
        <w:jc w:val="right"/>
      </w:pPr>
      <w:r>
        <w:t>утвержденным Приказом</w:t>
      </w:r>
    </w:p>
    <w:p w:rsidR="00943366" w:rsidRDefault="00943366">
      <w:pPr>
        <w:pStyle w:val="EcoNormal"/>
        <w:jc w:val="right"/>
      </w:pPr>
      <w:r>
        <w:t>Минприроды России</w:t>
      </w:r>
    </w:p>
    <w:p w:rsidR="00943366" w:rsidRDefault="00943366">
      <w:pPr>
        <w:pStyle w:val="EcoNormal"/>
        <w:jc w:val="right"/>
      </w:pPr>
      <w:r>
        <w:t>от 24.08.2010 N 330</w:t>
      </w:r>
    </w:p>
    <w:p w:rsidR="00943366" w:rsidRDefault="00943366">
      <w:pPr>
        <w:pStyle w:val="EcoNormal"/>
        <w:jc w:val="right"/>
      </w:pPr>
    </w:p>
    <w:p w:rsidR="00943366" w:rsidRDefault="00943366">
      <w:pPr>
        <w:pStyle w:val="EcoNormal"/>
        <w:jc w:val="center"/>
      </w:pPr>
      <w:bookmarkStart w:id="3" w:name="P167"/>
      <w:bookmarkEnd w:id="3"/>
      <w:r>
        <w:t>ПРИМЕРНЫЙ ПЕРЕЧЕНЬ ДОКУМЕНТАЦИИ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  <w:r>
        <w:t>В службу эксплуатации должна передаваться на хранение и использование следующая документация для гидротехнических сооружений, построенных по рабочим проектам:</w:t>
      </w:r>
    </w:p>
    <w:p w:rsidR="00943366" w:rsidRDefault="00943366">
      <w:pPr>
        <w:pStyle w:val="EcoNormal"/>
        <w:ind w:firstLine="540"/>
        <w:jc w:val="both"/>
      </w:pPr>
      <w:r>
        <w:t>1) полный комплект проекта водохранилища и его сооружений, а также всех рабочих чертежей, выданных в период строительства;</w:t>
      </w:r>
    </w:p>
    <w:p w:rsidR="00943366" w:rsidRDefault="00943366">
      <w:pPr>
        <w:pStyle w:val="EcoNormal"/>
        <w:ind w:firstLine="540"/>
        <w:jc w:val="both"/>
      </w:pPr>
      <w:r>
        <w:t>2) исполнительные чертежи по всем сооружениям, а также акты на скрытые работы и промежуточную приемку отдельных сооружений;</w:t>
      </w:r>
    </w:p>
    <w:p w:rsidR="00943366" w:rsidRDefault="00943366">
      <w:pPr>
        <w:pStyle w:val="EcoNormal"/>
        <w:ind w:firstLine="540"/>
        <w:jc w:val="both"/>
      </w:pPr>
      <w:r>
        <w:t>3) акты приемки пусковых испытаний отдельных сооружений и видов оборудования;</w:t>
      </w:r>
    </w:p>
    <w:p w:rsidR="00943366" w:rsidRDefault="00943366">
      <w:pPr>
        <w:pStyle w:val="EcoNormal"/>
        <w:ind w:firstLine="540"/>
        <w:jc w:val="both"/>
      </w:pPr>
      <w:r>
        <w:t>4) акт государственной комиссии о приемке водохранилища в постоянную эксплуатацию;</w:t>
      </w:r>
    </w:p>
    <w:p w:rsidR="00943366" w:rsidRDefault="00943366">
      <w:pPr>
        <w:pStyle w:val="EcoNormal"/>
        <w:ind w:firstLine="540"/>
        <w:jc w:val="both"/>
      </w:pPr>
      <w:r>
        <w:t>5) ситуационный план с нанесенными границами территории гидротехнического сооружения, охранной зоны в масштабе 1:25000, генеральный план гидроузла в масштабе 1:5000, планы и разрезы по сооружениям напорного фронта, ограждающим и защитным дамбам, план водохранилища, характерные продольные и поперечные разрезы гидротехнических сооружений и их оснований в масштабе 1:25000;</w:t>
      </w:r>
    </w:p>
    <w:p w:rsidR="00943366" w:rsidRDefault="00943366">
      <w:pPr>
        <w:pStyle w:val="EcoNormal"/>
        <w:ind w:firstLine="540"/>
        <w:jc w:val="both"/>
      </w:pPr>
      <w:r>
        <w:t>6) кривые зависимости его объемов и площадей, сбросных расходов и уровней воды в верхнем бьефе;</w:t>
      </w:r>
    </w:p>
    <w:p w:rsidR="00943366" w:rsidRDefault="00943366">
      <w:pPr>
        <w:pStyle w:val="EcoNormal"/>
        <w:ind w:firstLine="540"/>
        <w:jc w:val="both"/>
      </w:pPr>
      <w:r>
        <w:t>7) основные параметры водохранилища и характеристики водотока;</w:t>
      </w:r>
    </w:p>
    <w:p w:rsidR="00943366" w:rsidRDefault="00943366">
      <w:pPr>
        <w:pStyle w:val="EcoNormal"/>
        <w:ind w:firstLine="540"/>
        <w:jc w:val="both"/>
      </w:pPr>
      <w:r>
        <w:t>8) инструкция по эксплуатации водохранилища в целом и по каждому сооружению в отдельности;</w:t>
      </w:r>
    </w:p>
    <w:p w:rsidR="00943366" w:rsidRDefault="00943366">
      <w:pPr>
        <w:pStyle w:val="EcoNormal"/>
        <w:ind w:firstLine="540"/>
        <w:jc w:val="both"/>
      </w:pPr>
      <w:r>
        <w:t>9) паспорта всех сооружений, оборудований;</w:t>
      </w:r>
    </w:p>
    <w:p w:rsidR="00943366" w:rsidRDefault="00943366">
      <w:pPr>
        <w:pStyle w:val="EcoNormal"/>
        <w:ind w:firstLine="540"/>
        <w:jc w:val="both"/>
      </w:pPr>
      <w:r>
        <w:t>10) план территории гидротехнического сооружения с прилегающими территориями, попадающими в зону затопления в случае прорыва напорного фронта, - в масштабе и детализации, допустимого для открытого пользования;</w:t>
      </w:r>
    </w:p>
    <w:p w:rsidR="00943366" w:rsidRDefault="00943366">
      <w:pPr>
        <w:pStyle w:val="EcoNormal"/>
        <w:ind w:firstLine="540"/>
        <w:jc w:val="both"/>
      </w:pPr>
      <w:r>
        <w:t>11) производственные и должностные инструкции работников эксплуатирующей организации;</w:t>
      </w:r>
    </w:p>
    <w:p w:rsidR="00943366" w:rsidRDefault="00943366">
      <w:pPr>
        <w:pStyle w:val="EcoNormal"/>
        <w:ind w:firstLine="540"/>
        <w:jc w:val="both"/>
      </w:pPr>
      <w:r>
        <w:t xml:space="preserve">12) сведения об обучении работников эксплуатирующей организации безопасным методам и </w:t>
      </w:r>
      <w:proofErr w:type="gramStart"/>
      <w:r>
        <w:lastRenderedPageBreak/>
        <w:t>приемам выполнения работ</w:t>
      </w:r>
      <w:proofErr w:type="gramEnd"/>
      <w:r>
        <w:t xml:space="preserve"> и оказанию первой помощи пострадавшим на производстве, о проведении инструктажа по охране труда, о стажировке на рабочем месте, о проверке знаний требований охраны труда.</w:t>
      </w:r>
    </w:p>
    <w:p w:rsidR="00943366" w:rsidRDefault="00943366">
      <w:pPr>
        <w:pStyle w:val="EcoNormal"/>
        <w:ind w:firstLine="540"/>
        <w:jc w:val="both"/>
      </w:pPr>
      <w:r>
        <w:t>Все вышеперечисленные документы должны содержаться в полном порядке, иметь описи и храниться в специальных шкафах.</w:t>
      </w:r>
    </w:p>
    <w:p w:rsidR="00943366" w:rsidRDefault="00943366">
      <w:pPr>
        <w:pStyle w:val="EcoNormal"/>
        <w:ind w:firstLine="540"/>
        <w:jc w:val="both"/>
      </w:pPr>
      <w:r>
        <w:t>Службой эксплуатации должна вестись следующая обязательная документация:</w:t>
      </w:r>
    </w:p>
    <w:p w:rsidR="00943366" w:rsidRDefault="00943366">
      <w:pPr>
        <w:pStyle w:val="EcoNormal"/>
        <w:ind w:firstLine="540"/>
        <w:jc w:val="both"/>
      </w:pPr>
      <w:r>
        <w:t>требования охраны труда и безопасности производства;</w:t>
      </w:r>
    </w:p>
    <w:p w:rsidR="00943366" w:rsidRDefault="00943366">
      <w:pPr>
        <w:pStyle w:val="EcoNormal"/>
        <w:ind w:firstLine="540"/>
        <w:jc w:val="both"/>
      </w:pPr>
      <w:r>
        <w:t>журнал учета дежурств;</w:t>
      </w:r>
    </w:p>
    <w:p w:rsidR="00943366" w:rsidRDefault="00943366">
      <w:pPr>
        <w:pStyle w:val="EcoNormal"/>
        <w:ind w:firstLine="540"/>
        <w:jc w:val="both"/>
      </w:pPr>
      <w:r>
        <w:t>журнал распоряжений;</w:t>
      </w:r>
    </w:p>
    <w:p w:rsidR="00943366" w:rsidRDefault="00943366">
      <w:pPr>
        <w:pStyle w:val="EcoNormal"/>
        <w:ind w:firstLine="540"/>
        <w:jc w:val="both"/>
      </w:pPr>
      <w:r>
        <w:t>журнал инструктажа по технике безопасности;</w:t>
      </w:r>
    </w:p>
    <w:p w:rsidR="00943366" w:rsidRDefault="00943366">
      <w:pPr>
        <w:pStyle w:val="EcoNormal"/>
        <w:ind w:firstLine="540"/>
        <w:jc w:val="both"/>
      </w:pPr>
      <w:r>
        <w:t>журнал учета ремонтных работ по поддержанию или реконструкции сооружений;</w:t>
      </w:r>
    </w:p>
    <w:p w:rsidR="00943366" w:rsidRDefault="00943366">
      <w:pPr>
        <w:pStyle w:val="EcoNormal"/>
        <w:ind w:firstLine="540"/>
        <w:jc w:val="both"/>
      </w:pPr>
      <w:r>
        <w:t>журнал наблюдений за состоянием гидротехнических сооружений;</w:t>
      </w:r>
    </w:p>
    <w:p w:rsidR="00943366" w:rsidRDefault="00943366">
      <w:pPr>
        <w:pStyle w:val="EcoNormal"/>
        <w:ind w:firstLine="540"/>
        <w:jc w:val="both"/>
      </w:pPr>
      <w:r>
        <w:t>журнал наблюдений за уровнями воды.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jc w:val="right"/>
        <w:outlineLvl w:val="1"/>
      </w:pPr>
      <w:r>
        <w:t>Приложение 2</w:t>
      </w:r>
    </w:p>
    <w:p w:rsidR="00943366" w:rsidRDefault="00943366">
      <w:pPr>
        <w:pStyle w:val="EcoNormal"/>
        <w:jc w:val="right"/>
      </w:pPr>
      <w:r>
        <w:t>к типовым правилам</w:t>
      </w:r>
    </w:p>
    <w:p w:rsidR="00943366" w:rsidRDefault="00943366">
      <w:pPr>
        <w:pStyle w:val="EcoNormal"/>
        <w:jc w:val="right"/>
      </w:pPr>
      <w:r>
        <w:t>использования водохранилищ,</w:t>
      </w:r>
    </w:p>
    <w:p w:rsidR="00943366" w:rsidRDefault="00943366">
      <w:pPr>
        <w:pStyle w:val="EcoNormal"/>
        <w:jc w:val="right"/>
      </w:pPr>
      <w:r>
        <w:t>утвержденным Приказом</w:t>
      </w:r>
    </w:p>
    <w:p w:rsidR="00943366" w:rsidRDefault="00943366">
      <w:pPr>
        <w:pStyle w:val="EcoNormal"/>
        <w:jc w:val="right"/>
      </w:pPr>
      <w:r>
        <w:t>Минприроды России</w:t>
      </w:r>
    </w:p>
    <w:p w:rsidR="00943366" w:rsidRDefault="00943366">
      <w:pPr>
        <w:pStyle w:val="EcoNormal"/>
        <w:jc w:val="right"/>
      </w:pPr>
      <w:r>
        <w:t>от 24.08.2010 N 330</w:t>
      </w: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jc w:val="center"/>
      </w:pPr>
      <w:bookmarkStart w:id="4" w:name="P203"/>
      <w:bookmarkEnd w:id="4"/>
      <w:r>
        <w:t>ОБРАЗЦЫ ДОКУМЕНТАЦИИ,</w:t>
      </w:r>
    </w:p>
    <w:p w:rsidR="00943366" w:rsidRDefault="00943366">
      <w:pPr>
        <w:pStyle w:val="EcoNormal"/>
        <w:jc w:val="center"/>
      </w:pPr>
      <w:r>
        <w:t>СОДЕРЖАЩЕЙ ДАННЫЕ ОБ ОСНОВНЫХ ПАРАМЕТРАХ ВОДОХРАНИЛИЩА,</w:t>
      </w:r>
    </w:p>
    <w:p w:rsidR="00943366" w:rsidRDefault="00943366">
      <w:pPr>
        <w:pStyle w:val="EcoNormal"/>
        <w:jc w:val="center"/>
      </w:pPr>
      <w:r>
        <w:t>ХАРАКТЕРИСТИКЕ ВОДОТОКА, А ТАКЖЕ ОБ ОБЪЕМЕ</w:t>
      </w:r>
    </w:p>
    <w:p w:rsidR="00943366" w:rsidRDefault="00943366">
      <w:pPr>
        <w:pStyle w:val="EcoNormal"/>
        <w:jc w:val="center"/>
      </w:pPr>
      <w:r>
        <w:t>ВОДОПОТРЕБЛЕНИЯ ВОДОПОЛЬЗОВАТЕЛЯМИ</w:t>
      </w:r>
    </w:p>
    <w:p w:rsidR="00943366" w:rsidRDefault="00943366">
      <w:pPr>
        <w:pStyle w:val="EcoNormal"/>
        <w:jc w:val="both"/>
      </w:pPr>
    </w:p>
    <w:p w:rsidR="00943366" w:rsidRDefault="00943366">
      <w:pPr>
        <w:pStyle w:val="EcoNonformat"/>
        <w:jc w:val="both"/>
      </w:pPr>
      <w:r>
        <w:t xml:space="preserve">        Основные параметры водохранилища и характеристики водотока</w:t>
      </w:r>
    </w:p>
    <w:p w:rsidR="00943366" w:rsidRDefault="00943366">
      <w:pPr>
        <w:pStyle w:val="EcoNonformat"/>
        <w:jc w:val="both"/>
      </w:pPr>
    </w:p>
    <w:p w:rsidR="00943366" w:rsidRDefault="00943366">
      <w:pPr>
        <w:pStyle w:val="EcoNonformat"/>
        <w:jc w:val="both"/>
      </w:pPr>
      <w:r>
        <w:t xml:space="preserve">                  _______________________________________</w:t>
      </w:r>
    </w:p>
    <w:p w:rsidR="00943366" w:rsidRDefault="00943366">
      <w:pPr>
        <w:pStyle w:val="EcoNonformat"/>
        <w:jc w:val="both"/>
      </w:pPr>
      <w:r>
        <w:t xml:space="preserve">                       (наименование водохранилища)</w:t>
      </w:r>
    </w:p>
    <w:p w:rsidR="00943366" w:rsidRDefault="00943366">
      <w:pPr>
        <w:pStyle w:val="EcoNormal"/>
        <w:jc w:val="both"/>
      </w:pPr>
    </w:p>
    <w:p w:rsidR="00943366" w:rsidRDefault="00943366">
      <w:pPr>
        <w:pStyle w:val="EcoCell"/>
        <w:jc w:val="both"/>
      </w:pPr>
      <w:r>
        <w:t>┌──┬────────────────────────────────────────────────────────────┬──────────┐</w:t>
      </w:r>
    </w:p>
    <w:p w:rsidR="00943366" w:rsidRDefault="00943366">
      <w:pPr>
        <w:pStyle w:val="EcoCell"/>
        <w:jc w:val="both"/>
      </w:pPr>
      <w:r>
        <w:t>│N │                  Наименование параметра                    │ Значение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 xml:space="preserve">│1 │Наименование водотока, на котором расположено </w:t>
      </w:r>
      <w:proofErr w:type="gramStart"/>
      <w:r>
        <w:t>водохранилище,│</w:t>
      </w:r>
      <w:proofErr w:type="gramEnd"/>
      <w:r>
        <w:t xml:space="preserve">          │</w:t>
      </w:r>
    </w:p>
    <w:p w:rsidR="00943366" w:rsidRDefault="00943366">
      <w:pPr>
        <w:pStyle w:val="EcoCell"/>
        <w:jc w:val="both"/>
      </w:pPr>
      <w:proofErr w:type="gramStart"/>
      <w:r>
        <w:t>│  │</w:t>
      </w:r>
      <w:proofErr w:type="gramEnd"/>
      <w:r>
        <w:t>и речного бассейна, на территории которого расположен       │          │</w:t>
      </w:r>
    </w:p>
    <w:p w:rsidR="00943366" w:rsidRDefault="00943366">
      <w:pPr>
        <w:pStyle w:val="EcoCell"/>
        <w:jc w:val="both"/>
      </w:pPr>
      <w:proofErr w:type="gramStart"/>
      <w:r>
        <w:t>│  │</w:t>
      </w:r>
      <w:proofErr w:type="gramEnd"/>
      <w:r>
        <w:t>водоток                                    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│2 │Местоположение створа плотины (расстояние от устья или      │          │</w:t>
      </w:r>
    </w:p>
    <w:p w:rsidR="00943366" w:rsidRDefault="00943366">
      <w:pPr>
        <w:pStyle w:val="EcoCell"/>
        <w:jc w:val="both"/>
      </w:pPr>
      <w:proofErr w:type="gramStart"/>
      <w:r>
        <w:t>│  │</w:t>
      </w:r>
      <w:proofErr w:type="gramEnd"/>
      <w:r>
        <w:t>истока водотока, географические координаты)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│3 │Площадь водосбора в створе плотины, км2    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│4 │Среднемноголетний сток, млн. м3            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│5 │Объем годового стока, млн. м3                               │          │</w:t>
      </w:r>
    </w:p>
    <w:p w:rsidR="00943366" w:rsidRDefault="00943366">
      <w:pPr>
        <w:pStyle w:val="EcoCell"/>
        <w:jc w:val="both"/>
      </w:pPr>
      <w:proofErr w:type="gramStart"/>
      <w:r>
        <w:t>│  │</w:t>
      </w:r>
      <w:proofErr w:type="gramEnd"/>
      <w:r>
        <w:t>75% обеспеченности                                          │          │</w:t>
      </w:r>
    </w:p>
    <w:p w:rsidR="00943366" w:rsidRDefault="00943366">
      <w:pPr>
        <w:pStyle w:val="EcoCell"/>
        <w:jc w:val="both"/>
      </w:pPr>
      <w:proofErr w:type="gramStart"/>
      <w:r>
        <w:t>│  │</w:t>
      </w:r>
      <w:proofErr w:type="gramEnd"/>
      <w:r>
        <w:t>50% обеспеченности                         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│6 │Объем весеннего половодья, млн. м3                          │          │</w:t>
      </w:r>
    </w:p>
    <w:p w:rsidR="00943366" w:rsidRDefault="00943366">
      <w:pPr>
        <w:pStyle w:val="EcoCell"/>
        <w:jc w:val="both"/>
      </w:pPr>
      <w:proofErr w:type="gramStart"/>
      <w:r>
        <w:t>│  │</w:t>
      </w:r>
      <w:proofErr w:type="gramEnd"/>
      <w:r>
        <w:t>1% обеспеченности                                           │          │</w:t>
      </w:r>
    </w:p>
    <w:p w:rsidR="00943366" w:rsidRDefault="00943366">
      <w:pPr>
        <w:pStyle w:val="EcoCell"/>
        <w:jc w:val="both"/>
      </w:pPr>
      <w:proofErr w:type="gramStart"/>
      <w:r>
        <w:t>│  │</w:t>
      </w:r>
      <w:proofErr w:type="gramEnd"/>
      <w:r>
        <w:t>50% обеспеченности                         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│7 │Нормальный уровень верхнего бьефа (НПУ), м                  │          │</w:t>
      </w:r>
    </w:p>
    <w:p w:rsidR="00943366" w:rsidRDefault="00943366">
      <w:pPr>
        <w:pStyle w:val="EcoCell"/>
        <w:jc w:val="both"/>
      </w:pPr>
      <w:r>
        <w:lastRenderedPageBreak/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│8 │Форсированный уровень верхнего бьефа (ФПУ), м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 xml:space="preserve">│9 │Отметка уровня мертвого объема, м </w:t>
      </w:r>
      <w:proofErr w:type="spellStart"/>
      <w:r>
        <w:t>абс</w:t>
      </w:r>
      <w:proofErr w:type="spellEnd"/>
      <w:r>
        <w:t>.     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│10│Площадь акватории водохранилища при НПУ, км2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│11│Объем полный, млн. м3                      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│12│Объем полезный, млн. м3                    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│13│Длина водохранилища, км                    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│13│Ширина, км                                                  │          │</w:t>
      </w:r>
    </w:p>
    <w:p w:rsidR="00943366" w:rsidRDefault="00943366">
      <w:pPr>
        <w:pStyle w:val="EcoCell"/>
        <w:jc w:val="both"/>
      </w:pPr>
      <w:proofErr w:type="gramStart"/>
      <w:r>
        <w:t>│  │</w:t>
      </w:r>
      <w:proofErr w:type="gramEnd"/>
      <w:r>
        <w:t>максимальная                                                │          │</w:t>
      </w:r>
    </w:p>
    <w:p w:rsidR="00943366" w:rsidRDefault="00943366">
      <w:pPr>
        <w:pStyle w:val="EcoCell"/>
        <w:jc w:val="both"/>
      </w:pPr>
      <w:proofErr w:type="gramStart"/>
      <w:r>
        <w:t>│  │</w:t>
      </w:r>
      <w:proofErr w:type="gramEnd"/>
      <w:r>
        <w:t>средняя                                    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│14│Глубина, м                                                  │          │</w:t>
      </w:r>
    </w:p>
    <w:p w:rsidR="00943366" w:rsidRDefault="00943366">
      <w:pPr>
        <w:pStyle w:val="EcoCell"/>
        <w:jc w:val="both"/>
      </w:pPr>
      <w:proofErr w:type="gramStart"/>
      <w:r>
        <w:t>│  │</w:t>
      </w:r>
      <w:proofErr w:type="gramEnd"/>
      <w:r>
        <w:t>максимальная (при НПУ)                                      │          │</w:t>
      </w:r>
    </w:p>
    <w:p w:rsidR="00943366" w:rsidRDefault="00943366">
      <w:pPr>
        <w:pStyle w:val="EcoCell"/>
        <w:jc w:val="both"/>
      </w:pPr>
      <w:proofErr w:type="gramStart"/>
      <w:r>
        <w:t>│  │</w:t>
      </w:r>
      <w:proofErr w:type="gramEnd"/>
      <w:r>
        <w:t>средняя                                                     │          │</w:t>
      </w:r>
    </w:p>
    <w:p w:rsidR="00943366" w:rsidRDefault="00943366">
      <w:pPr>
        <w:pStyle w:val="EcoCell"/>
        <w:jc w:val="both"/>
      </w:pPr>
      <w:r>
        <w:t>├──┼────────────────────────────────────────────────────────────┼──────────┤</w:t>
      </w:r>
    </w:p>
    <w:p w:rsidR="00943366" w:rsidRDefault="00943366">
      <w:pPr>
        <w:pStyle w:val="EcoCell"/>
        <w:jc w:val="both"/>
      </w:pPr>
      <w:r>
        <w:t>│15│Длина береговой линии, км                                   │          │</w:t>
      </w:r>
    </w:p>
    <w:p w:rsidR="00943366" w:rsidRDefault="00943366">
      <w:pPr>
        <w:pStyle w:val="EcoCell"/>
        <w:jc w:val="both"/>
      </w:pPr>
      <w:r>
        <w:t>└──┴────────────────────────────────────────────────────────────┴──────────┘</w:t>
      </w:r>
    </w:p>
    <w:p w:rsidR="00943366" w:rsidRDefault="00943366">
      <w:pPr>
        <w:pStyle w:val="EcoNormal"/>
        <w:jc w:val="both"/>
      </w:pPr>
    </w:p>
    <w:p w:rsidR="00943366" w:rsidRDefault="00943366">
      <w:pPr>
        <w:pStyle w:val="EcoNormal"/>
        <w:jc w:val="both"/>
      </w:pPr>
    </w:p>
    <w:p w:rsidR="00943366" w:rsidRDefault="00943366">
      <w:pPr>
        <w:pStyle w:val="EcoNormal"/>
        <w:jc w:val="both"/>
      </w:pPr>
    </w:p>
    <w:p w:rsidR="00943366" w:rsidRDefault="00943366">
      <w:pPr>
        <w:pStyle w:val="EcoNormal"/>
        <w:jc w:val="both"/>
      </w:pPr>
    </w:p>
    <w:p w:rsidR="00943366" w:rsidRDefault="00943366">
      <w:pPr>
        <w:pStyle w:val="EcoNormal"/>
        <w:jc w:val="both"/>
      </w:pPr>
    </w:p>
    <w:p w:rsidR="00943366" w:rsidRDefault="00943366">
      <w:pPr>
        <w:pStyle w:val="EcoNormal"/>
        <w:jc w:val="right"/>
        <w:outlineLvl w:val="1"/>
      </w:pPr>
      <w:r>
        <w:t>Приложение 3</w:t>
      </w:r>
    </w:p>
    <w:p w:rsidR="00943366" w:rsidRDefault="00943366">
      <w:pPr>
        <w:pStyle w:val="EcoNormal"/>
        <w:jc w:val="right"/>
      </w:pPr>
      <w:r>
        <w:t>к типовым правилам</w:t>
      </w:r>
    </w:p>
    <w:p w:rsidR="00943366" w:rsidRDefault="00943366">
      <w:pPr>
        <w:pStyle w:val="EcoNormal"/>
        <w:jc w:val="right"/>
      </w:pPr>
      <w:r>
        <w:t>использования водохранилищ,</w:t>
      </w:r>
    </w:p>
    <w:p w:rsidR="00943366" w:rsidRDefault="00943366">
      <w:pPr>
        <w:pStyle w:val="EcoNormal"/>
        <w:jc w:val="right"/>
      </w:pPr>
      <w:r>
        <w:t>утвержденным Приказом</w:t>
      </w:r>
    </w:p>
    <w:p w:rsidR="00943366" w:rsidRDefault="00943366">
      <w:pPr>
        <w:pStyle w:val="EcoNormal"/>
        <w:jc w:val="right"/>
      </w:pPr>
      <w:r>
        <w:t>Минприроды России</w:t>
      </w:r>
    </w:p>
    <w:p w:rsidR="00943366" w:rsidRDefault="00943366">
      <w:pPr>
        <w:pStyle w:val="EcoNormal"/>
        <w:jc w:val="right"/>
      </w:pPr>
      <w:r>
        <w:t>от 24.08.2010 N 330</w:t>
      </w:r>
    </w:p>
    <w:p w:rsidR="00943366" w:rsidRDefault="00943366">
      <w:pPr>
        <w:pStyle w:val="EcoNormal"/>
        <w:jc w:val="center"/>
      </w:pPr>
    </w:p>
    <w:p w:rsidR="00943366" w:rsidRDefault="00943366">
      <w:pPr>
        <w:pStyle w:val="EcoNormal"/>
        <w:jc w:val="center"/>
      </w:pPr>
      <w:bookmarkStart w:id="5" w:name="P271"/>
      <w:bookmarkEnd w:id="5"/>
      <w:r>
        <w:t>ОБРАЗЦЫ ДОКУМЕНТАЦИИ,</w:t>
      </w:r>
    </w:p>
    <w:p w:rsidR="00943366" w:rsidRDefault="00943366">
      <w:pPr>
        <w:pStyle w:val="EcoNormal"/>
        <w:jc w:val="center"/>
      </w:pPr>
      <w:r>
        <w:t>В КОТОРУЮ ЗАНОСИТСЯ ИНФОРМАЦИЯ О РЕЗУЛЬТАТАХ</w:t>
      </w:r>
    </w:p>
    <w:p w:rsidR="00943366" w:rsidRDefault="00943366">
      <w:pPr>
        <w:pStyle w:val="EcoNormal"/>
        <w:jc w:val="center"/>
      </w:pPr>
      <w:r>
        <w:t>НАБЛЮДЕНИЙ ЗА РЕЖИМОМ РАБОТЫ И СОСТОЯНИЕМ ВОДОХРАНИЛИЩА</w:t>
      </w:r>
    </w:p>
    <w:p w:rsidR="00943366" w:rsidRDefault="00943366">
      <w:pPr>
        <w:pStyle w:val="EcoNormal"/>
        <w:jc w:val="center"/>
      </w:pPr>
      <w:r>
        <w:t>И ГИДРОТЕХНИЧЕСКИХ СООРУЖЕНИЙ, РАСПОЛОЖЕННЫХ</w:t>
      </w:r>
    </w:p>
    <w:p w:rsidR="00943366" w:rsidRDefault="00943366">
      <w:pPr>
        <w:pStyle w:val="EcoNormal"/>
        <w:jc w:val="center"/>
      </w:pPr>
      <w:r>
        <w:t>НА ВОДОХРАНИЛИЩЕ, А ТАКЖЕ О РАБОТАХ,</w:t>
      </w:r>
    </w:p>
    <w:p w:rsidR="00943366" w:rsidRDefault="00943366">
      <w:pPr>
        <w:pStyle w:val="EcoNormal"/>
        <w:jc w:val="center"/>
      </w:pPr>
      <w:r>
        <w:t>ПРОВОДИМЫХ ПРИ ЭКСПЛУАТАЦИИ ВОДОХРАНИЛИЩА</w:t>
      </w:r>
    </w:p>
    <w:p w:rsidR="00943366" w:rsidRDefault="00943366">
      <w:pPr>
        <w:pStyle w:val="EcoNormal"/>
        <w:jc w:val="both"/>
      </w:pPr>
    </w:p>
    <w:p w:rsidR="00943366" w:rsidRDefault="00943366">
      <w:pPr>
        <w:pStyle w:val="EcoNormal"/>
        <w:jc w:val="center"/>
        <w:outlineLvl w:val="2"/>
      </w:pPr>
      <w:r>
        <w:t>Журнал наблюдений уровней воды водохранилища</w:t>
      </w:r>
    </w:p>
    <w:p w:rsidR="00943366" w:rsidRDefault="0094336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2223"/>
        <w:gridCol w:w="1170"/>
        <w:gridCol w:w="1170"/>
        <w:gridCol w:w="1053"/>
        <w:gridCol w:w="1170"/>
        <w:gridCol w:w="1170"/>
        <w:gridCol w:w="1521"/>
      </w:tblGrid>
      <w:tr w:rsidR="00943366">
        <w:trPr>
          <w:trHeight w:val="244"/>
        </w:trPr>
        <w:tc>
          <w:tcPr>
            <w:tcW w:w="2223" w:type="dxa"/>
            <w:vMerge w:val="restart"/>
          </w:tcPr>
          <w:p w:rsidR="00943366" w:rsidRDefault="00943366">
            <w:pPr>
              <w:pStyle w:val="EcoNonformat"/>
              <w:jc w:val="both"/>
            </w:pPr>
            <w:r>
              <w:t xml:space="preserve">  Дата и время   </w:t>
            </w:r>
          </w:p>
          <w:p w:rsidR="00943366" w:rsidRDefault="00943366">
            <w:pPr>
              <w:pStyle w:val="EcoNonformat"/>
              <w:jc w:val="both"/>
            </w:pPr>
            <w:r>
              <w:t xml:space="preserve">   наблюдения    </w:t>
            </w:r>
          </w:p>
        </w:tc>
        <w:tc>
          <w:tcPr>
            <w:tcW w:w="1170" w:type="dxa"/>
            <w:vMerge w:val="restart"/>
          </w:tcPr>
          <w:p w:rsidR="00943366" w:rsidRDefault="00943366">
            <w:pPr>
              <w:pStyle w:val="EcoNonformat"/>
              <w:jc w:val="both"/>
            </w:pPr>
            <w:r>
              <w:t xml:space="preserve">N поста </w:t>
            </w:r>
          </w:p>
        </w:tc>
        <w:tc>
          <w:tcPr>
            <w:tcW w:w="1170" w:type="dxa"/>
            <w:vMerge w:val="restart"/>
          </w:tcPr>
          <w:p w:rsidR="00943366" w:rsidRDefault="00943366">
            <w:pPr>
              <w:pStyle w:val="EcoNonformat"/>
              <w:jc w:val="both"/>
            </w:pPr>
            <w:r>
              <w:t xml:space="preserve">N рейки </w:t>
            </w:r>
          </w:p>
        </w:tc>
        <w:tc>
          <w:tcPr>
            <w:tcW w:w="3393" w:type="dxa"/>
            <w:gridSpan w:val="3"/>
          </w:tcPr>
          <w:p w:rsidR="00943366" w:rsidRDefault="00943366">
            <w:pPr>
              <w:pStyle w:val="EcoNonformat"/>
              <w:jc w:val="both"/>
            </w:pPr>
            <w:r>
              <w:t xml:space="preserve">    Отсчеты по рейке     </w:t>
            </w:r>
          </w:p>
        </w:tc>
        <w:tc>
          <w:tcPr>
            <w:tcW w:w="1521" w:type="dxa"/>
            <w:vMerge w:val="restart"/>
          </w:tcPr>
          <w:p w:rsidR="00943366" w:rsidRDefault="00943366">
            <w:pPr>
              <w:pStyle w:val="EcoNonformat"/>
              <w:jc w:val="both"/>
            </w:pPr>
            <w:r>
              <w:t xml:space="preserve">  Подпись  </w:t>
            </w:r>
          </w:p>
          <w:p w:rsidR="00943366" w:rsidRDefault="00943366">
            <w:pPr>
              <w:pStyle w:val="EcoNonformat"/>
              <w:jc w:val="both"/>
            </w:pPr>
            <w:r>
              <w:t>наблюдателя</w:t>
            </w:r>
          </w:p>
        </w:tc>
      </w:tr>
      <w:tr w:rsidR="00943366">
        <w:tc>
          <w:tcPr>
            <w:tcW w:w="2106" w:type="dxa"/>
            <w:vMerge/>
            <w:tcBorders>
              <w:top w:val="nil"/>
            </w:tcBorders>
          </w:tcPr>
          <w:p w:rsidR="00943366" w:rsidRDefault="00943366"/>
        </w:tc>
        <w:tc>
          <w:tcPr>
            <w:tcW w:w="1053" w:type="dxa"/>
            <w:vMerge/>
            <w:tcBorders>
              <w:top w:val="nil"/>
            </w:tcBorders>
          </w:tcPr>
          <w:p w:rsidR="00943366" w:rsidRDefault="00943366"/>
        </w:tc>
        <w:tc>
          <w:tcPr>
            <w:tcW w:w="1053" w:type="dxa"/>
            <w:vMerge/>
            <w:tcBorders>
              <w:top w:val="nil"/>
            </w:tcBorders>
          </w:tcPr>
          <w:p w:rsidR="00943366" w:rsidRDefault="00943366"/>
        </w:tc>
        <w:tc>
          <w:tcPr>
            <w:tcW w:w="1053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  <w:r>
              <w:t>минимум</w:t>
            </w: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  <w:r>
              <w:t>максимум</w:t>
            </w: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  <w:r>
              <w:t xml:space="preserve">средний </w:t>
            </w:r>
          </w:p>
        </w:tc>
        <w:tc>
          <w:tcPr>
            <w:tcW w:w="1404" w:type="dxa"/>
            <w:vMerge/>
            <w:tcBorders>
              <w:top w:val="nil"/>
            </w:tcBorders>
          </w:tcPr>
          <w:p w:rsidR="00943366" w:rsidRDefault="00943366"/>
        </w:tc>
      </w:tr>
      <w:tr w:rsidR="00943366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  <w:r>
              <w:t xml:space="preserve">        1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  <w:r>
              <w:t xml:space="preserve">   2    </w:t>
            </w: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  <w:r>
              <w:t xml:space="preserve">   3    </w:t>
            </w:r>
          </w:p>
        </w:tc>
        <w:tc>
          <w:tcPr>
            <w:tcW w:w="1053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  <w:r>
              <w:t xml:space="preserve">   4   </w:t>
            </w: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  <w:r>
              <w:t xml:space="preserve">   5    </w:t>
            </w: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  <w:r>
              <w:t xml:space="preserve">   6    </w:t>
            </w:r>
          </w:p>
        </w:tc>
        <w:tc>
          <w:tcPr>
            <w:tcW w:w="1521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  <w:r>
              <w:t xml:space="preserve">     7     </w:t>
            </w:r>
          </w:p>
        </w:tc>
      </w:tr>
      <w:tr w:rsidR="00943366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</w:tr>
      <w:tr w:rsidR="00943366">
        <w:trPr>
          <w:trHeight w:val="244"/>
        </w:trPr>
        <w:tc>
          <w:tcPr>
            <w:tcW w:w="2223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1521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</w:tr>
    </w:tbl>
    <w:p w:rsidR="00943366" w:rsidRDefault="00943366">
      <w:pPr>
        <w:pStyle w:val="EcoNormal"/>
        <w:jc w:val="both"/>
      </w:pPr>
    </w:p>
    <w:p w:rsidR="00943366" w:rsidRDefault="00943366">
      <w:pPr>
        <w:pStyle w:val="EcoNormal"/>
        <w:jc w:val="both"/>
      </w:pPr>
    </w:p>
    <w:p w:rsidR="00943366" w:rsidRDefault="00943366">
      <w:pPr>
        <w:pStyle w:val="EcoNormal"/>
        <w:jc w:val="both"/>
      </w:pPr>
    </w:p>
    <w:p w:rsidR="00943366" w:rsidRDefault="00943366">
      <w:pPr>
        <w:pStyle w:val="EcoNormal"/>
        <w:jc w:val="center"/>
        <w:outlineLvl w:val="2"/>
      </w:pPr>
      <w:r>
        <w:t>Журнал наблюдений за состоянием гидротехнических</w:t>
      </w:r>
    </w:p>
    <w:p w:rsidR="00943366" w:rsidRDefault="00943366">
      <w:pPr>
        <w:pStyle w:val="EcoNormal"/>
        <w:jc w:val="center"/>
      </w:pPr>
      <w:r>
        <w:t>сооружений водохранилища</w:t>
      </w:r>
    </w:p>
    <w:p w:rsidR="00943366" w:rsidRDefault="0094336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02"/>
        <w:gridCol w:w="2574"/>
        <w:gridCol w:w="3159"/>
        <w:gridCol w:w="2691"/>
      </w:tblGrid>
      <w:tr w:rsidR="00943366">
        <w:trPr>
          <w:trHeight w:val="244"/>
        </w:trPr>
        <w:tc>
          <w:tcPr>
            <w:tcW w:w="702" w:type="dxa"/>
          </w:tcPr>
          <w:p w:rsidR="00943366" w:rsidRDefault="00943366">
            <w:pPr>
              <w:pStyle w:val="EcoNonformat"/>
              <w:jc w:val="both"/>
            </w:pPr>
            <w:r>
              <w:lastRenderedPageBreak/>
              <w:t>Дата</w:t>
            </w:r>
          </w:p>
        </w:tc>
        <w:tc>
          <w:tcPr>
            <w:tcW w:w="2574" w:type="dxa"/>
          </w:tcPr>
          <w:p w:rsidR="00943366" w:rsidRDefault="00943366">
            <w:pPr>
              <w:pStyle w:val="EcoNonformat"/>
              <w:jc w:val="both"/>
            </w:pPr>
            <w:r>
              <w:t xml:space="preserve">   Местоположение   </w:t>
            </w:r>
          </w:p>
          <w:p w:rsidR="00943366" w:rsidRDefault="00943366">
            <w:pPr>
              <w:pStyle w:val="EcoNonformat"/>
              <w:jc w:val="both"/>
            </w:pPr>
            <w:r>
              <w:t xml:space="preserve">    обнаруженных    </w:t>
            </w:r>
          </w:p>
          <w:p w:rsidR="00943366" w:rsidRDefault="00943366">
            <w:pPr>
              <w:pStyle w:val="EcoNonformat"/>
              <w:jc w:val="both"/>
            </w:pPr>
            <w:r>
              <w:t>дефектов и нарушений</w:t>
            </w:r>
          </w:p>
        </w:tc>
        <w:tc>
          <w:tcPr>
            <w:tcW w:w="3159" w:type="dxa"/>
          </w:tcPr>
          <w:p w:rsidR="00943366" w:rsidRDefault="00943366">
            <w:pPr>
              <w:pStyle w:val="EcoNonformat"/>
              <w:jc w:val="both"/>
            </w:pPr>
            <w:r>
              <w:t xml:space="preserve">    Описание, эскиз,     </w:t>
            </w:r>
          </w:p>
          <w:p w:rsidR="00943366" w:rsidRDefault="00943366">
            <w:pPr>
              <w:pStyle w:val="EcoNonformat"/>
              <w:jc w:val="both"/>
            </w:pPr>
            <w:r>
              <w:t xml:space="preserve"> характеристика, причина </w:t>
            </w:r>
          </w:p>
          <w:p w:rsidR="00943366" w:rsidRDefault="00943366">
            <w:pPr>
              <w:pStyle w:val="EcoNonformat"/>
              <w:jc w:val="both"/>
            </w:pPr>
            <w:r>
              <w:t xml:space="preserve"> обнаруженных нарушений  </w:t>
            </w:r>
          </w:p>
        </w:tc>
        <w:tc>
          <w:tcPr>
            <w:tcW w:w="2691" w:type="dxa"/>
          </w:tcPr>
          <w:p w:rsidR="00943366" w:rsidRDefault="00943366">
            <w:pPr>
              <w:pStyle w:val="EcoNonformat"/>
              <w:jc w:val="both"/>
            </w:pPr>
            <w:r>
              <w:t xml:space="preserve">   Принятые меры,    </w:t>
            </w:r>
          </w:p>
          <w:p w:rsidR="00943366" w:rsidRDefault="00943366">
            <w:pPr>
              <w:pStyle w:val="EcoNonformat"/>
              <w:jc w:val="both"/>
            </w:pPr>
            <w:r>
              <w:t xml:space="preserve">   дата и подпись    </w:t>
            </w:r>
          </w:p>
          <w:p w:rsidR="00943366" w:rsidRDefault="00943366">
            <w:pPr>
              <w:pStyle w:val="EcoNonformat"/>
              <w:jc w:val="both"/>
            </w:pPr>
            <w:r>
              <w:t xml:space="preserve"> ответственного лица </w:t>
            </w:r>
          </w:p>
        </w:tc>
      </w:tr>
      <w:tr w:rsidR="00943366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2574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3159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2691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</w:tr>
      <w:tr w:rsidR="00943366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2574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3159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  <w:tc>
          <w:tcPr>
            <w:tcW w:w="2691" w:type="dxa"/>
            <w:tcBorders>
              <w:top w:val="nil"/>
            </w:tcBorders>
          </w:tcPr>
          <w:p w:rsidR="00943366" w:rsidRDefault="00943366">
            <w:pPr>
              <w:pStyle w:val="EcoNonformat"/>
              <w:jc w:val="both"/>
            </w:pPr>
          </w:p>
        </w:tc>
      </w:tr>
    </w:tbl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ind w:firstLine="540"/>
        <w:jc w:val="both"/>
      </w:pPr>
    </w:p>
    <w:p w:rsidR="00943366" w:rsidRDefault="0094336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90B49" w:rsidRDefault="00F90B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9433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94336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94336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94336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94336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