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768D68" w14:textId="77777777" w:rsidR="005934B3" w:rsidRDefault="005934B3" w:rsidP="005934B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года N 72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Пинейвеемский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091B989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2B9891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2 и 26 </w:t>
      </w:r>
      <w:r>
        <w:rPr>
          <w:rFonts w:ascii="Arial" w:eastAsiaTheme="majorEastAsia" w:hAnsi="Arial" w:cs="Arial"/>
          <w:color w:val="444444"/>
        </w:rPr>
        <w:t>Федерального закона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в целях реализации пункта 3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 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22CDD01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5B35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71ACFF8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D45E8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Положение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согласно приложению 1 к настоящему постановлению;</w:t>
      </w:r>
      <w:r>
        <w:rPr>
          <w:rFonts w:ascii="Arial" w:hAnsi="Arial" w:cs="Arial"/>
          <w:color w:val="444444"/>
        </w:rPr>
        <w:br/>
      </w:r>
    </w:p>
    <w:p w14:paraId="323B0B3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A940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Паспорт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согласно приложению 2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627D8FD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04B10F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пункт 14 Перечня памятников природы регионального значения Чукотского автономного округа, образованных до 2007 года, приложения 1 к </w:t>
      </w:r>
      <w:r>
        <w:rPr>
          <w:rFonts w:ascii="Arial" w:eastAsiaTheme="majorEastAsia" w:hAnsi="Arial" w:cs="Arial"/>
          <w:color w:val="444444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D094085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FD37B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</w:t>
      </w:r>
      <w:proofErr w:type="gramStart"/>
      <w:r>
        <w:rPr>
          <w:rFonts w:ascii="Arial" w:hAnsi="Arial" w:cs="Arial"/>
          <w:color w:val="444444"/>
        </w:rPr>
        <w:t>М.Ю.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1B50063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680BE497" w14:textId="77777777" w:rsidR="005934B3" w:rsidRDefault="005934B3" w:rsidP="005934B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г. N 72</w:t>
      </w:r>
    </w:p>
    <w:p w14:paraId="2B4D68EC" w14:textId="77777777" w:rsidR="005934B3" w:rsidRDefault="005934B3" w:rsidP="005934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"ПИНЕЙВЕЕМСКИЙ"</w:t>
      </w:r>
    </w:p>
    <w:p w14:paraId="53BEE712" w14:textId="77777777" w:rsidR="005934B3" w:rsidRDefault="005934B3" w:rsidP="005934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5DB3865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367C0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 </w:t>
      </w:r>
      <w:r>
        <w:rPr>
          <w:rFonts w:ascii="Arial" w:eastAsiaTheme="majorEastAsia" w:hAnsi="Arial" w:cs="Arial"/>
          <w:color w:val="444444"/>
        </w:rPr>
        <w:t>Земельным кодексом Российской Федерации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Федеральными законами от 10 января 2002 года N 7-ФЗ "Об охране окружающей среды"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, определяет цели объявления природного комплекса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>
        <w:rPr>
          <w:rFonts w:ascii="Arial" w:hAnsi="Arial" w:cs="Arial"/>
          <w:color w:val="444444"/>
        </w:rPr>
        <w:br/>
      </w:r>
    </w:p>
    <w:p w14:paraId="04419F2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84010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37290DB0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EFB18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Памятник природы расположен на территории городского округа Певек, на юго-западном побережье Чаунской губы. Территория включает междуречья верхних течений рек </w:t>
      </w:r>
      <w:proofErr w:type="spellStart"/>
      <w:r>
        <w:rPr>
          <w:rFonts w:ascii="Arial" w:hAnsi="Arial" w:cs="Arial"/>
          <w:color w:val="444444"/>
        </w:rPr>
        <w:t>Пинейвеем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Кремянка</w:t>
      </w:r>
      <w:proofErr w:type="spellEnd"/>
      <w:r>
        <w:rPr>
          <w:rFonts w:ascii="Arial" w:hAnsi="Arial" w:cs="Arial"/>
          <w:color w:val="444444"/>
        </w:rPr>
        <w:t xml:space="preserve"> и их водораздел с верхним течением р. </w:t>
      </w:r>
      <w:proofErr w:type="spellStart"/>
      <w:r>
        <w:rPr>
          <w:rFonts w:ascii="Arial" w:hAnsi="Arial" w:cs="Arial"/>
          <w:color w:val="444444"/>
        </w:rPr>
        <w:t>Коневаам</w:t>
      </w:r>
      <w:proofErr w:type="spellEnd"/>
      <w:r>
        <w:rPr>
          <w:rFonts w:ascii="Arial" w:hAnsi="Arial" w:cs="Arial"/>
          <w:color w:val="444444"/>
        </w:rPr>
        <w:t xml:space="preserve"> (бассейн реки Раучуа).</w:t>
      </w:r>
      <w:r>
        <w:rPr>
          <w:rFonts w:ascii="Arial" w:hAnsi="Arial" w:cs="Arial"/>
          <w:color w:val="444444"/>
        </w:rPr>
        <w:br/>
      </w:r>
    </w:p>
    <w:p w14:paraId="1CF39F9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3EFFF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составляет 23 га, профиль - ботанический, категория занимаемых земель - земли сельскохозяйственного назначения.</w:t>
      </w:r>
      <w:r>
        <w:rPr>
          <w:rFonts w:ascii="Arial" w:hAnsi="Arial" w:cs="Arial"/>
          <w:color w:val="444444"/>
        </w:rPr>
        <w:br/>
      </w:r>
    </w:p>
    <w:p w14:paraId="10EF37FF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3F61F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7E45DDD9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CBED3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>
        <w:rPr>
          <w:rFonts w:ascii="Arial" w:hAnsi="Arial" w:cs="Arial"/>
          <w:color w:val="444444"/>
        </w:rPr>
        <w:lastRenderedPageBreak/>
        <w:t>Департамент).</w:t>
      </w:r>
      <w:r>
        <w:rPr>
          <w:rFonts w:ascii="Arial" w:hAnsi="Arial" w:cs="Arial"/>
          <w:color w:val="444444"/>
        </w:rPr>
        <w:br/>
      </w:r>
    </w:p>
    <w:p w14:paraId="56117B32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FFF22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>
        <w:rPr>
          <w:rFonts w:ascii="Arial" w:hAnsi="Arial" w:cs="Arial"/>
          <w:color w:val="444444"/>
        </w:rPr>
        <w:br/>
      </w:r>
    </w:p>
    <w:p w14:paraId="35DBB09E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135B3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299F213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981A9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и в границах его охранной зоны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запрещается всякая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45800BF5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578E7E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Певек, лесохозяйственных регламентов и проектов освоения лесов, инвентаризации земель, а также схем землеустройства,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 и водопользования.</w:t>
      </w:r>
      <w:r>
        <w:rPr>
          <w:rFonts w:ascii="Arial" w:hAnsi="Arial" w:cs="Arial"/>
          <w:color w:val="444444"/>
        </w:rPr>
        <w:br/>
      </w:r>
    </w:p>
    <w:p w14:paraId="26026578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B8370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</w:t>
      </w:r>
      <w:r>
        <w:rPr>
          <w:rFonts w:ascii="Arial" w:eastAsiaTheme="majorEastAsia" w:hAnsi="Arial" w:cs="Arial"/>
          <w:color w:val="444444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при наличии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7FEE272A" w14:textId="77777777" w:rsidR="005934B3" w:rsidRDefault="005934B3" w:rsidP="005934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ЦЕЛИ ОБРАЗОВАНИЯ ПАМЯТНИКА ПРИРОДЫ</w:t>
      </w:r>
    </w:p>
    <w:p w14:paraId="6E61816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AE0BB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Природный комплекс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объявлен Памятником природы в целях сохранения богатейших местонахождений реликтовых степных и тундростепных сообществ чукотской тундры, а также одной из двух самых крупных на Чукотке и богатых колоний степной растительности, где произрастает много редких растений, в том числе и редкие виды лишайников.</w:t>
      </w:r>
    </w:p>
    <w:p w14:paraId="0904F182" w14:textId="77777777" w:rsidR="005934B3" w:rsidRDefault="005934B3" w:rsidP="005934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DB1C346" w14:textId="77777777" w:rsidR="005934B3" w:rsidRDefault="005934B3" w:rsidP="005934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РЕЖИМ ОСОБОЙ ОХРАНЫ ТЕРРИТОРИИ ПАМЯТНИКА ПРИРОДЫ</w:t>
      </w:r>
    </w:p>
    <w:p w14:paraId="479D0D00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89828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37C22A99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E8F0FF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39723011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AD650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70ECA89B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D31BA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0F398A4F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BB518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7DDF1CA0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A2E31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65AB089B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6176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666D6066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182510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7252A1E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981D1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58960E9C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B4ECA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1FCA663D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0F73F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2FD9F17F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26529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77BFAF6E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A117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703DAC11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FF0935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3B10E1A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AD0A9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367B7382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B0E5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7832818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9F713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33C7BAF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5CDACC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55426CA5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4EDA0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1C0FCB9D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030401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>
        <w:rPr>
          <w:rFonts w:ascii="Arial" w:hAnsi="Arial" w:cs="Arial"/>
          <w:color w:val="444444"/>
        </w:rPr>
        <w:br/>
      </w:r>
    </w:p>
    <w:p w14:paraId="7FBD5627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F146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>
        <w:rPr>
          <w:rFonts w:ascii="Arial" w:hAnsi="Arial" w:cs="Arial"/>
          <w:color w:val="444444"/>
        </w:rPr>
        <w:br/>
      </w:r>
    </w:p>
    <w:p w14:paraId="7ADF4F9E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E5F2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Установленный режим особой охраны Памятника природы указывается в паспорте Памятника природы.</w:t>
      </w:r>
      <w:r>
        <w:rPr>
          <w:rFonts w:ascii="Arial" w:hAnsi="Arial" w:cs="Arial"/>
          <w:color w:val="444444"/>
        </w:rPr>
        <w:br/>
      </w:r>
    </w:p>
    <w:p w14:paraId="3096281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8C3BDE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>
        <w:rPr>
          <w:rFonts w:ascii="Arial" w:hAnsi="Arial" w:cs="Arial"/>
          <w:color w:val="444444"/>
        </w:rPr>
        <w:br/>
      </w:r>
    </w:p>
    <w:p w14:paraId="1DE17AC2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F2669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>
        <w:rPr>
          <w:rFonts w:ascii="Arial" w:hAnsi="Arial" w:cs="Arial"/>
          <w:color w:val="444444"/>
        </w:rPr>
        <w:br/>
      </w:r>
    </w:p>
    <w:p w14:paraId="21E1845B" w14:textId="77777777" w:rsidR="005934B3" w:rsidRDefault="005934B3" w:rsidP="005934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639F546C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6AA5E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>
        <w:rPr>
          <w:rFonts w:ascii="Arial" w:hAnsi="Arial" w:cs="Arial"/>
          <w:color w:val="444444"/>
        </w:rPr>
        <w:br/>
      </w:r>
    </w:p>
    <w:p w14:paraId="4D72D102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C9131E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64EF341F" w14:textId="77777777" w:rsidR="005934B3" w:rsidRDefault="005934B3" w:rsidP="005934B3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памятнике природы 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Пинейвеемский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47AF7B61" w14:textId="77777777" w:rsidR="005934B3" w:rsidRDefault="005934B3" w:rsidP="005934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"ПИНЕЙВЕЕМСКИЙ"*</w:t>
      </w:r>
    </w:p>
    <w:p w14:paraId="321D0437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1E3792D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5509FCCE" w14:textId="77777777" w:rsidR="005934B3" w:rsidRDefault="005934B3" w:rsidP="005934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"ПИНЕЙВЕЕМСКИЙ"*</w:t>
      </w:r>
    </w:p>
    <w:p w14:paraId="7B34407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1E9A79C4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273E07FB" w14:textId="77777777" w:rsidR="005934B3" w:rsidRDefault="005934B3" w:rsidP="005934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"ПИНЕЙВЕЕМСКИЙ"</w:t>
      </w:r>
    </w:p>
    <w:p w14:paraId="11C4EF5E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FB20E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 xml:space="preserve">" (далее - характерная точка) 1, расположенной в 0,71 км северо-западнее северной точки безымянного озера, граница идет в юго-восточном </w:t>
      </w:r>
      <w:r>
        <w:rPr>
          <w:rFonts w:ascii="Arial" w:hAnsi="Arial" w:cs="Arial"/>
          <w:color w:val="444444"/>
        </w:rPr>
        <w:lastRenderedPageBreak/>
        <w:t>направлении на протяжении 0,58 км, до характерной точки 2, расположенной в 0,36 км северо-восточнее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9FE92D0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2F33A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0,38 км, до характерной точки 3, расположенной в 0,08 км северо-западнее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4749E4B7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D828DA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0,53 км, до характерной точки 4, расположенной в 0,60 км северо-западнее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7A43460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A000C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0,35 км, до характерной точки 1.</w:t>
      </w:r>
      <w:r>
        <w:rPr>
          <w:rFonts w:ascii="Arial" w:hAnsi="Arial" w:cs="Arial"/>
          <w:color w:val="444444"/>
        </w:rPr>
        <w:br/>
      </w:r>
    </w:p>
    <w:p w14:paraId="1060968B" w14:textId="77777777" w:rsidR="005934B3" w:rsidRDefault="005934B3" w:rsidP="005934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"ПИНЕЙВЕЕМСКИЙ"</w:t>
      </w:r>
    </w:p>
    <w:p w14:paraId="647BFF3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B3EC6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1647"/>
        <w:gridCol w:w="1282"/>
        <w:gridCol w:w="920"/>
        <w:gridCol w:w="918"/>
        <w:gridCol w:w="1102"/>
        <w:gridCol w:w="920"/>
        <w:gridCol w:w="918"/>
      </w:tblGrid>
      <w:tr w:rsidR="005934B3" w14:paraId="136A46CA" w14:textId="77777777" w:rsidTr="005934B3">
        <w:trPr>
          <w:trHeight w:val="15"/>
        </w:trPr>
        <w:tc>
          <w:tcPr>
            <w:tcW w:w="1663" w:type="dxa"/>
            <w:hideMark/>
          </w:tcPr>
          <w:p w14:paraId="58A3D838" w14:textId="77777777" w:rsidR="005934B3" w:rsidRDefault="005934B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20AAAF37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10A6C6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DAD2F2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DB5FAA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F1B6C0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FCD438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664B79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</w:tr>
      <w:tr w:rsidR="005934B3" w14:paraId="3FA1B00C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612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616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4C1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0E3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5934B3" w14:paraId="7602BD7B" w14:textId="77777777" w:rsidTr="005934B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8231" w14:textId="77777777" w:rsidR="005934B3" w:rsidRDefault="005934B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76BB" w14:textId="77777777" w:rsidR="005934B3" w:rsidRDefault="005934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B11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5C7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D3D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BC9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A12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4D2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5934B3" w14:paraId="004E099B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175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120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FFD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D99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407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F1D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8C5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759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</w:tr>
      <w:tr w:rsidR="005934B3" w14:paraId="16D29D78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2F3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20E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055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1EF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AD1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308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D8C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ECD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59</w:t>
            </w:r>
          </w:p>
        </w:tc>
      </w:tr>
      <w:tr w:rsidR="005934B3" w14:paraId="0DBBAC20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C24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4AA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9E2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7F8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3D9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20F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B70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B27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5934B3" w14:paraId="748B4601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F00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794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AE9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D4D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161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765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45A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59B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</w:tr>
      <w:tr w:rsidR="005934B3" w14:paraId="74B4E496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83D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4D2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021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8D5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148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86E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985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292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</w:tr>
      <w:tr w:rsidR="005934B3" w14:paraId="70195E62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39B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F8A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CF1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863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03E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A9B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4B9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C5D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5934B3" w14:paraId="6C88F093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C5E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ACF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B0A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57A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739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6FB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0BE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847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5934B3" w14:paraId="78CF4508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1BB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B72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A51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481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6C2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E1A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6FD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0AE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</w:t>
            </w:r>
          </w:p>
        </w:tc>
      </w:tr>
      <w:tr w:rsidR="005934B3" w14:paraId="7A632BA2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484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B0A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BC9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656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9A6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0D0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BA8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FB8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</w:tr>
      <w:tr w:rsidR="005934B3" w14:paraId="78509122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D6C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133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020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2A6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730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BE6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030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528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</w:tr>
    </w:tbl>
    <w:p w14:paraId="45DCC21B" w14:textId="77777777" w:rsidR="005934B3" w:rsidRDefault="005934B3" w:rsidP="005934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"ПИНЕЙВЕЕМСКИЙ"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7"/>
        <w:gridCol w:w="2380"/>
        <w:gridCol w:w="2387"/>
        <w:gridCol w:w="2571"/>
      </w:tblGrid>
      <w:tr w:rsidR="005934B3" w14:paraId="0497F325" w14:textId="77777777" w:rsidTr="005934B3">
        <w:trPr>
          <w:trHeight w:val="15"/>
        </w:trPr>
        <w:tc>
          <w:tcPr>
            <w:tcW w:w="2033" w:type="dxa"/>
            <w:hideMark/>
          </w:tcPr>
          <w:p w14:paraId="410F7048" w14:textId="77777777" w:rsidR="005934B3" w:rsidRDefault="005934B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08535845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06E07F1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83356DC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</w:tr>
      <w:tr w:rsidR="005934B3" w14:paraId="06F2CA01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7A6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1DE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B33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5934B3" w14:paraId="779DDB53" w14:textId="77777777" w:rsidTr="005934B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425C" w14:textId="77777777" w:rsidR="005934B3" w:rsidRDefault="005934B3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8D87" w14:textId="77777777" w:rsidR="005934B3" w:rsidRDefault="005934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402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A07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5934B3" w14:paraId="01D16C1D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FBE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DDC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134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1413082.22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30C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5448379.03</w:t>
            </w:r>
          </w:p>
        </w:tc>
      </w:tr>
      <w:tr w:rsidR="005934B3" w14:paraId="0508B4D8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523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5B2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A65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1413029.74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0F8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5448510.08</w:t>
            </w:r>
          </w:p>
        </w:tc>
      </w:tr>
      <w:tr w:rsidR="005934B3" w14:paraId="3754892C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6D2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45B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6CA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1412934.18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F19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5448613.78</w:t>
            </w:r>
          </w:p>
        </w:tc>
      </w:tr>
      <w:tr w:rsidR="005934B3" w14:paraId="6B0D6B1F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29D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C4B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D07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1412812.67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F2A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5448729.32</w:t>
            </w:r>
          </w:p>
        </w:tc>
      </w:tr>
      <w:tr w:rsidR="005934B3" w14:paraId="2D43ED8D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738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F83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CDF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1412702.36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45D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5448802.21</w:t>
            </w:r>
          </w:p>
        </w:tc>
      </w:tr>
      <w:tr w:rsidR="005934B3" w14:paraId="7CCBBA0E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11E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1F3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1E9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1412560.31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0A0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5448663.53</w:t>
            </w:r>
          </w:p>
        </w:tc>
      </w:tr>
      <w:tr w:rsidR="005934B3" w14:paraId="76B0C6E7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B38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396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0BD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1412440.23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443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5448527.24</w:t>
            </w:r>
          </w:p>
        </w:tc>
      </w:tr>
      <w:tr w:rsidR="005934B3" w14:paraId="63F2F29A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77B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762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D1E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1412611.83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42E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5448331.52</w:t>
            </w:r>
          </w:p>
        </w:tc>
      </w:tr>
      <w:tr w:rsidR="005934B3" w14:paraId="53413986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EC9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27B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5C4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1412822.27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92E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5448169.02</w:t>
            </w:r>
          </w:p>
        </w:tc>
      </w:tr>
      <w:tr w:rsidR="005934B3" w14:paraId="5F139BCC" w14:textId="77777777" w:rsidTr="005934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BDD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E99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50E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1412953.24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4C5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5448206.35</w:t>
            </w:r>
          </w:p>
        </w:tc>
      </w:tr>
    </w:tbl>
    <w:p w14:paraId="0E4CBF4C" w14:textId="77777777" w:rsidR="005934B3" w:rsidRDefault="005934B3" w:rsidP="005934B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19 февраля 2019 г. N 72</w:t>
      </w:r>
    </w:p>
    <w:p w14:paraId="31538673" w14:textId="77777777" w:rsidR="005934B3" w:rsidRDefault="005934B3" w:rsidP="005934B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ПАСПОРТ ПАМЯТНИКА ПРИРОДЫ РЕГИОНАЛЬНОГО ЗНАЧЕНИЯ "ПИНЕЙВЕЕМСКИЙ"</w:t>
      </w:r>
    </w:p>
    <w:p w14:paraId="6C59BA53" w14:textId="77777777" w:rsidR="005934B3" w:rsidRDefault="005934B3" w:rsidP="005934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494DE61B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817FA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памятника природы: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1F0A6449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616B7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Основание для организации: Памятник природы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20924E4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21E4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Адрес (местонахождение) памятника природы: Памятник природы расположен в городском округе Певек, на юго-западном побережье Чаунской губы. Территория включает междуречья верхних течений рек </w:t>
      </w:r>
      <w:proofErr w:type="spellStart"/>
      <w:r>
        <w:rPr>
          <w:rFonts w:ascii="Arial" w:hAnsi="Arial" w:cs="Arial"/>
          <w:color w:val="444444"/>
        </w:rPr>
        <w:t>Пинейвеем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Кремянка</w:t>
      </w:r>
      <w:proofErr w:type="spellEnd"/>
      <w:r>
        <w:rPr>
          <w:rFonts w:ascii="Arial" w:hAnsi="Arial" w:cs="Arial"/>
          <w:color w:val="444444"/>
        </w:rPr>
        <w:t xml:space="preserve"> и их водораздел с верхним течением р. </w:t>
      </w:r>
      <w:proofErr w:type="spellStart"/>
      <w:r>
        <w:rPr>
          <w:rFonts w:ascii="Arial" w:hAnsi="Arial" w:cs="Arial"/>
          <w:color w:val="444444"/>
        </w:rPr>
        <w:t>Коневаам</w:t>
      </w:r>
      <w:proofErr w:type="spellEnd"/>
      <w:r>
        <w:rPr>
          <w:rFonts w:ascii="Arial" w:hAnsi="Arial" w:cs="Arial"/>
          <w:color w:val="444444"/>
        </w:rPr>
        <w:t xml:space="preserve"> (бассейн реки Раучуа).</w:t>
      </w:r>
      <w:r>
        <w:rPr>
          <w:rFonts w:ascii="Arial" w:hAnsi="Arial" w:cs="Arial"/>
          <w:color w:val="444444"/>
        </w:rPr>
        <w:br/>
      </w:r>
    </w:p>
    <w:p w14:paraId="42DFBEB7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44C2C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Памятник природы расположен на землях сельскохозяйственного назначения, ботанический профиль. Пользователь земель Муниципальное предприятие сельхозтоваропроизводителей "Чаунское".</w:t>
      </w:r>
      <w:r>
        <w:rPr>
          <w:rFonts w:ascii="Arial" w:hAnsi="Arial" w:cs="Arial"/>
          <w:color w:val="444444"/>
        </w:rPr>
        <w:br/>
      </w:r>
    </w:p>
    <w:p w14:paraId="660AF7B8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E2F7A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Площадь Памятника природы составляет 23 га. Охранная зона отсутствует.</w:t>
      </w:r>
      <w:r>
        <w:rPr>
          <w:rFonts w:ascii="Arial" w:hAnsi="Arial" w:cs="Arial"/>
          <w:color w:val="444444"/>
        </w:rPr>
        <w:br/>
      </w:r>
    </w:p>
    <w:p w14:paraId="7A0028CB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9ECE7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1.6. Памятник природы находится в ведении Департамента промышленной и сельскохозяйственной политики Чукотского автономного округа (далее - </w:t>
      </w:r>
      <w:r>
        <w:rPr>
          <w:rFonts w:ascii="Arial" w:hAnsi="Arial" w:cs="Arial"/>
          <w:color w:val="444444"/>
        </w:rPr>
        <w:lastRenderedPageBreak/>
        <w:t>Департамент).</w:t>
      </w:r>
      <w:r>
        <w:rPr>
          <w:rFonts w:ascii="Arial" w:hAnsi="Arial" w:cs="Arial"/>
          <w:color w:val="444444"/>
        </w:rPr>
        <w:br/>
      </w:r>
    </w:p>
    <w:p w14:paraId="2A724F2F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547BE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Памятник природы взят на учет в Комитете природопользования и охраны окружающей среды Департамента.</w:t>
      </w:r>
      <w:r>
        <w:rPr>
          <w:rFonts w:ascii="Arial" w:hAnsi="Arial" w:cs="Arial"/>
          <w:color w:val="444444"/>
        </w:rPr>
        <w:br/>
      </w:r>
    </w:p>
    <w:p w14:paraId="0A21AE0D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1EE27E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1.8. Паспорт памятника природы составлен Департаментом.</w:t>
      </w:r>
      <w:r>
        <w:rPr>
          <w:rFonts w:ascii="Arial" w:hAnsi="Arial" w:cs="Arial"/>
          <w:color w:val="444444"/>
        </w:rPr>
        <w:br/>
      </w:r>
    </w:p>
    <w:p w14:paraId="40E3D756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C8D6B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  <w:r>
        <w:rPr>
          <w:rFonts w:ascii="Arial" w:hAnsi="Arial" w:cs="Arial"/>
          <w:color w:val="444444"/>
        </w:rPr>
        <w:br/>
      </w:r>
    </w:p>
    <w:p w14:paraId="56E2B1A1" w14:textId="77777777" w:rsidR="005934B3" w:rsidRDefault="005934B3" w:rsidP="005934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КРАТКОЕ ОПИСАНИЕ ПАМЯТНИКА ПРИРОДЫ</w:t>
      </w:r>
    </w:p>
    <w:p w14:paraId="51C54454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B385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Территория находится на территории Чаунского района Чукотского автономного округа, на юго-западном побережье Чаунской губы. Территория включает междуречья верхних течений рек </w:t>
      </w:r>
      <w:proofErr w:type="spellStart"/>
      <w:r>
        <w:rPr>
          <w:rFonts w:ascii="Arial" w:hAnsi="Arial" w:cs="Arial"/>
          <w:color w:val="444444"/>
        </w:rPr>
        <w:t>Пинейвеем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Кремянка</w:t>
      </w:r>
      <w:proofErr w:type="spellEnd"/>
      <w:r>
        <w:rPr>
          <w:rFonts w:ascii="Arial" w:hAnsi="Arial" w:cs="Arial"/>
          <w:color w:val="444444"/>
        </w:rPr>
        <w:t xml:space="preserve"> и их водораздел с верхним течением р. </w:t>
      </w:r>
      <w:proofErr w:type="spellStart"/>
      <w:r>
        <w:rPr>
          <w:rFonts w:ascii="Arial" w:hAnsi="Arial" w:cs="Arial"/>
          <w:color w:val="444444"/>
        </w:rPr>
        <w:t>Коневаам</w:t>
      </w:r>
      <w:proofErr w:type="spellEnd"/>
      <w:r>
        <w:rPr>
          <w:rFonts w:ascii="Arial" w:hAnsi="Arial" w:cs="Arial"/>
          <w:color w:val="444444"/>
        </w:rPr>
        <w:t xml:space="preserve"> (бассейн реки Раучуа). Здесь находятся богатые местонахождения реликтовых степных и тундростепных сообществ Чукотской тундры. На галечных косах р. </w:t>
      </w:r>
      <w:proofErr w:type="spellStart"/>
      <w:r>
        <w:rPr>
          <w:rFonts w:ascii="Arial" w:hAnsi="Arial" w:cs="Arial"/>
          <w:color w:val="444444"/>
        </w:rPr>
        <w:t>Кремянки</w:t>
      </w:r>
      <w:proofErr w:type="spellEnd"/>
      <w:r>
        <w:rPr>
          <w:rFonts w:ascii="Arial" w:hAnsi="Arial" w:cs="Arial"/>
          <w:color w:val="444444"/>
        </w:rPr>
        <w:t xml:space="preserve"> множество минералов: халцедонов, ониксов, сердоликов.</w:t>
      </w:r>
      <w:r>
        <w:rPr>
          <w:rFonts w:ascii="Arial" w:hAnsi="Arial" w:cs="Arial"/>
          <w:color w:val="444444"/>
        </w:rPr>
        <w:br/>
      </w:r>
    </w:p>
    <w:p w14:paraId="500E063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0B821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Памятник природы расположен в подзоне северных гипоарктических (типичных) тундр и включает в себя участок щебнистого плато с куртинными тундрами, прорезанный долинами рек </w:t>
      </w:r>
      <w:proofErr w:type="spellStart"/>
      <w:r>
        <w:rPr>
          <w:rFonts w:ascii="Arial" w:hAnsi="Arial" w:cs="Arial"/>
          <w:color w:val="444444"/>
        </w:rPr>
        <w:t>Пинейвеем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Кремянка</w:t>
      </w:r>
      <w:proofErr w:type="spellEnd"/>
      <w:r>
        <w:rPr>
          <w:rFonts w:ascii="Arial" w:hAnsi="Arial" w:cs="Arial"/>
          <w:color w:val="444444"/>
        </w:rPr>
        <w:t xml:space="preserve"> с подрезаемым правым берегом.</w:t>
      </w:r>
      <w:r>
        <w:rPr>
          <w:rFonts w:ascii="Arial" w:hAnsi="Arial" w:cs="Arial"/>
          <w:color w:val="444444"/>
        </w:rPr>
        <w:br/>
      </w:r>
    </w:p>
    <w:p w14:paraId="2D74AF84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E398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Основные экосистемы Памятника природы</w:t>
      </w:r>
      <w:proofErr w:type="gramEnd"/>
      <w:r>
        <w:rPr>
          <w:rFonts w:ascii="Arial" w:hAnsi="Arial" w:cs="Arial"/>
          <w:color w:val="444444"/>
        </w:rPr>
        <w:t xml:space="preserve"> следующие: вершины, </w:t>
      </w:r>
      <w:proofErr w:type="spellStart"/>
      <w:r>
        <w:rPr>
          <w:rFonts w:ascii="Arial" w:hAnsi="Arial" w:cs="Arial"/>
          <w:color w:val="444444"/>
        </w:rPr>
        <w:t>привершинные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мелкотеррасированные</w:t>
      </w:r>
      <w:proofErr w:type="spellEnd"/>
      <w:r>
        <w:rPr>
          <w:rFonts w:ascii="Arial" w:hAnsi="Arial" w:cs="Arial"/>
          <w:color w:val="444444"/>
        </w:rPr>
        <w:t xml:space="preserve"> склоны и платообразные поверхности с </w:t>
      </w:r>
      <w:proofErr w:type="spellStart"/>
      <w:r>
        <w:rPr>
          <w:rFonts w:ascii="Arial" w:hAnsi="Arial" w:cs="Arial"/>
          <w:color w:val="444444"/>
        </w:rPr>
        <w:t>редкокуртинными</w:t>
      </w:r>
      <w:proofErr w:type="spellEnd"/>
      <w:r>
        <w:rPr>
          <w:rFonts w:ascii="Arial" w:hAnsi="Arial" w:cs="Arial"/>
          <w:color w:val="444444"/>
        </w:rPr>
        <w:t xml:space="preserve"> щебнистыми </w:t>
      </w:r>
      <w:proofErr w:type="spellStart"/>
      <w:r>
        <w:rPr>
          <w:rFonts w:ascii="Arial" w:hAnsi="Arial" w:cs="Arial"/>
          <w:color w:val="444444"/>
        </w:rPr>
        <w:t>дриадовыми</w:t>
      </w:r>
      <w:proofErr w:type="spellEnd"/>
      <w:r>
        <w:rPr>
          <w:rFonts w:ascii="Arial" w:hAnsi="Arial" w:cs="Arial"/>
          <w:color w:val="444444"/>
        </w:rPr>
        <w:t xml:space="preserve"> тундрами с проективным покрытием растительности до 25%. Под склонами </w:t>
      </w:r>
      <w:proofErr w:type="spellStart"/>
      <w:r>
        <w:rPr>
          <w:rFonts w:ascii="Arial" w:hAnsi="Arial" w:cs="Arial"/>
          <w:color w:val="444444"/>
        </w:rPr>
        <w:t>привершинных</w:t>
      </w:r>
      <w:proofErr w:type="spellEnd"/>
      <w:r>
        <w:rPr>
          <w:rFonts w:ascii="Arial" w:hAnsi="Arial" w:cs="Arial"/>
          <w:color w:val="444444"/>
        </w:rPr>
        <w:t xml:space="preserve"> уступов с более благоприятным снеговым покровом формируются комплексы горных лишайниково-кустарничковых тундр с проективным покрытием растительности до 95%. На склонах гор и в плоских ложбинах формируются сырые осоково-кустарничковые тундры в сочетании с </w:t>
      </w:r>
      <w:proofErr w:type="spellStart"/>
      <w:r>
        <w:rPr>
          <w:rFonts w:ascii="Arial" w:hAnsi="Arial" w:cs="Arial"/>
          <w:color w:val="444444"/>
        </w:rPr>
        <w:t>дриадовыми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кассиопейными</w:t>
      </w:r>
      <w:proofErr w:type="spellEnd"/>
      <w:r>
        <w:rPr>
          <w:rFonts w:ascii="Arial" w:hAnsi="Arial" w:cs="Arial"/>
          <w:color w:val="444444"/>
        </w:rPr>
        <w:t xml:space="preserve"> тундрами. Наибольшие площади на пологих склонах увалов и на нижних частях шлейфов сопок занимают </w:t>
      </w:r>
      <w:proofErr w:type="spellStart"/>
      <w:r>
        <w:rPr>
          <w:rFonts w:ascii="Arial" w:hAnsi="Arial" w:cs="Arial"/>
          <w:color w:val="444444"/>
        </w:rPr>
        <w:t>ивняково-ерниковые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пушицевокочкарные</w:t>
      </w:r>
      <w:proofErr w:type="spellEnd"/>
      <w:r>
        <w:rPr>
          <w:rFonts w:ascii="Arial" w:hAnsi="Arial" w:cs="Arial"/>
          <w:color w:val="444444"/>
        </w:rPr>
        <w:t xml:space="preserve"> моховые, </w:t>
      </w:r>
      <w:proofErr w:type="spellStart"/>
      <w:r>
        <w:rPr>
          <w:rFonts w:ascii="Arial" w:hAnsi="Arial" w:cs="Arial"/>
          <w:color w:val="444444"/>
        </w:rPr>
        <w:t>бугорковатые</w:t>
      </w:r>
      <w:proofErr w:type="spellEnd"/>
      <w:r>
        <w:rPr>
          <w:rFonts w:ascii="Arial" w:hAnsi="Arial" w:cs="Arial"/>
          <w:color w:val="444444"/>
        </w:rPr>
        <w:t xml:space="preserve"> лишайниково-моховые тундры, в которых </w:t>
      </w:r>
      <w:proofErr w:type="spellStart"/>
      <w:r>
        <w:rPr>
          <w:rFonts w:ascii="Arial" w:hAnsi="Arial" w:cs="Arial"/>
          <w:color w:val="444444"/>
        </w:rPr>
        <w:t>нанорельеф</w:t>
      </w:r>
      <w:proofErr w:type="spellEnd"/>
      <w:r>
        <w:rPr>
          <w:rFonts w:ascii="Arial" w:hAnsi="Arial" w:cs="Arial"/>
          <w:color w:val="444444"/>
        </w:rPr>
        <w:t xml:space="preserve"> образуют кочки до </w:t>
      </w:r>
      <w:proofErr w:type="gramStart"/>
      <w:r>
        <w:rPr>
          <w:rFonts w:ascii="Arial" w:hAnsi="Arial" w:cs="Arial"/>
          <w:color w:val="444444"/>
        </w:rPr>
        <w:t>25 - 30</w:t>
      </w:r>
      <w:proofErr w:type="gramEnd"/>
      <w:r>
        <w:rPr>
          <w:rFonts w:ascii="Arial" w:hAnsi="Arial" w:cs="Arial"/>
          <w:color w:val="444444"/>
        </w:rPr>
        <w:t xml:space="preserve"> см высотой и до 20 - 30 см в диаметре. На крутых склонах оврагов, в притеррасных участках высокой поймы встречаются нивальные и </w:t>
      </w:r>
      <w:proofErr w:type="spellStart"/>
      <w:r>
        <w:rPr>
          <w:rFonts w:ascii="Arial" w:hAnsi="Arial" w:cs="Arial"/>
          <w:color w:val="444444"/>
        </w:rPr>
        <w:t>хионофитные</w:t>
      </w:r>
      <w:proofErr w:type="spellEnd"/>
      <w:r>
        <w:rPr>
          <w:rFonts w:ascii="Arial" w:hAnsi="Arial" w:cs="Arial"/>
          <w:color w:val="444444"/>
        </w:rPr>
        <w:t xml:space="preserve"> сообщества разного состава. В непосредственной близости с нивальными сообществами встречаются полосы ивняков с преобладанием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 и при участии S.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. По русловым галечникам рек формируются комплексы </w:t>
      </w:r>
      <w:proofErr w:type="spellStart"/>
      <w:r>
        <w:rPr>
          <w:rFonts w:ascii="Arial" w:hAnsi="Arial" w:cs="Arial"/>
          <w:color w:val="444444"/>
        </w:rPr>
        <w:t>редкотравных</w:t>
      </w:r>
      <w:proofErr w:type="spellEnd"/>
      <w:r>
        <w:rPr>
          <w:rFonts w:ascii="Arial" w:hAnsi="Arial" w:cs="Arial"/>
          <w:color w:val="444444"/>
        </w:rPr>
        <w:t xml:space="preserve"> лугов и ивняков, а на высоком морском берегу - специфические </w:t>
      </w:r>
      <w:r>
        <w:rPr>
          <w:rFonts w:ascii="Arial" w:hAnsi="Arial" w:cs="Arial"/>
          <w:color w:val="444444"/>
        </w:rPr>
        <w:lastRenderedPageBreak/>
        <w:t xml:space="preserve">комплексы растительности обрывов. Низкий участок берега Чаунской губы характерен только для устья р. </w:t>
      </w:r>
      <w:proofErr w:type="spellStart"/>
      <w:r>
        <w:rPr>
          <w:rFonts w:ascii="Arial" w:hAnsi="Arial" w:cs="Arial"/>
          <w:color w:val="444444"/>
        </w:rPr>
        <w:t>Кремянка</w:t>
      </w:r>
      <w:proofErr w:type="spellEnd"/>
      <w:r>
        <w:rPr>
          <w:rFonts w:ascii="Arial" w:hAnsi="Arial" w:cs="Arial"/>
          <w:color w:val="444444"/>
        </w:rPr>
        <w:t>, где формируются фрагменты маршевой растительности.</w:t>
      </w:r>
      <w:r>
        <w:rPr>
          <w:rFonts w:ascii="Arial" w:hAnsi="Arial" w:cs="Arial"/>
          <w:color w:val="444444"/>
        </w:rPr>
        <w:br/>
      </w:r>
    </w:p>
    <w:p w14:paraId="35713945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AEEE72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Примечательности: </w:t>
      </w:r>
      <w:proofErr w:type="spellStart"/>
      <w:r>
        <w:rPr>
          <w:rFonts w:ascii="Arial" w:hAnsi="Arial" w:cs="Arial"/>
          <w:color w:val="444444"/>
        </w:rPr>
        <w:t>степоиды</w:t>
      </w:r>
      <w:proofErr w:type="spellEnd"/>
      <w:r>
        <w:rPr>
          <w:rFonts w:ascii="Arial" w:hAnsi="Arial" w:cs="Arial"/>
          <w:color w:val="444444"/>
        </w:rPr>
        <w:t xml:space="preserve"> занимают самые сухие, хорошо прогреваемые, но при этом закрепленные и относительно обогащенные мелкоземом части южных склонов, </w:t>
      </w:r>
      <w:proofErr w:type="spellStart"/>
      <w:r>
        <w:rPr>
          <w:rFonts w:ascii="Arial" w:hAnsi="Arial" w:cs="Arial"/>
          <w:color w:val="444444"/>
        </w:rPr>
        <w:t>останцовых</w:t>
      </w:r>
      <w:proofErr w:type="spellEnd"/>
      <w:r>
        <w:rPr>
          <w:rFonts w:ascii="Arial" w:hAnsi="Arial" w:cs="Arial"/>
          <w:color w:val="444444"/>
        </w:rPr>
        <w:t xml:space="preserve"> выходов андезита, высоких надпойменных террас. Это более или менее обособленные участки, перемежающиеся с </w:t>
      </w:r>
      <w:proofErr w:type="spellStart"/>
      <w:r>
        <w:rPr>
          <w:rFonts w:ascii="Arial" w:hAnsi="Arial" w:cs="Arial"/>
          <w:color w:val="444444"/>
        </w:rPr>
        <w:t>нестепными</w:t>
      </w:r>
      <w:proofErr w:type="spellEnd"/>
      <w:r>
        <w:rPr>
          <w:rFonts w:ascii="Arial" w:hAnsi="Arial" w:cs="Arial"/>
          <w:color w:val="444444"/>
        </w:rPr>
        <w:t xml:space="preserve"> фациями и образующими вместе с ними сложную мозаику </w:t>
      </w:r>
      <w:proofErr w:type="spellStart"/>
      <w:r>
        <w:rPr>
          <w:rFonts w:ascii="Arial" w:hAnsi="Arial" w:cs="Arial"/>
          <w:color w:val="444444"/>
        </w:rPr>
        <w:t>ксеротермных</w:t>
      </w:r>
      <w:proofErr w:type="spellEnd"/>
      <w:r>
        <w:rPr>
          <w:rFonts w:ascii="Arial" w:hAnsi="Arial" w:cs="Arial"/>
          <w:color w:val="444444"/>
        </w:rPr>
        <w:t xml:space="preserve"> урочищ. </w:t>
      </w:r>
      <w:proofErr w:type="spellStart"/>
      <w:r>
        <w:rPr>
          <w:rFonts w:ascii="Arial" w:hAnsi="Arial" w:cs="Arial"/>
          <w:color w:val="444444"/>
        </w:rPr>
        <w:t>Степоиды</w:t>
      </w:r>
      <w:proofErr w:type="spellEnd"/>
      <w:r>
        <w:rPr>
          <w:rFonts w:ascii="Arial" w:hAnsi="Arial" w:cs="Arial"/>
          <w:color w:val="444444"/>
        </w:rPr>
        <w:t xml:space="preserve"> расположены на крутых и сухих южных склонах гор. Здесь совместно произрастают </w:t>
      </w:r>
      <w:proofErr w:type="spellStart"/>
      <w:r>
        <w:rPr>
          <w:rFonts w:ascii="Arial" w:hAnsi="Arial" w:cs="Arial"/>
          <w:color w:val="444444"/>
        </w:rPr>
        <w:t>Helictotrichon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duriuscula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pediformis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Erithrichium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sericeum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Cerastium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arvense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extremiorientalis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schmorgunoviae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Alyssum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obovatum</w:t>
      </w:r>
      <w:proofErr w:type="spellEnd"/>
      <w:r>
        <w:rPr>
          <w:rFonts w:ascii="Arial" w:hAnsi="Arial" w:cs="Arial"/>
          <w:color w:val="444444"/>
        </w:rPr>
        <w:t xml:space="preserve">. Другими обычными видами степей здесь являются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lenensis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Phlojodicarpus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Pulsatilla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multifida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Thymus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oxyodonthus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8FE7835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67F91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Растительные сообщества Памятника природы:</w:t>
      </w:r>
      <w:r>
        <w:rPr>
          <w:rFonts w:ascii="Arial" w:hAnsi="Arial" w:cs="Arial"/>
          <w:color w:val="444444"/>
        </w:rPr>
        <w:br/>
      </w:r>
    </w:p>
    <w:p w14:paraId="7268B052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1210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24% - комбинации </w:t>
      </w:r>
      <w:proofErr w:type="spellStart"/>
      <w:r>
        <w:rPr>
          <w:rFonts w:ascii="Arial" w:hAnsi="Arial" w:cs="Arial"/>
          <w:color w:val="444444"/>
        </w:rPr>
        <w:t>редкокуртинных</w:t>
      </w:r>
      <w:proofErr w:type="spellEnd"/>
      <w:r>
        <w:rPr>
          <w:rFonts w:ascii="Arial" w:hAnsi="Arial" w:cs="Arial"/>
          <w:color w:val="444444"/>
        </w:rPr>
        <w:t xml:space="preserve"> и пятнистых щебнистых 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 тундр (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punctata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sphenophylla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spicatum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Hierochloe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brachyphylla</w:t>
      </w:r>
      <w:proofErr w:type="spellEnd"/>
      <w:r>
        <w:rPr>
          <w:rFonts w:ascii="Arial" w:hAnsi="Arial" w:cs="Arial"/>
          <w:color w:val="444444"/>
        </w:rPr>
        <w:t xml:space="preserve">, F. </w:t>
      </w:r>
      <w:proofErr w:type="spellStart"/>
      <w:r>
        <w:rPr>
          <w:rFonts w:ascii="Arial" w:hAnsi="Arial" w:cs="Arial"/>
          <w:color w:val="444444"/>
        </w:rPr>
        <w:t>brevisetum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rupestris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uniflora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Eritrichium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tschuktschorum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Hedysarum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hedysaroides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Draba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nivalis</w:t>
      </w:r>
      <w:proofErr w:type="spellEnd"/>
      <w:r>
        <w:rPr>
          <w:rFonts w:ascii="Arial" w:hAnsi="Arial" w:cs="Arial"/>
          <w:color w:val="444444"/>
        </w:rPr>
        <w:t xml:space="preserve">, D. </w:t>
      </w:r>
      <w:proofErr w:type="spellStart"/>
      <w:r>
        <w:rPr>
          <w:rFonts w:ascii="Arial" w:hAnsi="Arial" w:cs="Arial"/>
          <w:color w:val="444444"/>
        </w:rPr>
        <w:t>fladnicensis</w:t>
      </w:r>
      <w:proofErr w:type="spellEnd"/>
      <w:r>
        <w:rPr>
          <w:rFonts w:ascii="Arial" w:hAnsi="Arial" w:cs="Arial"/>
          <w:color w:val="444444"/>
        </w:rPr>
        <w:t xml:space="preserve">, D. </w:t>
      </w:r>
      <w:proofErr w:type="spellStart"/>
      <w:r>
        <w:rPr>
          <w:rFonts w:ascii="Arial" w:hAnsi="Arial" w:cs="Arial"/>
          <w:color w:val="444444"/>
        </w:rPr>
        <w:t>stenopetala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Minuartia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obtusiloba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Androsace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ochotensis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amoena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Papaver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microcarpum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funstonii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Arnica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iljinii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Crepis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furcata</w:t>
      </w:r>
      <w:proofErr w:type="spellEnd"/>
      <w:r>
        <w:rPr>
          <w:rFonts w:ascii="Arial" w:hAnsi="Arial" w:cs="Arial"/>
          <w:color w:val="444444"/>
        </w:rPr>
        <w:t xml:space="preserve">) вершин и </w:t>
      </w:r>
      <w:proofErr w:type="spellStart"/>
      <w:r>
        <w:rPr>
          <w:rFonts w:ascii="Arial" w:hAnsi="Arial" w:cs="Arial"/>
          <w:color w:val="444444"/>
        </w:rPr>
        <w:t>привершинных</w:t>
      </w:r>
      <w:proofErr w:type="spellEnd"/>
      <w:r>
        <w:rPr>
          <w:rFonts w:ascii="Arial" w:hAnsi="Arial" w:cs="Arial"/>
          <w:color w:val="444444"/>
        </w:rPr>
        <w:t xml:space="preserve"> склонов;</w:t>
      </w:r>
      <w:r>
        <w:rPr>
          <w:rFonts w:ascii="Arial" w:hAnsi="Arial" w:cs="Arial"/>
          <w:color w:val="444444"/>
        </w:rPr>
        <w:br/>
      </w:r>
    </w:p>
    <w:p w14:paraId="1E9D622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B9D75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12% - комбинации горных лишайниково-кустарничковых и разнотравно-кустарничковых тундр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tschuktschorum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Cassiope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tetragona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reticulata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Rhododendron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parvifolium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Diapensia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nivalis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podocarpa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Parrya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nelsoniana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ellipticum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Petasites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glacialis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Lagotis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Saussurea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langsdorfii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adamsii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Claytonia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Valeriana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Astragalus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Rhodiola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atropurpurea</w:t>
      </w:r>
      <w:proofErr w:type="spellEnd"/>
      <w:r>
        <w:rPr>
          <w:rFonts w:ascii="Arial" w:hAnsi="Arial" w:cs="Arial"/>
          <w:color w:val="444444"/>
        </w:rPr>
        <w:t xml:space="preserve">) на склонах и под склонами </w:t>
      </w:r>
      <w:proofErr w:type="spellStart"/>
      <w:r>
        <w:rPr>
          <w:rFonts w:ascii="Arial" w:hAnsi="Arial" w:cs="Arial"/>
          <w:color w:val="444444"/>
        </w:rPr>
        <w:t>привершинных</w:t>
      </w:r>
      <w:proofErr w:type="spellEnd"/>
      <w:r>
        <w:rPr>
          <w:rFonts w:ascii="Arial" w:hAnsi="Arial" w:cs="Arial"/>
          <w:color w:val="444444"/>
        </w:rPr>
        <w:t xml:space="preserve"> уступов;</w:t>
      </w:r>
      <w:r>
        <w:rPr>
          <w:rFonts w:ascii="Arial" w:hAnsi="Arial" w:cs="Arial"/>
          <w:color w:val="444444"/>
        </w:rPr>
        <w:br/>
      </w:r>
    </w:p>
    <w:p w14:paraId="1C644DD3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A5398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2% - комбинации разнотравно-</w:t>
      </w:r>
      <w:proofErr w:type="spellStart"/>
      <w:r>
        <w:rPr>
          <w:rFonts w:ascii="Arial" w:hAnsi="Arial" w:cs="Arial"/>
          <w:color w:val="444444"/>
        </w:rPr>
        <w:t>осочковых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дриадово</w:t>
      </w:r>
      <w:proofErr w:type="spellEnd"/>
      <w:r>
        <w:rPr>
          <w:rFonts w:ascii="Arial" w:hAnsi="Arial" w:cs="Arial"/>
          <w:color w:val="444444"/>
        </w:rPr>
        <w:t xml:space="preserve">-кобрезиевых </w:t>
      </w:r>
      <w:proofErr w:type="spellStart"/>
      <w:r>
        <w:rPr>
          <w:rFonts w:ascii="Arial" w:hAnsi="Arial" w:cs="Arial"/>
          <w:color w:val="444444"/>
        </w:rPr>
        <w:t>степоидов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остепненных</w:t>
      </w:r>
      <w:proofErr w:type="spellEnd"/>
      <w:r>
        <w:rPr>
          <w:rFonts w:ascii="Arial" w:hAnsi="Arial" w:cs="Arial"/>
          <w:color w:val="444444"/>
        </w:rPr>
        <w:t xml:space="preserve"> тундр (</w:t>
      </w:r>
      <w:proofErr w:type="spellStart"/>
      <w:r>
        <w:rPr>
          <w:rFonts w:ascii="Arial" w:hAnsi="Arial" w:cs="Arial"/>
          <w:color w:val="444444"/>
        </w:rPr>
        <w:t>Helictotrichon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duriuscula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pediformis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Erithrichium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sericeum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Cerastium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arvense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arenosa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crebridens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Draba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parvisiliquosa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kruhseana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Dracocephalum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palmatum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schmorgunoviae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Alyssum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lenensis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Phlojodicarpus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Pulsatilla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multifida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Thymus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oxyodonthus</w:t>
      </w:r>
      <w:proofErr w:type="spellEnd"/>
      <w:r>
        <w:rPr>
          <w:rFonts w:ascii="Arial" w:hAnsi="Arial" w:cs="Arial"/>
          <w:color w:val="444444"/>
        </w:rPr>
        <w:t xml:space="preserve">) с ивнячками из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 и ерниками из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extremiorientalis</w:t>
      </w:r>
      <w:proofErr w:type="spellEnd"/>
      <w:r>
        <w:rPr>
          <w:rFonts w:ascii="Arial" w:hAnsi="Arial" w:cs="Arial"/>
          <w:color w:val="444444"/>
        </w:rPr>
        <w:t xml:space="preserve"> на крутых и сухих южных склонах гор, южных уступах и бровках террас;</w:t>
      </w:r>
      <w:r>
        <w:rPr>
          <w:rFonts w:ascii="Arial" w:hAnsi="Arial" w:cs="Arial"/>
          <w:color w:val="444444"/>
        </w:rPr>
        <w:br/>
      </w:r>
    </w:p>
    <w:p w14:paraId="5A35D40C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14A46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5% - комбинации сырых </w:t>
      </w:r>
      <w:proofErr w:type="spellStart"/>
      <w:r>
        <w:rPr>
          <w:rFonts w:ascii="Arial" w:hAnsi="Arial" w:cs="Arial"/>
          <w:color w:val="444444"/>
        </w:rPr>
        <w:t>эвтрофных</w:t>
      </w:r>
      <w:proofErr w:type="spellEnd"/>
      <w:r>
        <w:rPr>
          <w:rFonts w:ascii="Arial" w:hAnsi="Arial" w:cs="Arial"/>
          <w:color w:val="444444"/>
        </w:rPr>
        <w:t xml:space="preserve"> осоково-кустарничковых моховых и </w:t>
      </w:r>
      <w:proofErr w:type="spellStart"/>
      <w:r>
        <w:rPr>
          <w:rFonts w:ascii="Arial" w:hAnsi="Arial" w:cs="Arial"/>
          <w:color w:val="444444"/>
        </w:rPr>
        <w:t>кассиопейных</w:t>
      </w:r>
      <w:proofErr w:type="spellEnd"/>
      <w:r>
        <w:rPr>
          <w:rFonts w:ascii="Arial" w:hAnsi="Arial" w:cs="Arial"/>
          <w:color w:val="444444"/>
        </w:rPr>
        <w:t xml:space="preserve"> тундр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misandra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fuscidula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quasivaginata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lastRenderedPageBreak/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callitrix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triste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Juncus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biglumis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confusa</w:t>
      </w:r>
      <w:proofErr w:type="spellEnd"/>
      <w:r>
        <w:rPr>
          <w:rFonts w:ascii="Arial" w:hAnsi="Arial" w:cs="Arial"/>
          <w:color w:val="444444"/>
        </w:rPr>
        <w:t xml:space="preserve">) на пологих склонах и ложбинах стока в </w:t>
      </w:r>
      <w:proofErr w:type="spellStart"/>
      <w:r>
        <w:rPr>
          <w:rFonts w:ascii="Arial" w:hAnsi="Arial" w:cs="Arial"/>
          <w:color w:val="444444"/>
        </w:rPr>
        <w:t>привершинной</w:t>
      </w:r>
      <w:proofErr w:type="spellEnd"/>
      <w:r>
        <w:rPr>
          <w:rFonts w:ascii="Arial" w:hAnsi="Arial" w:cs="Arial"/>
          <w:color w:val="444444"/>
        </w:rPr>
        <w:t xml:space="preserve"> части склонов гор;</w:t>
      </w:r>
      <w:r>
        <w:rPr>
          <w:rFonts w:ascii="Arial" w:hAnsi="Arial" w:cs="Arial"/>
          <w:color w:val="444444"/>
        </w:rPr>
        <w:br/>
      </w:r>
    </w:p>
    <w:p w14:paraId="58F4E228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4FC56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21% - комбинации </w:t>
      </w:r>
      <w:proofErr w:type="spellStart"/>
      <w:r>
        <w:rPr>
          <w:rFonts w:ascii="Arial" w:hAnsi="Arial" w:cs="Arial"/>
          <w:color w:val="444444"/>
        </w:rPr>
        <w:t>ивняково-ерниковых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пушицевокочкарных</w:t>
      </w:r>
      <w:proofErr w:type="spellEnd"/>
      <w:r>
        <w:rPr>
          <w:rFonts w:ascii="Arial" w:hAnsi="Arial" w:cs="Arial"/>
          <w:color w:val="444444"/>
        </w:rPr>
        <w:t xml:space="preserve"> моховых, </w:t>
      </w:r>
      <w:proofErr w:type="spellStart"/>
      <w:r>
        <w:rPr>
          <w:rFonts w:ascii="Arial" w:hAnsi="Arial" w:cs="Arial"/>
          <w:color w:val="444444"/>
        </w:rPr>
        <w:t>мелкобугорковато-редкопятнистых</w:t>
      </w:r>
      <w:proofErr w:type="spellEnd"/>
      <w:r>
        <w:rPr>
          <w:rFonts w:ascii="Arial" w:hAnsi="Arial" w:cs="Arial"/>
          <w:color w:val="444444"/>
        </w:rPr>
        <w:t xml:space="preserve"> лишайниково-моховых тундр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microphyllum</w:t>
      </w:r>
      <w:proofErr w:type="spellEnd"/>
      <w:r>
        <w:rPr>
          <w:rFonts w:ascii="Arial" w:hAnsi="Arial" w:cs="Arial"/>
          <w:color w:val="444444"/>
        </w:rPr>
        <w:t xml:space="preserve">, V.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minus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sphenophylla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saxatilis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holmii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Trisetum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spicatum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nivalis</w:t>
      </w:r>
      <w:proofErr w:type="spellEnd"/>
      <w:r>
        <w:rPr>
          <w:rFonts w:ascii="Arial" w:hAnsi="Arial" w:cs="Arial"/>
          <w:color w:val="444444"/>
        </w:rPr>
        <w:t xml:space="preserve">, L. </w:t>
      </w:r>
      <w:proofErr w:type="spellStart"/>
      <w:r>
        <w:rPr>
          <w:rFonts w:ascii="Arial" w:hAnsi="Arial" w:cs="Arial"/>
          <w:color w:val="444444"/>
        </w:rPr>
        <w:t>confusa</w:t>
      </w:r>
      <w:proofErr w:type="spellEnd"/>
      <w:r>
        <w:rPr>
          <w:rFonts w:ascii="Arial" w:hAnsi="Arial" w:cs="Arial"/>
          <w:color w:val="444444"/>
        </w:rPr>
        <w:t xml:space="preserve">, L. </w:t>
      </w:r>
      <w:proofErr w:type="spellStart"/>
      <w:r>
        <w:rPr>
          <w:rFonts w:ascii="Arial" w:hAnsi="Arial" w:cs="Arial"/>
          <w:color w:val="444444"/>
        </w:rPr>
        <w:t>multiflora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kjelmanniana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lapponica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labradorica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Valeriana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Senecio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atropurpureus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Stellaria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ciliatosepala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hirculus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tripterocarpum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Saussurea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Orthilia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obtusata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viviparum</w:t>
      </w:r>
      <w:proofErr w:type="spellEnd"/>
      <w:r>
        <w:rPr>
          <w:rFonts w:ascii="Arial" w:hAnsi="Arial" w:cs="Arial"/>
          <w:color w:val="444444"/>
        </w:rPr>
        <w:t>) на пологих склонах увалов и на нижних частях шлейфов сопок;</w:t>
      </w:r>
      <w:r>
        <w:rPr>
          <w:rFonts w:ascii="Arial" w:hAnsi="Arial" w:cs="Arial"/>
          <w:color w:val="444444"/>
        </w:rPr>
        <w:br/>
      </w:r>
    </w:p>
    <w:p w14:paraId="7FA146FB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2CFFEB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4% - комбинации нивальных и </w:t>
      </w:r>
      <w:proofErr w:type="spellStart"/>
      <w:r>
        <w:rPr>
          <w:rFonts w:ascii="Arial" w:hAnsi="Arial" w:cs="Arial"/>
          <w:color w:val="444444"/>
        </w:rPr>
        <w:t>хионофитных</w:t>
      </w:r>
      <w:proofErr w:type="spellEnd"/>
      <w:r>
        <w:rPr>
          <w:rFonts w:ascii="Arial" w:hAnsi="Arial" w:cs="Arial"/>
          <w:color w:val="444444"/>
        </w:rPr>
        <w:t xml:space="preserve"> разнотравных, разнотравно-осоково-моховых, разнотравно-ивовых тундр и ивнячков (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polaris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algida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paucispicula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tripartita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stans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Ranunculus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nivalis</w:t>
      </w:r>
      <w:proofErr w:type="spellEnd"/>
      <w:r>
        <w:rPr>
          <w:rFonts w:ascii="Arial" w:hAnsi="Arial" w:cs="Arial"/>
          <w:color w:val="444444"/>
        </w:rPr>
        <w:t xml:space="preserve">, R. </w:t>
      </w:r>
      <w:proofErr w:type="spellStart"/>
      <w:r>
        <w:rPr>
          <w:rFonts w:ascii="Arial" w:hAnsi="Arial" w:cs="Arial"/>
          <w:color w:val="444444"/>
        </w:rPr>
        <w:t>pigmaeus</w:t>
      </w:r>
      <w:proofErr w:type="spellEnd"/>
      <w:r>
        <w:rPr>
          <w:rFonts w:ascii="Arial" w:hAnsi="Arial" w:cs="Arial"/>
          <w:color w:val="444444"/>
        </w:rPr>
        <w:t xml:space="preserve">, R. </w:t>
      </w:r>
      <w:proofErr w:type="spellStart"/>
      <w:r>
        <w:rPr>
          <w:rFonts w:ascii="Arial" w:hAnsi="Arial" w:cs="Arial"/>
          <w:color w:val="444444"/>
        </w:rPr>
        <w:t>sulphureus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Polemolium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acutiflorum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Rumex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Saxifraga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hyperborea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nelsoniana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foliolosa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Aconitum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productum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Gentiana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Rubus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Caltha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viviparum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Petasites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frigidus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dygina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Taraxacum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alaskanum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Cardamine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bellidifolia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Lagotis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minor</w:t>
      </w:r>
      <w:proofErr w:type="spellEnd"/>
      <w:r>
        <w:rPr>
          <w:rFonts w:ascii="Arial" w:hAnsi="Arial" w:cs="Arial"/>
          <w:color w:val="444444"/>
        </w:rPr>
        <w:t>) на крутых склонах оврагов, в притеррасных участках высокой поймы;</w:t>
      </w:r>
      <w:r>
        <w:rPr>
          <w:rFonts w:ascii="Arial" w:hAnsi="Arial" w:cs="Arial"/>
          <w:color w:val="444444"/>
        </w:rPr>
        <w:br/>
      </w:r>
    </w:p>
    <w:p w14:paraId="7E62DA92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80B13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6% - комбинации </w:t>
      </w:r>
      <w:proofErr w:type="spellStart"/>
      <w:r>
        <w:rPr>
          <w:rFonts w:ascii="Arial" w:hAnsi="Arial" w:cs="Arial"/>
          <w:color w:val="444444"/>
        </w:rPr>
        <w:t>полигонально-валиковых</w:t>
      </w:r>
      <w:proofErr w:type="spellEnd"/>
      <w:r>
        <w:rPr>
          <w:rFonts w:ascii="Arial" w:hAnsi="Arial" w:cs="Arial"/>
          <w:color w:val="444444"/>
        </w:rPr>
        <w:t xml:space="preserve"> тундровых болот из кустарничковых мохово-лишайниковых тундр и осоково-пушицевых кочкарных болот (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medium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polystachion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fuscescens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holmii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stans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rariflora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rotundata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Rubus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chamaemorus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 xml:space="preserve">, V.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Andromeda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polipholia</w:t>
      </w:r>
      <w:proofErr w:type="spellEnd"/>
      <w:r>
        <w:rPr>
          <w:rFonts w:ascii="Arial" w:hAnsi="Arial" w:cs="Arial"/>
          <w:color w:val="444444"/>
        </w:rPr>
        <w:t>) на вогнутых участках низких нагорных и надпойменных террас, аккумулятивной равнине;</w:t>
      </w:r>
      <w:r>
        <w:rPr>
          <w:rFonts w:ascii="Arial" w:hAnsi="Arial" w:cs="Arial"/>
          <w:color w:val="444444"/>
        </w:rPr>
        <w:br/>
      </w:r>
    </w:p>
    <w:p w14:paraId="7F7DB170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0D1837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22% - комбинации осоково-кустарничково-разнотравных и осоково-кустарничково-моховых тундр с фрагментами низких ольховников (</w:t>
      </w:r>
      <w:proofErr w:type="spellStart"/>
      <w:r>
        <w:rPr>
          <w:rFonts w:ascii="Arial" w:hAnsi="Arial" w:cs="Arial"/>
          <w:color w:val="444444"/>
        </w:rPr>
        <w:t>Alnus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fruticosa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nigrum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, V. </w:t>
      </w:r>
      <w:proofErr w:type="spellStart"/>
      <w:r>
        <w:rPr>
          <w:rFonts w:ascii="Arial" w:hAnsi="Arial" w:cs="Arial"/>
          <w:color w:val="444444"/>
        </w:rPr>
        <w:t>uliginosum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lapponica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labradorica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oederi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Senecio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atropurpureus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Claytonia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polystachion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Epilobium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dahuricum</w:t>
      </w:r>
      <w:proofErr w:type="spellEnd"/>
      <w:r>
        <w:rPr>
          <w:rFonts w:ascii="Arial" w:hAnsi="Arial" w:cs="Arial"/>
          <w:color w:val="444444"/>
        </w:rPr>
        <w:t>) на шлейфах склонов сопок и выпуклых участках аккумулятивной морской террасы;</w:t>
      </w:r>
      <w:r>
        <w:rPr>
          <w:rFonts w:ascii="Arial" w:hAnsi="Arial" w:cs="Arial"/>
          <w:color w:val="444444"/>
        </w:rPr>
        <w:br/>
      </w:r>
    </w:p>
    <w:p w14:paraId="5566B9A4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CA33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3% - комбинации </w:t>
      </w:r>
      <w:proofErr w:type="spellStart"/>
      <w:r>
        <w:rPr>
          <w:rFonts w:ascii="Arial" w:hAnsi="Arial" w:cs="Arial"/>
          <w:color w:val="444444"/>
        </w:rPr>
        <w:t>редкотравных</w:t>
      </w:r>
      <w:proofErr w:type="spellEnd"/>
      <w:r>
        <w:rPr>
          <w:rFonts w:ascii="Arial" w:hAnsi="Arial" w:cs="Arial"/>
          <w:color w:val="444444"/>
        </w:rPr>
        <w:t xml:space="preserve"> пойменных лугов и ивнячков (</w:t>
      </w:r>
      <w:proofErr w:type="spellStart"/>
      <w:r>
        <w:rPr>
          <w:rFonts w:ascii="Arial" w:hAnsi="Arial" w:cs="Arial"/>
          <w:color w:val="444444"/>
        </w:rPr>
        <w:t>Deschampsia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brevifolia</w:t>
      </w:r>
      <w:proofErr w:type="spellEnd"/>
      <w:r>
        <w:rPr>
          <w:rFonts w:ascii="Arial" w:hAnsi="Arial" w:cs="Arial"/>
          <w:color w:val="444444"/>
        </w:rPr>
        <w:t xml:space="preserve">, D.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Equisetum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arvense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Rumex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graminifolius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proofErr w:type="gramStart"/>
      <w:r>
        <w:rPr>
          <w:rFonts w:ascii="Arial" w:hAnsi="Arial" w:cs="Arial"/>
          <w:color w:val="444444"/>
        </w:rPr>
        <w:t>R.sibiricus</w:t>
      </w:r>
      <w:proofErr w:type="spellEnd"/>
      <w:proofErr w:type="gram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Tanacetum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colpodea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Chamerion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Festuca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cryophila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Leymus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interior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alaxensis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Allium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schoenoprasum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Luzula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>) на песках и галечниках в прирусловой фации рек;</w:t>
      </w:r>
      <w:r>
        <w:rPr>
          <w:rFonts w:ascii="Arial" w:hAnsi="Arial" w:cs="Arial"/>
          <w:color w:val="444444"/>
        </w:rPr>
        <w:br/>
      </w:r>
    </w:p>
    <w:p w14:paraId="713F531E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49EAF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1% - открытые группировки кустарничково-травянистой растительности (</w:t>
      </w:r>
      <w:proofErr w:type="spellStart"/>
      <w:r>
        <w:rPr>
          <w:rFonts w:ascii="Arial" w:hAnsi="Arial" w:cs="Arial"/>
          <w:color w:val="444444"/>
        </w:rPr>
        <w:t>Betula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exilis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vitis-idaea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holmii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Polygonum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tripterocarpum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pulchra</w:t>
      </w:r>
      <w:proofErr w:type="spellEnd"/>
      <w:r>
        <w:rPr>
          <w:rFonts w:ascii="Arial" w:hAnsi="Arial" w:cs="Arial"/>
          <w:color w:val="444444"/>
        </w:rPr>
        <w:t xml:space="preserve">, S. </w:t>
      </w:r>
      <w:proofErr w:type="spellStart"/>
      <w:r>
        <w:rPr>
          <w:rFonts w:ascii="Arial" w:hAnsi="Arial" w:cs="Arial"/>
          <w:color w:val="444444"/>
        </w:rPr>
        <w:t>alaxensis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arundinacea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Valeriana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capitata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purpurea</w:t>
      </w:r>
      <w:proofErr w:type="spellEnd"/>
      <w:r>
        <w:rPr>
          <w:rFonts w:ascii="Arial" w:hAnsi="Arial" w:cs="Arial"/>
          <w:color w:val="444444"/>
        </w:rPr>
        <w:t>) на обрывах коренного берега в полосе засоления по берегу Чаунской губы.</w:t>
      </w:r>
      <w:r>
        <w:rPr>
          <w:rFonts w:ascii="Arial" w:hAnsi="Arial" w:cs="Arial"/>
          <w:color w:val="444444"/>
        </w:rPr>
        <w:br/>
      </w:r>
    </w:p>
    <w:p w14:paraId="202871EC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7361D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Биоразнообразие: в конкретной флоре выявлено около 300 видов сосудистых растений.</w:t>
      </w:r>
      <w:r>
        <w:rPr>
          <w:rFonts w:ascii="Arial" w:hAnsi="Arial" w:cs="Arial"/>
          <w:color w:val="444444"/>
        </w:rPr>
        <w:br/>
      </w:r>
    </w:p>
    <w:p w14:paraId="0BD3C60A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611665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Охраняемые виды: здесь встречаются овсец Крылова (</w:t>
      </w:r>
      <w:proofErr w:type="spellStart"/>
      <w:r>
        <w:rPr>
          <w:rFonts w:ascii="Arial" w:hAnsi="Arial" w:cs="Arial"/>
          <w:color w:val="444444"/>
        </w:rPr>
        <w:t>Helictotrichon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krylovii</w:t>
      </w:r>
      <w:proofErr w:type="spellEnd"/>
      <w:r>
        <w:rPr>
          <w:rFonts w:ascii="Arial" w:hAnsi="Arial" w:cs="Arial"/>
          <w:color w:val="444444"/>
        </w:rPr>
        <w:t>), осока твердоватая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duriuscula</w:t>
      </w:r>
      <w:proofErr w:type="spellEnd"/>
      <w:r>
        <w:rPr>
          <w:rFonts w:ascii="Arial" w:hAnsi="Arial" w:cs="Arial"/>
          <w:color w:val="444444"/>
        </w:rPr>
        <w:t xml:space="preserve">), осока стоповидная (C. </w:t>
      </w:r>
      <w:proofErr w:type="spellStart"/>
      <w:r>
        <w:rPr>
          <w:rFonts w:ascii="Arial" w:hAnsi="Arial" w:cs="Arial"/>
          <w:color w:val="444444"/>
        </w:rPr>
        <w:t>pediformis</w:t>
      </w:r>
      <w:proofErr w:type="spellEnd"/>
      <w:r>
        <w:rPr>
          <w:rFonts w:ascii="Arial" w:hAnsi="Arial" w:cs="Arial"/>
          <w:color w:val="444444"/>
        </w:rPr>
        <w:t>), лапчатка голостебельная (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nudicaulis</w:t>
      </w:r>
      <w:proofErr w:type="spellEnd"/>
      <w:r>
        <w:rPr>
          <w:rFonts w:ascii="Arial" w:hAnsi="Arial" w:cs="Arial"/>
          <w:color w:val="444444"/>
        </w:rPr>
        <w:t xml:space="preserve">), лапчатка чаунская (P. </w:t>
      </w:r>
      <w:proofErr w:type="spellStart"/>
      <w:r>
        <w:rPr>
          <w:rFonts w:ascii="Arial" w:hAnsi="Arial" w:cs="Arial"/>
          <w:color w:val="444444"/>
        </w:rPr>
        <w:t>tschaunskiana</w:t>
      </w:r>
      <w:proofErr w:type="spellEnd"/>
      <w:r>
        <w:rPr>
          <w:rFonts w:ascii="Arial" w:hAnsi="Arial" w:cs="Arial"/>
          <w:color w:val="444444"/>
        </w:rPr>
        <w:t xml:space="preserve">), остролодочник </w:t>
      </w:r>
      <w:proofErr w:type="spellStart"/>
      <w:r>
        <w:rPr>
          <w:rFonts w:ascii="Arial" w:hAnsi="Arial" w:cs="Arial"/>
          <w:color w:val="444444"/>
        </w:rPr>
        <w:t>Шморгуновой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schmorgunoviae</w:t>
      </w:r>
      <w:proofErr w:type="spellEnd"/>
      <w:r>
        <w:rPr>
          <w:rFonts w:ascii="Arial" w:hAnsi="Arial" w:cs="Arial"/>
          <w:color w:val="444444"/>
        </w:rPr>
        <w:t xml:space="preserve">), </w:t>
      </w:r>
      <w:proofErr w:type="spellStart"/>
      <w:r>
        <w:rPr>
          <w:rFonts w:ascii="Arial" w:hAnsi="Arial" w:cs="Arial"/>
          <w:color w:val="444444"/>
        </w:rPr>
        <w:t>незабудочник</w:t>
      </w:r>
      <w:proofErr w:type="spellEnd"/>
      <w:r>
        <w:rPr>
          <w:rFonts w:ascii="Arial" w:hAnsi="Arial" w:cs="Arial"/>
          <w:color w:val="444444"/>
        </w:rPr>
        <w:t xml:space="preserve"> шелковистый (</w:t>
      </w:r>
      <w:proofErr w:type="spellStart"/>
      <w:r>
        <w:rPr>
          <w:rFonts w:ascii="Arial" w:hAnsi="Arial" w:cs="Arial"/>
          <w:color w:val="444444"/>
        </w:rPr>
        <w:t>Eritrichium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sericeum</w:t>
      </w:r>
      <w:proofErr w:type="spellEnd"/>
      <w:r>
        <w:rPr>
          <w:rFonts w:ascii="Arial" w:hAnsi="Arial" w:cs="Arial"/>
          <w:color w:val="444444"/>
        </w:rPr>
        <w:t>), бурачок обратнояйцевидный (</w:t>
      </w:r>
      <w:proofErr w:type="spellStart"/>
      <w:r>
        <w:rPr>
          <w:rFonts w:ascii="Arial" w:hAnsi="Arial" w:cs="Arial"/>
          <w:color w:val="444444"/>
        </w:rPr>
        <w:t>Allyssum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obovatum</w:t>
      </w:r>
      <w:proofErr w:type="spellEnd"/>
      <w:r>
        <w:rPr>
          <w:rFonts w:ascii="Arial" w:hAnsi="Arial" w:cs="Arial"/>
          <w:color w:val="444444"/>
        </w:rPr>
        <w:t xml:space="preserve">), трищетинник литоральный </w:t>
      </w:r>
      <w:proofErr w:type="spellStart"/>
      <w:r>
        <w:rPr>
          <w:rFonts w:ascii="Arial" w:hAnsi="Arial" w:cs="Arial"/>
          <w:color w:val="444444"/>
        </w:rPr>
        <w:t>Trisetum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litoralis</w:t>
      </w:r>
      <w:proofErr w:type="spellEnd"/>
      <w:r>
        <w:rPr>
          <w:rFonts w:ascii="Arial" w:hAnsi="Arial" w:cs="Arial"/>
          <w:color w:val="444444"/>
        </w:rPr>
        <w:t xml:space="preserve">. Встречаются редкие виды лишайников </w:t>
      </w:r>
      <w:proofErr w:type="spellStart"/>
      <w:r>
        <w:rPr>
          <w:rFonts w:ascii="Arial" w:hAnsi="Arial" w:cs="Arial"/>
          <w:color w:val="444444"/>
        </w:rPr>
        <w:t>Catapyrenuim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cinereum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Cetraria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aculeata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odontella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Endocarpon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pusillum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Phaeophyscia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constipate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Masonhalea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richadsonii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Phaeorrhiza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nimbosa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Xanthoparmelia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somloensis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5A4F356" w14:textId="77777777" w:rsidR="005934B3" w:rsidRDefault="005934B3" w:rsidP="005934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8117F" w14:textId="77777777" w:rsidR="005934B3" w:rsidRDefault="005934B3" w:rsidP="005934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Памятник природы создан в целях сохранения богатейших местонахождений реликтовых степных и тундростепных сообществ чукотской тундры, а также одной из двух самых крупных на Чукотке и богатых колоний степной растительности, где произрастает много редких растений, в том числе и редкие виды лишайников.</w:t>
      </w:r>
    </w:p>
    <w:p w14:paraId="2A63F427" w14:textId="77777777" w:rsidR="005934B3" w:rsidRDefault="005934B3" w:rsidP="005934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579A4CCA" w14:textId="77777777" w:rsidR="005934B3" w:rsidRDefault="005934B3" w:rsidP="005934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РЕЖИМ ОСОБОЙ ОХРАНЫ ПАМЯТНИКА ПРИРОДЫ</w:t>
      </w:r>
    </w:p>
    <w:p w14:paraId="5580CC4E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AADE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>
        <w:rPr>
          <w:rFonts w:ascii="Arial" w:eastAsiaTheme="majorEastAsia" w:hAnsi="Arial" w:cs="Arial"/>
          <w:color w:val="444444"/>
        </w:rPr>
        <w:t>Кодексом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Уголовным кодексом Российской Федерации</w:t>
      </w:r>
      <w:r>
        <w:rPr>
          <w:rFonts w:ascii="Arial" w:hAnsi="Arial" w:cs="Arial"/>
          <w:color w:val="444444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>
        <w:rPr>
          <w:rFonts w:ascii="Arial" w:hAnsi="Arial" w:cs="Arial"/>
          <w:color w:val="444444"/>
        </w:rPr>
        <w:br/>
      </w:r>
    </w:p>
    <w:p w14:paraId="055DF0B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E7D9F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мероприятия на территории памятника природы проводятся при условии согласования с Департаментом.</w:t>
      </w:r>
      <w:r>
        <w:rPr>
          <w:rFonts w:ascii="Arial" w:hAnsi="Arial" w:cs="Arial"/>
          <w:color w:val="444444"/>
        </w:rPr>
        <w:br/>
      </w:r>
    </w:p>
    <w:p w14:paraId="7CA0E75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8BB85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6C9EA3F9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056C50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Памятник природы создан без изъятия земель у землепользователей.</w:t>
      </w:r>
      <w:r>
        <w:rPr>
          <w:rFonts w:ascii="Arial" w:hAnsi="Arial" w:cs="Arial"/>
          <w:color w:val="444444"/>
        </w:rPr>
        <w:br/>
      </w:r>
    </w:p>
    <w:p w14:paraId="7418FF6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B9B3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1E4E63D3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585D3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18FCA60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92F7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571F679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D5C08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2547EF7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BB2603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4DAE233F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AFFC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6B83519A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E78C2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1CCB6F0A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F8DD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29A0C48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A01F99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74E8FF0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CB69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1644987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8F0A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66543890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0AD19E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6218640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C335C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47F28163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A7CFF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537A07C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89E9B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44D6D0D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16A20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7F52727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DC7C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5AE5D351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8A2D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20BBF8D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5DE57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 Организация, взявшая на себя обязательство по охране Памятника природы, - Администрация городского округа Певек (в лице уполномоченного главы администрации городского округа Певек в селе </w:t>
      </w:r>
      <w:proofErr w:type="spellStart"/>
      <w:r>
        <w:rPr>
          <w:rFonts w:ascii="Arial" w:hAnsi="Arial" w:cs="Arial"/>
          <w:color w:val="444444"/>
        </w:rPr>
        <w:t>Рыткучи</w:t>
      </w:r>
      <w:proofErr w:type="spellEnd"/>
      <w:r>
        <w:rPr>
          <w:rFonts w:ascii="Arial" w:hAnsi="Arial" w:cs="Arial"/>
          <w:color w:val="444444"/>
        </w:rPr>
        <w:t xml:space="preserve">), фактический и почтовый адрес: 689417, Чукотский автономный округ, Чаунский район, с. </w:t>
      </w:r>
      <w:proofErr w:type="spellStart"/>
      <w:r>
        <w:rPr>
          <w:rFonts w:ascii="Arial" w:hAnsi="Arial" w:cs="Arial"/>
          <w:color w:val="444444"/>
        </w:rPr>
        <w:t>Рыткучи</w:t>
      </w:r>
      <w:proofErr w:type="spellEnd"/>
      <w:r>
        <w:rPr>
          <w:rFonts w:ascii="Arial" w:hAnsi="Arial" w:cs="Arial"/>
          <w:color w:val="444444"/>
        </w:rPr>
        <w:t>, ул. Мира, дом 3; номер телефона: 8 (42737) 9-52-15.</w:t>
      </w:r>
      <w:r>
        <w:rPr>
          <w:rFonts w:ascii="Arial" w:hAnsi="Arial" w:cs="Arial"/>
          <w:color w:val="444444"/>
        </w:rPr>
        <w:br/>
      </w:r>
    </w:p>
    <w:p w14:paraId="216F9D1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E9CA3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</w:t>
      </w:r>
      <w:r>
        <w:rPr>
          <w:rFonts w:ascii="Arial" w:hAnsi="Arial" w:cs="Arial"/>
          <w:color w:val="444444"/>
        </w:rPr>
        <w:br/>
      </w:r>
    </w:p>
    <w:p w14:paraId="10FF00B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CC0FF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2C8CCD72" w14:textId="77777777" w:rsidR="005934B3" w:rsidRDefault="005934B3" w:rsidP="005934B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Паспорту памятника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Пинейвеемский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30B26508" w14:textId="77777777" w:rsidR="005934B3" w:rsidRDefault="005934B3" w:rsidP="005934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"ПИНЕЙВЕЕМСКИЙ"*</w:t>
      </w:r>
    </w:p>
    <w:p w14:paraId="46DABCD9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508B9B9C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16DD9427" w14:textId="77777777" w:rsidR="005934B3" w:rsidRDefault="005934B3" w:rsidP="005934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"ПИНЕЙВЕЕМСКИЙ"*</w:t>
      </w:r>
    </w:p>
    <w:p w14:paraId="4D8965E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2B16F834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2B3CBFF4" w14:textId="77777777" w:rsidR="005934B3" w:rsidRDefault="005934B3" w:rsidP="005934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"ПИНЕЙВЕЕМСКИЙ"</w:t>
      </w:r>
    </w:p>
    <w:p w14:paraId="549CBE0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39400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Пинейвеемский</w:t>
      </w:r>
      <w:proofErr w:type="spellEnd"/>
      <w:r>
        <w:rPr>
          <w:rFonts w:ascii="Arial" w:hAnsi="Arial" w:cs="Arial"/>
          <w:color w:val="444444"/>
        </w:rPr>
        <w:t>" (далее - характерная точка) 1, расположенной в 0,71 км северо-западнее северной точки безымянного озера, граница идет в юго-восточном направлении на протяжении 0,58 км, до характерной точки 2, расположенной в 0,36 км северо-восточнее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01C17BFA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DCD3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0,38 км, до характерной точки 3, расположенной в 0,08 км северо-западнее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6A773F1A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CC426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0,53 км, до характерной точки 4, расположенной в 0,60 км северо-западнее северной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3BDE1BD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89D3EB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0,35 км, до характерной точки 1.</w:t>
      </w:r>
      <w:r>
        <w:rPr>
          <w:rFonts w:ascii="Arial" w:hAnsi="Arial" w:cs="Arial"/>
          <w:color w:val="444444"/>
        </w:rPr>
        <w:br/>
      </w:r>
    </w:p>
    <w:p w14:paraId="2093CA6C" w14:textId="77777777" w:rsidR="005934B3" w:rsidRDefault="005934B3" w:rsidP="005934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"ПИНЕЙВЕЕМСКИЙ"</w:t>
      </w:r>
    </w:p>
    <w:p w14:paraId="60C94203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F65072" w14:textId="77777777" w:rsidR="005934B3" w:rsidRDefault="005934B3" w:rsidP="005934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102"/>
        <w:gridCol w:w="1101"/>
        <w:gridCol w:w="918"/>
        <w:gridCol w:w="1102"/>
        <w:gridCol w:w="920"/>
        <w:gridCol w:w="918"/>
      </w:tblGrid>
      <w:tr w:rsidR="005934B3" w14:paraId="1D7AA56B" w14:textId="77777777" w:rsidTr="005934B3">
        <w:trPr>
          <w:trHeight w:val="15"/>
        </w:trPr>
        <w:tc>
          <w:tcPr>
            <w:tcW w:w="1663" w:type="dxa"/>
            <w:hideMark/>
          </w:tcPr>
          <w:p w14:paraId="3B78F9B6" w14:textId="77777777" w:rsidR="005934B3" w:rsidRDefault="005934B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2B107BDB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6C5800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78D0DE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F19876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72A91B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CE45AB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536C9D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</w:tr>
      <w:tr w:rsidR="005934B3" w14:paraId="70DD7BC9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C04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404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031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69A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5934B3" w14:paraId="0222923F" w14:textId="77777777" w:rsidTr="005934B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CB99" w14:textId="77777777" w:rsidR="005934B3" w:rsidRDefault="005934B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96E8" w14:textId="77777777" w:rsidR="005934B3" w:rsidRDefault="005934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128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B37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925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A5F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E18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EE1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5934B3" w14:paraId="4B299DB1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1C9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361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ABC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D5A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3D0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71A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248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46F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</w:tr>
      <w:tr w:rsidR="005934B3" w14:paraId="59F05403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63F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04A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23A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CB4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94A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B2C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C21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4DA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59</w:t>
            </w:r>
          </w:p>
        </w:tc>
      </w:tr>
      <w:tr w:rsidR="005934B3" w14:paraId="73FACBA1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EE7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992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46A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B02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1A6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227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8C5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F22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5934B3" w14:paraId="1B0AF4E7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D20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329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73B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26E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C22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9E7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2EB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4FF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</w:tr>
      <w:tr w:rsidR="005934B3" w14:paraId="5C8A1C8A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F58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B51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9DF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8EF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F7E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D55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8F6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D38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</w:tr>
      <w:tr w:rsidR="005934B3" w14:paraId="3584251F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B7F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824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9C9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E25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C24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1C5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542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437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5934B3" w14:paraId="187B9B81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E2C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3E2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A2B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780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0A6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8F7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D31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49A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5934B3" w14:paraId="4154BDBE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5A8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10B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247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610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CA9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F1A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463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EFE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</w:t>
            </w:r>
          </w:p>
        </w:tc>
      </w:tr>
      <w:tr w:rsidR="005934B3" w14:paraId="5F337225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F98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02F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A3D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F89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0E7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0CB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D35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06F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</w:tr>
      <w:tr w:rsidR="005934B3" w14:paraId="32842487" w14:textId="77777777" w:rsidTr="005934B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E0A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B0D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6B0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372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8DF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C6D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3A4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F3F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</w:tr>
    </w:tbl>
    <w:p w14:paraId="127A0CF0" w14:textId="77777777" w:rsidR="005934B3" w:rsidRDefault="005934B3" w:rsidP="005934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"ПИНЕЙВЕЕМСКИЙ"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5934B3" w14:paraId="5D164A21" w14:textId="77777777" w:rsidTr="005934B3">
        <w:trPr>
          <w:trHeight w:val="15"/>
        </w:trPr>
        <w:tc>
          <w:tcPr>
            <w:tcW w:w="2402" w:type="dxa"/>
            <w:hideMark/>
          </w:tcPr>
          <w:p w14:paraId="6F4F0802" w14:textId="77777777" w:rsidR="005934B3" w:rsidRDefault="005934B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45F3371A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E95BC62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68D091" w14:textId="77777777" w:rsidR="005934B3" w:rsidRDefault="005934B3">
            <w:pPr>
              <w:rPr>
                <w:sz w:val="20"/>
                <w:szCs w:val="20"/>
                <w:lang w:eastAsia="ru-RU"/>
              </w:rPr>
            </w:pPr>
          </w:p>
        </w:tc>
      </w:tr>
      <w:tr w:rsidR="005934B3" w14:paraId="3D4BDDE7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ACC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317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C1D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5934B3" w14:paraId="09A86596" w14:textId="77777777" w:rsidTr="005934B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BD9D" w14:textId="77777777" w:rsidR="005934B3" w:rsidRDefault="005934B3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E995" w14:textId="77777777" w:rsidR="005934B3" w:rsidRDefault="005934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BFC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66D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5934B3" w14:paraId="4917D72D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E68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F4B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7C8D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1413082.22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FB1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5448379.03</w:t>
            </w:r>
          </w:p>
        </w:tc>
      </w:tr>
      <w:tr w:rsidR="005934B3" w14:paraId="6C524ED5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BA15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7E3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BB8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1413029.74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0E3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5448510.08</w:t>
            </w:r>
          </w:p>
        </w:tc>
      </w:tr>
      <w:tr w:rsidR="005934B3" w14:paraId="148E6F42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23D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964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950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1412934.18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5EC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5448613.78</w:t>
            </w:r>
          </w:p>
        </w:tc>
      </w:tr>
      <w:tr w:rsidR="005934B3" w14:paraId="0DC16529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04D4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084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DF7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1412812.67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B75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5448729.32</w:t>
            </w:r>
          </w:p>
        </w:tc>
      </w:tr>
      <w:tr w:rsidR="005934B3" w14:paraId="122596D2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9B5A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B42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D13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1412702.36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531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5448802.21</w:t>
            </w:r>
          </w:p>
        </w:tc>
      </w:tr>
      <w:tr w:rsidR="005934B3" w14:paraId="1E60822A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9F8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C79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E0BF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1412560.31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C0A7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5448663.53</w:t>
            </w:r>
          </w:p>
        </w:tc>
      </w:tr>
      <w:tr w:rsidR="005934B3" w14:paraId="03442C40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414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073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0C0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1412440.23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EE6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5448527.24</w:t>
            </w:r>
          </w:p>
        </w:tc>
      </w:tr>
      <w:tr w:rsidR="005934B3" w14:paraId="000892FA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5662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E43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F11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1412611.83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DFFB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5448331.52</w:t>
            </w:r>
          </w:p>
        </w:tc>
      </w:tr>
      <w:tr w:rsidR="005934B3" w14:paraId="27F9A482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3EC9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872E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2AEE1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1412822.27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A5F0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5448169.02</w:t>
            </w:r>
          </w:p>
        </w:tc>
      </w:tr>
      <w:tr w:rsidR="005934B3" w14:paraId="0470C05A" w14:textId="77777777" w:rsidTr="005934B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CB2C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1673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0DD8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1412953.24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1006" w14:textId="77777777" w:rsidR="005934B3" w:rsidRDefault="005934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5448206.35</w:t>
            </w:r>
          </w:p>
        </w:tc>
      </w:tr>
    </w:tbl>
    <w:p w14:paraId="748FEE12" w14:textId="77777777" w:rsidR="005934B3" w:rsidRDefault="005934B3" w:rsidP="005934B3"/>
    <w:p w14:paraId="5D334DE0" w14:textId="77777777" w:rsidR="00A824AD" w:rsidRDefault="00A824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34B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9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34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34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934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934B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934B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593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93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