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0E88C3" w14:textId="6FF1760F" w:rsidR="00C23D34" w:rsidRPr="00C23D34" w:rsidRDefault="00C23D34" w:rsidP="00C23D34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C23D34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53A14435" w14:textId="77777777" w:rsidR="00C23D34" w:rsidRPr="00C23D34" w:rsidRDefault="00C23D34" w:rsidP="00C23D34">
      <w:pPr>
        <w:spacing w:after="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ЕВРЕЙСКОЙ АВТОНОМНОЙ ОБЛАСТИ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lang w:eastAsia="ru-RU"/>
        </w:rPr>
        <w:t>от 3 сентября 2013 года N 423-пп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государственных природных заказниках областного значения</w:t>
      </w:r>
    </w:p>
    <w:p w14:paraId="6CC274E6" w14:textId="77777777" w:rsidR="00C23D34" w:rsidRPr="00C23D34" w:rsidRDefault="00C23D34" w:rsidP="00C23D3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(с изменениями на 16 июня 2021 года)</w:t>
      </w:r>
    </w:p>
    <w:p w14:paraId="7B0B9EFA" w14:textId="77777777" w:rsidR="00C23D34" w:rsidRPr="00C23D34" w:rsidRDefault="00C23D34" w:rsidP="00C23D3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Еврейской автономной области от 23.09.2014 N 455-пп, от 03.10.2016 N 294-пп, от 30.01.2018 N 16-пп, от 21.08.2018 N 300-пп, от 13.06.2019 N 176-пп, от 12.03.2020 N 60-пп, от 12.03.2020 N 62-пп, от 16.06.2021 N 177-пп)</w:t>
      </w:r>
    </w:p>
    <w:p w14:paraId="07DECDB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79B50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 и законом Еврейской автономной области от 29.06.2011 N 968-ОЗ "Об особо охраняемых природных территориях областного и местного значения" правительство Еврейской автономной области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E02C3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  <w:t>ПОСТАНОВЛЯЕТ:</w:t>
      </w:r>
    </w:p>
    <w:p w14:paraId="5B9CBD3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4DB87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Положения о государственных природных заказниках областного значения: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", "Журавлиный",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Ульдуры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", "Чурки",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Шухи-Поктой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68203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6A13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41CBD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F635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- постановление правительства Еврейской автономной области от 11.09.2007 N 240-пп "Об утверждении Положений о государственных природных заказниках областного значения";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3C56B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98386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- постановление правительства Еврейской автономной области от 11.11.2008 N 325-пп "О внесении изменения и дополнений в Положение о государственном природном заказнике областного значения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 и Положение о государственном природном заказнике областного значения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Забеловский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", 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утвержденные постановлением правительства Еврейской автономной области от 11.09.2007 N 240-пп "Об утверждении Положений о государственных природных заказниках областного значения";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763A6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6CB72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- постановление правительства Еврейской автономной области от 08.12.2009 N 449-пп "О внесении изменений в Положение о государственном природном заказнике областного значения "Чурки", утвержденное постановлением правительства Еврейской автономной области от 11.09.2007 N 240-пп "Об утверждении Положений о государственных природных заказниках областного значения".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79CE0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9E34B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3. Утратил силу. - Постановление правительства Еврейской автономной области от 21.08.2018 N 300-пп.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16447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A0C754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в силу со дня его официального опубликования.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B9957" w14:textId="77777777" w:rsidR="00C23D34" w:rsidRPr="00C23D34" w:rsidRDefault="00C23D34" w:rsidP="00C23D34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  <w:t>Вице-губернатор области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  <w:t>Г.А.АНТОНОВ</w:t>
      </w:r>
    </w:p>
    <w:p w14:paraId="27065E72" w14:textId="77777777" w:rsidR="00C23D34" w:rsidRPr="00C23D34" w:rsidRDefault="00C23D34" w:rsidP="00C23D34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Еврейской автономной области</w:t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03.09.2013 N 423-пп</w:t>
      </w:r>
    </w:p>
    <w:p w14:paraId="3A620BF6" w14:textId="77777777" w:rsidR="00C23D34" w:rsidRPr="00C23D34" w:rsidRDefault="00C23D34" w:rsidP="00C23D3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ГОСУДАРСТВЕННОМ ПРИРОДНОМ ЗАКАЗНИКЕ ОБЛАСТНОГО ЗНАЧЕНИЯ "ДИЧУН"</w:t>
      </w:r>
    </w:p>
    <w:p w14:paraId="5E71C052" w14:textId="77777777" w:rsidR="00C23D34" w:rsidRPr="00C23D34" w:rsidRDefault="00C23D34" w:rsidP="00C23D3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Еврейской автономной области от 03.10.2016 N 294-пп, от 13.06.2019 N 176-пп, от 12.03.2020 N 60-пп, от 12.03.2020 N 62-пп, от 16.06.2021 N 177-пп)</w:t>
      </w:r>
    </w:p>
    <w:p w14:paraId="4CEBEF77" w14:textId="77777777" w:rsidR="00C23D34" w:rsidRPr="00C23D34" w:rsidRDefault="00C23D34" w:rsidP="00C23D3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24E94BB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AC7E02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1.1. Настоящее Положение о государственном природном заказнике областного значения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 (далее - Заказник) разработано в соответствии с Федеральным законом от 14.03.1995 N 33-ФЗ "Об особо охраняемых природных территориях" и законом Еврейской автономной области от 29.06.2011 N 968-ОЗ "Об особо охраняемых природных территориях областного и местного значения" и определяет его профиль, задачи и особенности режима охраны.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AF5C8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3D897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1.2. Заказник образован постановлением губернатора Еврейской автономной области от 16.12.1998 N 258 "Об образовании государственного лесного заказника "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78F804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F7F28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1.3. Заказник образован без ограничения срока действия.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DE2D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5477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1.4. Учреждение Заказника не влечет за собой изъятия земельных участков у их пользователей, владельцев и собственников, а также ограничения прав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охотпользователей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3CB37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7EA27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1.5. Ликвидация, реорганизация Заказника производится в соответствии с Порядком организации, реорганизации и ликвидации особо охраняемых природных территорий областного значения на территории Еврейской автономной области, утвержденным постановлением правительства Еврейской автономной области от 25.12.2012 N 771-пп.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EA699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9F98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1.6. Территория Заказника учитывается при разработке планов и перспектив экономического и социального развития Еврейской автономной области, территориальных комплексных схем, схем землеустройства и районной планировки, а также лесоустроительной документации.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75204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23B57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1.7. Для обеспечения эффективности функционирования Заказника проводится его комплексное экологическое обследование с последующей разработкой схемы территориального устройства и функционирования.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8B7B48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54A9B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(п. 1.7 введен постановлением правительства Еврейской автономной области от 03.10.2016 N 294-пп)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BE0CB" w14:textId="77777777" w:rsidR="00C23D34" w:rsidRPr="00C23D34" w:rsidRDefault="00C23D34" w:rsidP="00C23D3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Площадь, местоположение и границы Заказника</w:t>
      </w:r>
    </w:p>
    <w:p w14:paraId="7FBBA655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8FBDF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2.1. Общая площадь Заказника - 48806,91 га.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3708D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1C990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(п. 2.1 в ред. постановления правительства Еврейской автономной области от 03.10.2016 N 294-пп)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E4200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6C5A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2.2. Заказник расположен на территориях муниципальных образований "Облученский муниципальный район" и "Октябрьский муниципальный район", инвентарный номер в государственном кадастре недвижимости - 79.00.2.12.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A6938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36E5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Еврейской автономной области от 03.10.2016 N 294-пп)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D207A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3C17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Граница Заказника проходит по следующим ориентирам: от устья реки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вверх по ее течению через ее исток, далее по реке Правый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до его истока, пересекая водораздел рек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Сутара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. Затем по левому притоку реки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Сутарчик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доходит до ее пересечения с проселочной дорогой и далее идет по дороге до реки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Сутара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>, затем вверх по ее течению выходит к устью реки Кутума, затем вверх по ее течению через ее исток выходит на исток реки Левая Старикова, далее вниз по течению рек Левая Старикова и Старикова до реки Амур, затем вверх по его течению выходит в первоначальную точку.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2A8BB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00359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Границы Заказника, совпадающие с постоянными водотоками (реками), проходят по коренному берегу реки, прилежащему к территории Заказника.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D3903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60ED19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Границы Заказника, совпадающие с автомобильными дорогами общего пользования, проходят по обочине дороги, прилежащей к территории Заказника.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4BD16" w14:textId="77777777" w:rsidR="00C23D34" w:rsidRPr="00C23D34" w:rsidRDefault="00C23D34" w:rsidP="00C23D3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Краткое описание Заказника</w:t>
      </w:r>
    </w:p>
    <w:p w14:paraId="1F86C924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F1CE2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Территория Заказника относится к Низкогорному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Сутаро-Помпеевскому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геоботаническому району. Растительность - широколиственные, кедрово-широколиственные, темнохвойно-кедровые леса. В долинах - уремные леса, вкрапления лугово-болотных участков с разнотравно-вейниковыми травостоями, кустарниками. Сочетание и разнообразие растительных и ландшафтных группировок сформировали ценный биотический комплекс Заказника, в составе которого представлены многочисленные виды животных и растений. Особую ценность представляют нетронутые леса - кедровники.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3C36C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CDE5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В бассейне реки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Дичун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находится крупнейший в области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малонарушенный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массив коренных кедрово-широколиственных лесов, являющийся основной лесосеменной базой Еврейской автономной области.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AED8C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77FF4F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С западной стороны к границе Заказника примыкает полоса регионального экологического коридора - участки путей миграции животных.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A3F4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B89B9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Территория Заказника отличается большим видовым разнообразием представителей животного и растительного мира. Отмечено более 70 представителей флоры и фауны. Из видов растений и животных, занесенных в Красную книгу Еврейской автономной области, на территории Заказника обитает более 70, в том числе: мандаринка, филин,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иглоногая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сова, амурский полоз; на пролете встречаются казарка, пискулька, лебеди - малый и кликун. Имеются сведения о пребывании на территории Заказника горала амурского.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F57B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6168C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Среди представителей флоры отмечены виды, занесенные в Красную книгу Еврейской автономной области: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алевритоптерис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серебристый, живокость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Маака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, истод японский,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плаунок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томарисковый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пирозия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длинночерешковая, груша уссурийская и другие.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BE2E2" w14:textId="77777777" w:rsidR="00C23D34" w:rsidRPr="00C23D34" w:rsidRDefault="00C23D34" w:rsidP="00C23D3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Задачи Заказника</w:t>
      </w:r>
    </w:p>
    <w:p w14:paraId="3EBBD2C4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17AC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4.1. По своему профилю Заказник является биологическим (ботаническим) и предназначен для сохранения, воспроизводства и восстановления ценных растительных формаций кедрово-широколиственных и темнохвойно-кедровых лесов, а также сохранения и поддержания общего показателя биоразнообразия.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0DCE5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70F8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4.2. На Заказник возлагается выполнение следующих задач: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BEC84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D2D16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4.2.1. Сохранение лесосеменной базы кедра корейского.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79A7B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E3ECB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4.2.2. Сохранение и создание условий для воспроизводства участков коренных кедрово-широколиственных и елово-кедровых растительных сообществ.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BD0FC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D01D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4.2.3. Сохранение природных комплексов Заказника, являющихся местом обитания подвидов и популяций охраняемых редких и исчезающих растений и животных, а также видов, ценных в хозяйственном отношении.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CEBC6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DF421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4.2.4. Поддержание общего экологического баланса в регионе.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B70BA" w14:textId="77777777" w:rsidR="00C23D34" w:rsidRPr="00C23D34" w:rsidRDefault="00C23D34" w:rsidP="00C23D3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23D3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Режим особой охраны Заказника</w:t>
      </w:r>
    </w:p>
    <w:p w14:paraId="1A406823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7D504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 На территории Заказника запрещается: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3CD2C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2FF34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5.1.1. Выполнение работ по геологическому изучению недр, разработка месторождений полезных ископаемых.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54F26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A35CD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5.1.2. Взрывные работы.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EEE0DF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5BE53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5.1.3. Проведение гидромелиоративных работ, осушение болот.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364E6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29103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5.1.4. Заготовка и сбор </w:t>
      </w:r>
      <w:proofErr w:type="spellStart"/>
      <w:r w:rsidRPr="00C23D34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C23D34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 (за исключением их заготовки и сбора гражданами для собственных нужд), заготовка пищевых лесных ресурсов и сбор лекарственных растений (за исключением заготовки пищевых лесных ресурсов гражданами и сбора ими лекарственных растений для собственных нужд).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2088A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E77E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5.1.5. Заготовка кедрового ореха, за исключением заготовки семян кедра корейского для целей воспроизводства лесных насаждений.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B276C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424CA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5.1.6. Распашка земель.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428F5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41519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5.1.7. Заготовка живицы.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A2E9B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AD7EF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5.1.8. Строительство, реконструкция и капитальный ремонт объектов капитального строительства (кроме линейных сооружений), не связанных с выполнением задач, возложенных на Заказник, и с обеспечением функционирования населенных пунктов, сельскохозяйственных и промышленных предприятий, расположенных в границах Заказника.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ACDAE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16E97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5.1.9. Разведение костров, сжигание сухих листьев, выжигание сухой растительности во всех типах угодий, за исключением проведения противопожарных мероприятий по согласованию с департаментом по охране и использованию объектов животного мира правительства Еврейской автономной области.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C83A7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36D9E" w14:textId="77777777" w:rsidR="00C23D34" w:rsidRPr="00C23D34" w:rsidRDefault="00C23D34" w:rsidP="00C23D3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23D34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Еврейской автономной области от 12.03.2020 N 62-пп, от 16.06.2021 N 177-пп)</w:t>
      </w:r>
      <w:r w:rsidRPr="00C23D3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118F8" w14:textId="77777777" w:rsidR="00C23D34" w:rsidRPr="00C23D34" w:rsidRDefault="00C23D34" w:rsidP="00C23D3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E17C5" w14:textId="77777777" w:rsidR="0001381D" w:rsidRPr="00C23D34" w:rsidRDefault="000138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3D3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