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88E8F8" w14:textId="77777777" w:rsidR="00332A4C" w:rsidRDefault="00332A4C" w:rsidP="00332A4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ГУБЕРНАТОР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14 марта 2019 года N 27-ПГ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департамента агропромышленного комплекса Ямало-Ненецкого автономного округа по предоставлению государственной услуги "Распределение квот добычи (вылова) водных биоресурсов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рыболовства"</w:t>
      </w:r>
    </w:p>
    <w:p w14:paraId="3F5E43FE" w14:textId="77777777" w:rsidR="00332A4C" w:rsidRDefault="00332A4C" w:rsidP="00332A4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15 октября 2019 года)</w:t>
      </w:r>
    </w:p>
    <w:p w14:paraId="1E632F35" w14:textId="77777777" w:rsidR="00332A4C" w:rsidRDefault="00332A4C" w:rsidP="00332A4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</w:p>
    <w:p w14:paraId="5E16C61D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BB39C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 исполнение </w:t>
      </w:r>
      <w:r>
        <w:rPr>
          <w:rFonts w:ascii="Arial" w:eastAsiaTheme="majorEastAsia" w:hAnsi="Arial" w:cs="Arial"/>
          <w:color w:val="444444"/>
        </w:rPr>
        <w:t>Федерального закона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Федерального закона от 24 апреля 1995 года N 52-ФЗ "О животном мире"</w:t>
      </w:r>
      <w:r>
        <w:rPr>
          <w:rFonts w:ascii="Arial" w:hAnsi="Arial" w:cs="Arial"/>
          <w:color w:val="444444"/>
        </w:rPr>
        <w:t> постановляю:</w:t>
      </w:r>
      <w:r>
        <w:rPr>
          <w:rFonts w:ascii="Arial" w:hAnsi="Arial" w:cs="Arial"/>
          <w:color w:val="444444"/>
        </w:rPr>
        <w:br/>
      </w:r>
    </w:p>
    <w:p w14:paraId="6BA448B4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861130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</w:t>
      </w:r>
      <w:r>
        <w:rPr>
          <w:rFonts w:ascii="Arial" w:eastAsiaTheme="majorEastAsia" w:hAnsi="Arial" w:cs="Arial"/>
          <w:color w:val="444444"/>
        </w:rPr>
        <w:t>Административный регламент департамента агропромышленного комплекса Ямало-Ненецкого автономного округа по предоставлению государственной услуги "Распределение квот добычи (вылова) водных биоресурсов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A4E123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1D8F2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вступает в силу с момента признания утратившим силу </w:t>
      </w:r>
      <w:r>
        <w:rPr>
          <w:rFonts w:ascii="Arial" w:eastAsiaTheme="majorEastAsia" w:hAnsi="Arial" w:cs="Arial"/>
          <w:color w:val="444444"/>
        </w:rPr>
        <w:t>постановления Правительства Ямало-Ненецкого автономного округа от 16 августа 2013 года N 675-П "Об утверждении Административного регламента департамента агропромышленного комплекса, торговли и продовольствия Ямало-Ненецкого автономного округа по предоставлению государственной услуги "Распределение квот добычи (вылова) водных биоресурсов во внутренних водах Российской Федерации для осуществления промышленного рыболовства, за исключением внутренних морских вод Российской Федерации"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90A072A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C1A5FC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постановления возложить на члена Правительства Ямало-Ненецкого автономного округа, обеспечивающего формирование и реализацию государственной политики Ямало-Ненецкого автономного округа в сфере агропромышленного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10097237" w14:textId="77777777" w:rsidR="00332A4C" w:rsidRDefault="00332A4C" w:rsidP="00332A4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Ямало-Ненецкого автономного округа</w:t>
      </w:r>
      <w:r>
        <w:rPr>
          <w:rFonts w:ascii="Arial" w:hAnsi="Arial" w:cs="Arial"/>
          <w:color w:val="444444"/>
        </w:rPr>
        <w:br/>
        <w:t>Д.А.АРТЮХОВ</w:t>
      </w:r>
    </w:p>
    <w:p w14:paraId="556F6E43" w14:textId="77777777" w:rsidR="00332A4C" w:rsidRDefault="00332A4C" w:rsidP="00332A4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Губернатора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14 марта 2019 года N 27-ПГ</w:t>
      </w:r>
    </w:p>
    <w:p w14:paraId="2EE5E8B7" w14:textId="77777777" w:rsidR="00332A4C" w:rsidRDefault="00332A4C" w:rsidP="00332A4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ДЕПАРТАМЕНТА АГРОПРОМЫШЛЕННОГО КОМПЛЕКСА ЯМАЛО-НЕНЕЦКОГО АВТОНОМНОГО ОКРУГА ПО ПРЕДОСТАВЛЕНИЮ ГОСУДАРСТВЕННОЙ УСЛУГИ "РАСПРЕДЕЛЕНИЕ КВОТ ДОБЫЧИ (ВЫЛОВА) ВОДНЫХ БИОРЕСУРСОВ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РЫБОЛОВСТВА"</w:t>
      </w:r>
    </w:p>
    <w:p w14:paraId="451D8F4B" w14:textId="77777777" w:rsidR="00332A4C" w:rsidRDefault="00332A4C" w:rsidP="00332A4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</w:p>
    <w:p w14:paraId="1A0F0FC8" w14:textId="77777777" w:rsidR="00332A4C" w:rsidRDefault="00332A4C" w:rsidP="00332A4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4EDD35D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6725D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Административный регламент департамента агропромышленного комплекса Ямало-Ненецкого автономного округа по предоставлению государственной услуги "Распределение квот добычи (вылова) водных биоресурсов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рыболовства" (далее - Административный регламент, департамент, автономный округ, государственная услуга) разработан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(далее - Федеральный закон N 210-ФЗ),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6B236D70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2A54B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Квоты добычи (вылова) водных биоресурсов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 распределяются в долевом соотношении между заявителями путем заключения с ними соответственно договоров о закреплении доли квоты добычи (вылова) водных биоресурсов во внутреннем водном объекте в следующих случаях:</w:t>
      </w:r>
      <w:r>
        <w:rPr>
          <w:rFonts w:ascii="Arial" w:hAnsi="Arial" w:cs="Arial"/>
          <w:color w:val="444444"/>
        </w:rPr>
        <w:br/>
      </w:r>
    </w:p>
    <w:p w14:paraId="78005055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16D00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в случае добычи (вылова) видов водных биоресурсов, в отношении которых ранее не осуществлялись промышленное рыболовство во внутреннем водном объекте, или водных биоресурсов в новых районах их добычи (вылова) во </w:t>
      </w:r>
      <w:r>
        <w:rPr>
          <w:rFonts w:ascii="Arial" w:hAnsi="Arial" w:cs="Arial"/>
          <w:color w:val="444444"/>
        </w:rPr>
        <w:lastRenderedPageBreak/>
        <w:t>внутреннем водном объекте;</w:t>
      </w:r>
      <w:r>
        <w:rPr>
          <w:rFonts w:ascii="Arial" w:hAnsi="Arial" w:cs="Arial"/>
          <w:color w:val="444444"/>
        </w:rPr>
        <w:br/>
      </w:r>
    </w:p>
    <w:p w14:paraId="69368B6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8EF4D6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в случае включения вида водных биоресурсов в определенном районе их добычи (вылова) во внутреннем водном объекте в перечень видов водных биоресурсов, в отношении которых устанавливается общий допустимый улов водных биоресурсов, и определения квоты добычи (вылова) водных биоресурсов во внутреннем водном объекте путем распределения общего допустимого улова водных биоресурсов применительно к такой квоте при условии отсутствия действующих договоров о закреплении доли квоты добычи (вылова) водных биоресурсов во внутреннем водном объекте, предоставляющих право на добычу (вылов) по такой квоте;</w:t>
      </w:r>
      <w:r>
        <w:rPr>
          <w:rFonts w:ascii="Arial" w:hAnsi="Arial" w:cs="Arial"/>
          <w:color w:val="444444"/>
        </w:rPr>
        <w:br/>
      </w:r>
    </w:p>
    <w:p w14:paraId="4353B0B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AE9FB6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в случае снятия ограничений рыболовства, предусмотренных пунктами 1, 2 части 1 </w:t>
      </w:r>
      <w:r>
        <w:rPr>
          <w:rFonts w:ascii="Arial" w:eastAsiaTheme="majorEastAsia" w:hAnsi="Arial" w:cs="Arial"/>
          <w:color w:val="444444"/>
        </w:rPr>
        <w:t>статьи 26 Федерального закона от 20 декабря 2004 года N 166-ФЗ "О рыболовстве и сохранении водных биологических ресурсов"</w:t>
      </w:r>
      <w:r>
        <w:rPr>
          <w:rFonts w:ascii="Arial" w:hAnsi="Arial" w:cs="Arial"/>
          <w:color w:val="444444"/>
        </w:rPr>
        <w:t> (далее - Федеральный закон N 166-ФЗ), в определенных районах во внутреннем водном объекте и в отношении отдельных видов водных биоресурсов, в отношении которых устанавливается общий допустимый улов водных биоресурсов, и определения квоты добычи (вылова) водных биоресурсов во внутреннем водном объекте путем распределения общего допустимого улова водных биоресурсов применительно к такой квоте при условии отсутствия действующих договоров о закреплении доли квоты добычи (вылова) водных биоресурсов во внутреннем водном объекте, предоставляющих право на добычу (вылов) по такой квоте;</w:t>
      </w:r>
      <w:r>
        <w:rPr>
          <w:rFonts w:ascii="Arial" w:hAnsi="Arial" w:cs="Arial"/>
          <w:color w:val="444444"/>
        </w:rPr>
        <w:br/>
      </w:r>
    </w:p>
    <w:p w14:paraId="5231FD6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D35506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в случае истечения срока действия договоров о закреплении доли квоты добычи (вылова) водных биоресурсов во внутреннем водном объекте.</w:t>
      </w:r>
      <w:r>
        <w:rPr>
          <w:rFonts w:ascii="Arial" w:hAnsi="Arial" w:cs="Arial"/>
          <w:color w:val="444444"/>
        </w:rPr>
        <w:br/>
      </w:r>
    </w:p>
    <w:p w14:paraId="6071A3A4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Круг заявителей</w:t>
      </w:r>
    </w:p>
    <w:p w14:paraId="029FA9F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4824F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Заявителями на предоставление государственной услуги являются юридические лица и индивидуальные предприниматели, указанные в части 3 </w:t>
      </w:r>
      <w:r>
        <w:rPr>
          <w:rFonts w:ascii="Arial" w:eastAsiaTheme="majorEastAsia" w:hAnsi="Arial" w:cs="Arial"/>
          <w:color w:val="444444"/>
        </w:rPr>
        <w:t>статьи 16</w:t>
      </w:r>
      <w:r>
        <w:rPr>
          <w:rFonts w:ascii="Arial" w:hAnsi="Arial" w:cs="Arial"/>
          <w:color w:val="444444"/>
        </w:rPr>
        <w:t> Федерального закона N 166-ФЗ и зарегистрированные в Российской Федерации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08 августа 2001 года N 129-ФЗ "О государственной регистрации юридических лиц и индивидуальных предпринимателей"</w:t>
      </w:r>
      <w:r>
        <w:rPr>
          <w:rFonts w:ascii="Arial" w:hAnsi="Arial" w:cs="Arial"/>
          <w:color w:val="444444"/>
        </w:rPr>
        <w:t>, либо их уполномоченные представители (далее - заявители).</w:t>
      </w:r>
      <w:r>
        <w:rPr>
          <w:rFonts w:ascii="Arial" w:hAnsi="Arial" w:cs="Arial"/>
          <w:color w:val="444444"/>
        </w:rPr>
        <w:br/>
      </w:r>
    </w:p>
    <w:p w14:paraId="64BF3FCC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порядку информирования о предоставлении государственной услуги</w:t>
      </w:r>
    </w:p>
    <w:p w14:paraId="17FF4FB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A150A8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Порядок информирования о предоставлении государственной услуги:</w:t>
      </w:r>
      <w:r>
        <w:rPr>
          <w:rFonts w:ascii="Arial" w:hAnsi="Arial" w:cs="Arial"/>
          <w:color w:val="444444"/>
        </w:rPr>
        <w:br/>
      </w:r>
    </w:p>
    <w:p w14:paraId="1FA0139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1BC05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4.1. предоставление государственной услуги осуществляется отделом организации и регулирования рыболовства управления развития сельского хозяйства и рыбохозяйственного комплекса департамента (далее - отдел, управление);</w:t>
      </w:r>
      <w:r>
        <w:rPr>
          <w:rFonts w:ascii="Arial" w:hAnsi="Arial" w:cs="Arial"/>
          <w:color w:val="444444"/>
        </w:rPr>
        <w:br/>
      </w:r>
    </w:p>
    <w:p w14:paraId="52AFF1C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DB1D0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официальном сайте департамента в информационно-телекоммуникационной сети "Интернет" (https://dapk.yanao.ru) (далее - официальный сайт департамента), в федеральной государственной информационной системе "Единый портал государственных и муниципальных услуг (функций)" (www.gosuslugi.ru) (далее - Единый портал),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 размещается следующая информация:</w:t>
      </w:r>
      <w:r>
        <w:rPr>
          <w:rFonts w:ascii="Arial" w:hAnsi="Arial" w:cs="Arial"/>
          <w:color w:val="444444"/>
        </w:rPr>
        <w:br/>
      </w:r>
    </w:p>
    <w:p w14:paraId="6AF5AF85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5B659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 нахождения и график работы департамента, его структурных подразделений, предоставляющих государственную услугу;</w:t>
      </w:r>
      <w:r>
        <w:rPr>
          <w:rFonts w:ascii="Arial" w:hAnsi="Arial" w:cs="Arial"/>
          <w:color w:val="444444"/>
        </w:rPr>
        <w:br/>
      </w:r>
    </w:p>
    <w:p w14:paraId="43546D60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F4E5E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структурного подразделения департамента, участвующего в предоставлении государственной услуги, в том числе номер телефона-автоинформатора;</w:t>
      </w:r>
      <w:r>
        <w:rPr>
          <w:rFonts w:ascii="Arial" w:hAnsi="Arial" w:cs="Arial"/>
          <w:color w:val="444444"/>
        </w:rPr>
        <w:br/>
      </w:r>
    </w:p>
    <w:p w14:paraId="06248339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CACCF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адреса официального сайта, а также официальной электронной почты и (или) формы обратной связи департамента в информационно-телекоммуникационной сети "Интернет";</w:t>
      </w:r>
      <w:r>
        <w:rPr>
          <w:rFonts w:ascii="Arial" w:hAnsi="Arial" w:cs="Arial"/>
          <w:color w:val="444444"/>
        </w:rPr>
        <w:br/>
      </w:r>
    </w:p>
    <w:p w14:paraId="1C250BF9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4921C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  <w:r>
        <w:rPr>
          <w:rFonts w:ascii="Arial" w:hAnsi="Arial" w:cs="Arial"/>
          <w:color w:val="444444"/>
        </w:rPr>
        <w:br/>
      </w:r>
    </w:p>
    <w:p w14:paraId="14A2A73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F5B87B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круг заявителей;</w:t>
      </w:r>
      <w:r>
        <w:rPr>
          <w:rFonts w:ascii="Arial" w:hAnsi="Arial" w:cs="Arial"/>
          <w:color w:val="444444"/>
        </w:rPr>
        <w:br/>
      </w:r>
    </w:p>
    <w:p w14:paraId="73B315CE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5878D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520DDC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E9A118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результат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5D5E23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5469A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исчерпывающий перечень оснований для отказа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665969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4FDD4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 праве заявителя на досудебное (внесудебное) обжалование действий (бездействия) и решений, принятых (осуществляемых) в ходе предоставления </w:t>
      </w:r>
      <w:r>
        <w:rPr>
          <w:rFonts w:ascii="Arial" w:hAnsi="Arial" w:cs="Arial"/>
          <w:color w:val="444444"/>
        </w:rPr>
        <w:lastRenderedPageBreak/>
        <w:t>государственной услуги;</w:t>
      </w:r>
      <w:r>
        <w:rPr>
          <w:rFonts w:ascii="Arial" w:hAnsi="Arial" w:cs="Arial"/>
          <w:color w:val="444444"/>
        </w:rPr>
        <w:br/>
      </w:r>
    </w:p>
    <w:p w14:paraId="3CE9ABEA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74FAC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формы заявлений (уведомлений, сообщений), используемые при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01C5D581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9C594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Информация на Едином портале и Региональном портале о порядке и сроках предоставления государственной услуги предоставляется заявителю бесплатно.</w:t>
      </w:r>
      <w:r>
        <w:rPr>
          <w:rFonts w:ascii="Arial" w:hAnsi="Arial" w:cs="Arial"/>
          <w:color w:val="444444"/>
        </w:rPr>
        <w:br/>
      </w:r>
    </w:p>
    <w:p w14:paraId="121ADBF5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750F96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Доступ к информации о сроках и порядке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представление им персональных данных;</w:t>
      </w:r>
      <w:r>
        <w:rPr>
          <w:rFonts w:ascii="Arial" w:hAnsi="Arial" w:cs="Arial"/>
          <w:color w:val="444444"/>
        </w:rPr>
        <w:br/>
      </w:r>
    </w:p>
    <w:p w14:paraId="44E3AF34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C5433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информация о государственной услуге, процедуре и ходе ее предоставления предоставляется:</w:t>
      </w:r>
      <w:r>
        <w:rPr>
          <w:rFonts w:ascii="Arial" w:hAnsi="Arial" w:cs="Arial"/>
          <w:color w:val="444444"/>
        </w:rPr>
        <w:br/>
      </w:r>
    </w:p>
    <w:p w14:paraId="43AF9ED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6CA70B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личной явке заявителя, с использованием средств телефонной связи или электронной почты - руководителями, специалистами отдела, управления;</w:t>
      </w:r>
      <w:r>
        <w:rPr>
          <w:rFonts w:ascii="Arial" w:hAnsi="Arial" w:cs="Arial"/>
          <w:color w:val="444444"/>
        </w:rPr>
        <w:br/>
      </w:r>
    </w:p>
    <w:p w14:paraId="3A51392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0A2CB6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в информационно-телекоммуникационной сети "Интернет", в том числе на Региональном портале и/или Едином портале, на официальном сайте департамента, публикаций в средствах массовой информации, на стендах в помещении департамента;</w:t>
      </w:r>
      <w:r>
        <w:rPr>
          <w:rFonts w:ascii="Arial" w:hAnsi="Arial" w:cs="Arial"/>
          <w:color w:val="444444"/>
        </w:rPr>
        <w:br/>
      </w:r>
    </w:p>
    <w:p w14:paraId="76622E0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8C1882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для получения информации о государственной услуге, процедуре ее предоставления, ходе предоставления государственной услуги заинтересованные лица вправе обращаться:</w:t>
      </w:r>
      <w:r>
        <w:rPr>
          <w:rFonts w:ascii="Arial" w:hAnsi="Arial" w:cs="Arial"/>
          <w:color w:val="444444"/>
        </w:rPr>
        <w:br/>
      </w:r>
    </w:p>
    <w:p w14:paraId="2C9510F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B8901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устной форме лично или по телефону к руководителям, специалистам отдела, управления;</w:t>
      </w:r>
      <w:r>
        <w:rPr>
          <w:rFonts w:ascii="Arial" w:hAnsi="Arial" w:cs="Arial"/>
          <w:color w:val="444444"/>
        </w:rPr>
        <w:br/>
      </w:r>
    </w:p>
    <w:p w14:paraId="5C7DDE89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CF0F8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письменной форме лично или почтой в адрес департамента;</w:t>
      </w:r>
      <w:r>
        <w:rPr>
          <w:rFonts w:ascii="Arial" w:hAnsi="Arial" w:cs="Arial"/>
          <w:color w:val="444444"/>
        </w:rPr>
        <w:br/>
      </w:r>
    </w:p>
    <w:p w14:paraId="19946FA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8B8AC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письменной форме по адресу электронной почты департамента.</w:t>
      </w:r>
      <w:r>
        <w:rPr>
          <w:rFonts w:ascii="Arial" w:hAnsi="Arial" w:cs="Arial"/>
          <w:color w:val="444444"/>
        </w:rPr>
        <w:br/>
      </w:r>
    </w:p>
    <w:p w14:paraId="7A57772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827653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Информирование заявителей проводится в устной и письменной формах:</w:t>
      </w:r>
      <w:r>
        <w:rPr>
          <w:rFonts w:ascii="Arial" w:hAnsi="Arial" w:cs="Arial"/>
          <w:color w:val="444444"/>
        </w:rPr>
        <w:br/>
      </w:r>
    </w:p>
    <w:p w14:paraId="10020454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6CCA8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5.1. при ответах на телефонные звонки и обращения заявителей лично в приемные часы специалисты департамента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фамилии и должности специалиста, принявшего телефонный звонок.</w:t>
      </w:r>
      <w:r>
        <w:rPr>
          <w:rFonts w:ascii="Arial" w:hAnsi="Arial" w:cs="Arial"/>
          <w:color w:val="444444"/>
        </w:rPr>
        <w:br/>
      </w:r>
    </w:p>
    <w:p w14:paraId="40A19559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B530C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15 минут.</w:t>
      </w:r>
      <w:r>
        <w:rPr>
          <w:rFonts w:ascii="Arial" w:hAnsi="Arial" w:cs="Arial"/>
          <w:color w:val="444444"/>
        </w:rPr>
        <w:br/>
      </w:r>
    </w:p>
    <w:p w14:paraId="0BDDB36D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391BB0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разговора не должно превышать 15 минут;</w:t>
      </w:r>
      <w:r>
        <w:rPr>
          <w:rFonts w:ascii="Arial" w:hAnsi="Arial" w:cs="Arial"/>
          <w:color w:val="444444"/>
        </w:rPr>
        <w:br/>
      </w:r>
    </w:p>
    <w:p w14:paraId="50E8068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4F4FD8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DB6F36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A4797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департамента, участвующие в предоставлении государственной услуги, ответственные за рассмотрение обращения, обеспечивают объективное, всестороннее и своевременное рассмотрение обращения, готовят письменный ответ по существу поставленных вопросов.</w:t>
      </w:r>
      <w:r>
        <w:rPr>
          <w:rFonts w:ascii="Arial" w:hAnsi="Arial" w:cs="Arial"/>
          <w:color w:val="444444"/>
        </w:rPr>
        <w:br/>
      </w:r>
    </w:p>
    <w:p w14:paraId="66D52CF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2ACBE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интересующим вопросам либо назначает другое время для устного информирования.</w:t>
      </w:r>
      <w:r>
        <w:rPr>
          <w:rFonts w:ascii="Arial" w:hAnsi="Arial" w:cs="Arial"/>
          <w:color w:val="444444"/>
        </w:rPr>
        <w:br/>
      </w:r>
    </w:p>
    <w:p w14:paraId="53DE5F3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F8E26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обращение, содержащий фамилию и номер телефона исполнителя, подписывается директором департамента (уполномоченным им должностным лицом) и дается в течение 30 дней со дня регистрации обращения в департаменте в порядке, установленном </w:t>
      </w:r>
      <w:r>
        <w:rPr>
          <w:rFonts w:ascii="Arial" w:eastAsiaTheme="majorEastAsia" w:hAnsi="Arial" w:cs="Arial"/>
          <w:color w:val="444444"/>
        </w:rPr>
        <w:t>Федеральным законом от 02 мая 2006 года N 59-ФЗ "О порядке рассмотрения обращений граждан Российской Федерации"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B12868D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C08FB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департамента или посредством личного посещения департамента, а также для заявителей, прошедших процедуру регистрации и авторизации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</w:t>
      </w:r>
      <w:r>
        <w:rPr>
          <w:rFonts w:ascii="Arial" w:hAnsi="Arial" w:cs="Arial"/>
          <w:color w:val="444444"/>
        </w:rPr>
        <w:lastRenderedPageBreak/>
        <w:t>электронной форме" (далее - федеральная система ЕСИА), данные сведения доступны в личном кабинете заявителя на Едином портале и/или Региональном портале.</w:t>
      </w:r>
      <w:r>
        <w:rPr>
          <w:rFonts w:ascii="Arial" w:hAnsi="Arial" w:cs="Arial"/>
          <w:color w:val="444444"/>
        </w:rPr>
        <w:br/>
      </w:r>
    </w:p>
    <w:p w14:paraId="76570832" w14:textId="77777777" w:rsidR="00332A4C" w:rsidRDefault="00332A4C" w:rsidP="00332A4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Стандарт предоставления государственной услуги</w:t>
      </w:r>
    </w:p>
    <w:p w14:paraId="03E24B66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государственной услуги</w:t>
      </w:r>
    </w:p>
    <w:p w14:paraId="1B732FFE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04F5F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Наименование государственной услуги: "Распределение квот добычи (вылова) водных биоресурсов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рыболовства".</w:t>
      </w:r>
      <w:r>
        <w:rPr>
          <w:rFonts w:ascii="Arial" w:hAnsi="Arial" w:cs="Arial"/>
          <w:color w:val="444444"/>
        </w:rPr>
        <w:br/>
      </w:r>
    </w:p>
    <w:p w14:paraId="325DFF7E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исполнителя государственной услуги</w:t>
      </w:r>
    </w:p>
    <w:p w14:paraId="5B1F660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9A11E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Наименование исполнительного органа государственной власти автономного округа, предоставляющего государственную услугу, - департамент агропромышленного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57ADB251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9EC0BE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>
        <w:rPr>
          <w:rFonts w:ascii="Arial" w:hAnsi="Arial" w:cs="Arial"/>
          <w:color w:val="444444"/>
        </w:rPr>
        <w:br/>
      </w:r>
    </w:p>
    <w:p w14:paraId="0E550168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Результат предоставления государственной услуги</w:t>
      </w:r>
    </w:p>
    <w:p w14:paraId="6E23B81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5A24DE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Результатом предоставления государственной услуги является распределение между заявителями квот добычи (вылова) водных биоресурсов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 (далее - квота добычи (вылова) водных биоресурсов во внутреннем водном объекте).</w:t>
      </w:r>
      <w:r>
        <w:rPr>
          <w:rFonts w:ascii="Arial" w:hAnsi="Arial" w:cs="Arial"/>
          <w:color w:val="444444"/>
        </w:rPr>
        <w:br/>
      </w:r>
    </w:p>
    <w:p w14:paraId="7C4542AB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предоставления государственной услуги</w:t>
      </w:r>
    </w:p>
    <w:p w14:paraId="081B9B3A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EB25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 В случаях, предусмотренных подпунктами 2.1, 2.3 пункта 2 настоящего Административного регламента, заявители, претендующие на распределение </w:t>
      </w:r>
      <w:r>
        <w:rPr>
          <w:rFonts w:ascii="Arial" w:hAnsi="Arial" w:cs="Arial"/>
          <w:color w:val="444444"/>
        </w:rPr>
        <w:lastRenderedPageBreak/>
        <w:t>квоты добычи (вылова) водных биоресурсов во внутреннем водном объекте, приобретают право на заключение договора о закреплении доли квоты добычи (вылова) водных биоресурсов во внутреннем водном объекте по результатам аукциона, проведенного в соответствии со статьей 38 Федерального закона N 166-ФЗ.</w:t>
      </w:r>
      <w:r>
        <w:rPr>
          <w:rFonts w:ascii="Arial" w:hAnsi="Arial" w:cs="Arial"/>
          <w:color w:val="444444"/>
        </w:rPr>
        <w:br/>
      </w:r>
    </w:p>
    <w:p w14:paraId="02ACD59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8B438C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получения от территориального управления Федерального агентства по рыболовству протокола аукциона по продаже права на заключение договора о закреплении долей квот добычи (вылова) водных биологических ресурсов, но не ранее чем через 10 дней со дня размещения данного протокола аукциона на официальном сайте Российской Федерации в информационно-телекоммуникационной сети "Интернет" для размещения информации о проведении торгов по адресу www.torgi.gov.ru департамент заключает соответствующие договоры с заявителями о закреплении доли квоты добычи (вылова) водных биоресурсов во внутреннем водном объекте для осуществления промышленного рыболовства.</w:t>
      </w:r>
      <w:r>
        <w:rPr>
          <w:rFonts w:ascii="Arial" w:hAnsi="Arial" w:cs="Arial"/>
          <w:color w:val="444444"/>
        </w:rPr>
        <w:br/>
      </w:r>
    </w:p>
    <w:p w14:paraId="68AB1A1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14D91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В случаях, предусмотренных подпунктами 2.2, 2.4 пункта 2 настоящего Административного регламента, департамент размещает не позднее 15 календарных дней до даты начала приема заявок на официальном сайте департамента уведомление о распределении квоты добычи (вылова) водных биоресурсов во внутреннем водном объекте с указанием в уведомлении даты начала и окончания приема заявок о распределении квоты добычи (вылова) водных биоресурсов во внутреннем водном объекте.</w:t>
      </w:r>
      <w:r>
        <w:rPr>
          <w:rFonts w:ascii="Arial" w:hAnsi="Arial" w:cs="Arial"/>
          <w:color w:val="444444"/>
        </w:rPr>
        <w:br/>
      </w:r>
    </w:p>
    <w:p w14:paraId="45D9476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954AE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Департамент в течение 31 календарного дня со дня окончания приема заявок, поданных в соответствии с подпунктом 2.2 пункта 2 настоящего Административного регламента, и прилагаемых к ним документов по результатам их рассмотрения принимает следующие приказы:</w:t>
      </w:r>
      <w:r>
        <w:rPr>
          <w:rFonts w:ascii="Arial" w:hAnsi="Arial" w:cs="Arial"/>
          <w:color w:val="444444"/>
        </w:rPr>
        <w:br/>
      </w:r>
    </w:p>
    <w:p w14:paraId="69667B5E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97B8F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12.1. об утверждении перечней заявителей, которым отказано в распределении квоты добычи (вылова) водных биоресурсов во внутреннем водном объекте;</w:t>
      </w:r>
      <w:r>
        <w:rPr>
          <w:rFonts w:ascii="Arial" w:hAnsi="Arial" w:cs="Arial"/>
          <w:color w:val="444444"/>
        </w:rPr>
        <w:br/>
      </w:r>
    </w:p>
    <w:p w14:paraId="26A094B5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75B293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12.2. об утверждении перечней заявителей, которые допущены к расчету долей квоты добычи (вылова) водных биоресурсов во внутреннем водном объекте.</w:t>
      </w:r>
      <w:r>
        <w:rPr>
          <w:rFonts w:ascii="Arial" w:hAnsi="Arial" w:cs="Arial"/>
          <w:color w:val="444444"/>
        </w:rPr>
        <w:br/>
      </w:r>
    </w:p>
    <w:p w14:paraId="3350B4E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38D35E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Департамент в течение 30 календарных дней со дня принятия приказа, указанного в подпункте 12.2 пункта 12 настоящего Административного регламента, производит расчет долей квоты добычи (вылова) водных биоресурсов во внутреннем водном объекте, закрепляемых за заявителями, и принимает следующие приказы:</w:t>
      </w:r>
      <w:r>
        <w:rPr>
          <w:rFonts w:ascii="Arial" w:hAnsi="Arial" w:cs="Arial"/>
          <w:color w:val="444444"/>
        </w:rPr>
        <w:br/>
      </w:r>
    </w:p>
    <w:p w14:paraId="311181A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A6FE72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13.1. об утверждении перечня заявителей, между которыми распределяются квоты добычи (вылова) водных биоресурсов во внутреннем водном объекте, с указанием закрепляемых за ними долей таких квот;</w:t>
      </w:r>
      <w:r>
        <w:rPr>
          <w:rFonts w:ascii="Arial" w:hAnsi="Arial" w:cs="Arial"/>
          <w:color w:val="444444"/>
        </w:rPr>
        <w:br/>
      </w:r>
    </w:p>
    <w:p w14:paraId="2C7BFFAE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0C8CC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13.2. об утверждении перечня заявителей, которым по результатам расчета отказано в распределении квоты добычи (вылова) водных биоресурсов во внутреннем водном объекте.</w:t>
      </w:r>
      <w:r>
        <w:rPr>
          <w:rFonts w:ascii="Arial" w:hAnsi="Arial" w:cs="Arial"/>
          <w:color w:val="444444"/>
        </w:rPr>
        <w:br/>
      </w:r>
    </w:p>
    <w:p w14:paraId="78809A15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A40CE3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Департамент в течение 10 календарных дней со дня принятия приказов, указанных в пункте 13 настоящего Административного регламента, размещает их на официальном сайте и заключает соответствующие договоры с заявителями о закреплении доли квоты добычи (вылова) водных биоресурсов во внутреннем водном объекте для осуществления промышленного рыболовства.</w:t>
      </w:r>
      <w:r>
        <w:rPr>
          <w:rFonts w:ascii="Arial" w:hAnsi="Arial" w:cs="Arial"/>
          <w:color w:val="444444"/>
        </w:rPr>
        <w:br/>
      </w:r>
    </w:p>
    <w:p w14:paraId="488F6B0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090005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Департамент в течение 31 календарного дня со дня окончания приема заявок, поданных в соответствии с подпунктом 2.4 пункта 2 настоящего Административного регламента, и прилагаемых к ним документов устанавливает наличие или отсутствие оснований для отказа в распределении квоты добычи (вылова) водных биоресурсов во внутреннем водном объекте, указанных в пункте 27 настоящего Административного регламента, и в случае отсутствия таких оснований для отказа определяет размер доли квоты добычи (вылова) водных биоресурсов во внутреннем водном объекте, закрепляемой за заявителем и заключает соответствующие договоры с заявителями о закреплении доли квоты добычи (вылова) водных биоресурсов во внутреннем водном объекте для осуществления промышленного рыболовства.</w:t>
      </w:r>
    </w:p>
    <w:p w14:paraId="1152A6EC" w14:textId="77777777" w:rsidR="00332A4C" w:rsidRDefault="00332A4C" w:rsidP="00332A4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Нормативные правовые акты, регулирующие предоставление государственной услуги</w:t>
      </w:r>
    </w:p>
    <w:p w14:paraId="2ADA5CD0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27706E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Нормативными правовыми актами, регулирующими предоставление государственной услуги, являются:</w:t>
      </w:r>
      <w:r>
        <w:rPr>
          <w:rFonts w:ascii="Arial" w:hAnsi="Arial" w:cs="Arial"/>
          <w:color w:val="444444"/>
        </w:rPr>
        <w:br/>
      </w:r>
    </w:p>
    <w:p w14:paraId="0210EFC6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CB412A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16.1. </w:t>
      </w:r>
      <w:r>
        <w:rPr>
          <w:rFonts w:ascii="Arial" w:eastAsiaTheme="majorEastAsia" w:hAnsi="Arial" w:cs="Arial"/>
          <w:color w:val="444444"/>
        </w:rPr>
        <w:t>Конституция Российской Федерации</w:t>
      </w:r>
      <w:r>
        <w:rPr>
          <w:rFonts w:ascii="Arial" w:hAnsi="Arial" w:cs="Arial"/>
          <w:color w:val="444444"/>
        </w:rPr>
        <w:t> от 12 декабря 1993 года (Российская газета, 25.12.1993, N 237);</w:t>
      </w:r>
      <w:r>
        <w:rPr>
          <w:rFonts w:ascii="Arial" w:hAnsi="Arial" w:cs="Arial"/>
          <w:color w:val="444444"/>
        </w:rPr>
        <w:br/>
      </w:r>
    </w:p>
    <w:p w14:paraId="368FD7FB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5D7BFE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16.2. </w:t>
      </w:r>
      <w:r>
        <w:rPr>
          <w:rFonts w:ascii="Arial" w:eastAsiaTheme="majorEastAsia" w:hAnsi="Arial" w:cs="Arial"/>
          <w:color w:val="444444"/>
        </w:rPr>
        <w:t>Федеральный закон от 24 апреля 1995 года N 52-ФЗ "О животном мире"</w:t>
      </w:r>
      <w:r>
        <w:rPr>
          <w:rFonts w:ascii="Arial" w:hAnsi="Arial" w:cs="Arial"/>
          <w:color w:val="444444"/>
        </w:rPr>
        <w:t> (Собрание законодательства Российской Федерации, 24.04.1995, N 17, ст. 1462; Российская газета, 04.05.1995, N 86);</w:t>
      </w:r>
      <w:r>
        <w:rPr>
          <w:rFonts w:ascii="Arial" w:hAnsi="Arial" w:cs="Arial"/>
          <w:color w:val="444444"/>
        </w:rPr>
        <w:br/>
      </w:r>
    </w:p>
    <w:p w14:paraId="686AA7DF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B705BA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16.3. </w:t>
      </w:r>
      <w:r>
        <w:rPr>
          <w:rFonts w:ascii="Arial" w:eastAsiaTheme="majorEastAsia" w:hAnsi="Arial" w:cs="Arial"/>
          <w:color w:val="444444"/>
        </w:rPr>
        <w:t>Федеральный закон от 20 декабря 2004 года N 166-ФЗ "О рыболовстве и сохранении водных биологических ресурсов"</w:t>
      </w:r>
      <w:r>
        <w:rPr>
          <w:rFonts w:ascii="Arial" w:hAnsi="Arial" w:cs="Arial"/>
          <w:color w:val="444444"/>
        </w:rPr>
        <w:t> (Парламентская газета, 23.12.2004, N 241; Российская газета, 23.12.2004, N 284; Собрание законодательства Российской Федерации, 27.12.2004, N 52 (часть 1), ст. 5270);</w:t>
      </w:r>
      <w:r>
        <w:rPr>
          <w:rFonts w:ascii="Arial" w:hAnsi="Arial" w:cs="Arial"/>
          <w:color w:val="444444"/>
        </w:rPr>
        <w:br/>
      </w:r>
    </w:p>
    <w:p w14:paraId="2E63AA1B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81991D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16.4. </w:t>
      </w:r>
      <w:r>
        <w:rPr>
          <w:rFonts w:ascii="Arial" w:eastAsiaTheme="majorEastAsia" w:hAnsi="Arial" w:cs="Arial"/>
          <w:color w:val="444444"/>
        </w:rPr>
        <w:t>Федеральный закон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(Российская газета, 30.07.2010, N 168; Собрание законодательства Российской Федерации, 02.08.2010, N 31, ст. 4179);</w:t>
      </w:r>
      <w:r>
        <w:rPr>
          <w:rFonts w:ascii="Arial" w:hAnsi="Arial" w:cs="Arial"/>
          <w:color w:val="444444"/>
        </w:rPr>
        <w:br/>
      </w:r>
    </w:p>
    <w:p w14:paraId="46DBB611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E47D6B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16.5. </w:t>
      </w:r>
      <w:r>
        <w:rPr>
          <w:rFonts w:ascii="Arial" w:eastAsiaTheme="majorEastAsia" w:hAnsi="Arial" w:cs="Arial"/>
          <w:color w:val="444444"/>
        </w:rPr>
        <w:t>постановление Правительства Российской Федерации от 15 декабря 2005 года N 768 "О распределении общих допустимых уловов водных биологических ресурсов применительно к видам квот их добычи (вылова)"</w:t>
      </w:r>
      <w:r>
        <w:rPr>
          <w:rFonts w:ascii="Arial" w:hAnsi="Arial" w:cs="Arial"/>
          <w:color w:val="444444"/>
        </w:rPr>
        <w:t> (Собрание законодательства Российской Федерации, 26.12.2005, N 52 (3 ч.), ст. 5734);</w:t>
      </w:r>
      <w:r>
        <w:rPr>
          <w:rFonts w:ascii="Arial" w:hAnsi="Arial" w:cs="Arial"/>
          <w:color w:val="444444"/>
        </w:rPr>
        <w:br/>
      </w:r>
    </w:p>
    <w:p w14:paraId="59AC6A81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7EC1C9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16.6. </w:t>
      </w:r>
      <w:r>
        <w:rPr>
          <w:rFonts w:ascii="Arial" w:eastAsiaTheme="majorEastAsia" w:hAnsi="Arial" w:cs="Arial"/>
          <w:color w:val="444444"/>
        </w:rPr>
        <w:t>постановление Правительства Российской Федерации от 12 августа 2008 года N 602 "Об утверждении Правил проведения аукционов по продаже права на заключение договора о закреплении долей квот добычи (вылова) водных биологических ресурсов и (или) договора пользования водными биологическими ресурсами"</w:t>
      </w:r>
      <w:r>
        <w:rPr>
          <w:rFonts w:ascii="Arial" w:hAnsi="Arial" w:cs="Arial"/>
          <w:color w:val="444444"/>
        </w:rPr>
        <w:t> (Собрание законодательства Российской Федерации, 18.08.2008, N 33, ст. 3864; Российская газета, 20.08.2008, N 175);</w:t>
      </w:r>
      <w:r>
        <w:rPr>
          <w:rFonts w:ascii="Arial" w:hAnsi="Arial" w:cs="Arial"/>
          <w:color w:val="444444"/>
        </w:rPr>
        <w:br/>
      </w:r>
    </w:p>
    <w:p w14:paraId="07DD1D94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C47D46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16.7. </w:t>
      </w:r>
      <w:r>
        <w:rPr>
          <w:rFonts w:ascii="Arial" w:eastAsiaTheme="majorEastAsia" w:hAnsi="Arial" w:cs="Arial"/>
          <w:color w:val="444444"/>
        </w:rPr>
        <w:t>постановление Правительства Российской Федерации от 23 августа 2018 года N 987 "О распределении квот добычи (вылова) водных биологических ресурсов в соответствии с частью 12 статьи 31 Федерального закона "О рыболовстве и сохранении водных биологических ресурсов"</w:t>
      </w:r>
      <w:r>
        <w:rPr>
          <w:rFonts w:ascii="Arial" w:hAnsi="Arial" w:cs="Arial"/>
          <w:color w:val="444444"/>
        </w:rPr>
        <w:t> и признании утратившими силу некоторых актов Правительства Российской Федерации" (Собрание законодательства Российской Федерации, 03.09.2018, N 36, ст. 5616);</w:t>
      </w:r>
      <w:r>
        <w:rPr>
          <w:rFonts w:ascii="Arial" w:hAnsi="Arial" w:cs="Arial"/>
          <w:color w:val="444444"/>
        </w:rPr>
        <w:br/>
      </w:r>
    </w:p>
    <w:p w14:paraId="3506BD59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9ACDC8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16.8. Закон автономного округа </w:t>
      </w:r>
      <w:r>
        <w:rPr>
          <w:rFonts w:ascii="Arial" w:eastAsiaTheme="majorEastAsia" w:hAnsi="Arial" w:cs="Arial"/>
          <w:color w:val="444444"/>
        </w:rPr>
        <w:t>от 27 февраля 2017 года N 1-ЗАО "Об аквакультуре (рыбоводстве), рыболовстве и сохранении водных биологических ресурсов на территории Ямало-Ненецкого автономного округа"</w:t>
      </w:r>
      <w:r>
        <w:rPr>
          <w:rFonts w:ascii="Arial" w:hAnsi="Arial" w:cs="Arial"/>
          <w:color w:val="444444"/>
        </w:rPr>
        <w:t> (Ведомости Законодательного Собрания автономного округа, февраль, 2017, N 1; Красный Север, 06.03.2017, спецвыпуск N 13);</w:t>
      </w:r>
      <w:r>
        <w:rPr>
          <w:rFonts w:ascii="Arial" w:hAnsi="Arial" w:cs="Arial"/>
          <w:color w:val="444444"/>
        </w:rPr>
        <w:br/>
      </w:r>
    </w:p>
    <w:p w14:paraId="73D55250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C3AD0A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16.9.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15 марта 2012 года N 183-П "Об организации межведомственного информационного взаимодействия при предоставлении государственных услуг"</w:t>
      </w:r>
      <w:r>
        <w:rPr>
          <w:rFonts w:ascii="Arial" w:hAnsi="Arial" w:cs="Arial"/>
          <w:color w:val="444444"/>
        </w:rPr>
        <w:t> (Красный Север, 20.03.2012, спецвыпуск N 20) (далее - постановление N 183-П).</w:t>
      </w:r>
      <w:r>
        <w:rPr>
          <w:rFonts w:ascii="Arial" w:hAnsi="Arial" w:cs="Arial"/>
          <w:color w:val="444444"/>
        </w:rPr>
        <w:br/>
      </w:r>
    </w:p>
    <w:p w14:paraId="42D23AB7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234F68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сайте департамента, на Едином портале и Региональном портале.</w:t>
      </w:r>
      <w:r>
        <w:rPr>
          <w:rFonts w:ascii="Arial" w:hAnsi="Arial" w:cs="Arial"/>
          <w:color w:val="444444"/>
        </w:rPr>
        <w:br/>
      </w:r>
    </w:p>
    <w:p w14:paraId="63AA02D9" w14:textId="77777777" w:rsidR="00332A4C" w:rsidRDefault="00332A4C" w:rsidP="00332A4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0C3C3645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FABD12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Для получения государственной услуги заявки подаются заявителем в департамент лично, либо через уполномоченного представителя, либо используя средства почтовой связи, либо в электронной форме в виде электронного документа, подписанного усиленной квалифицированной электронной подписью или с использованием Единого портала (с момента реализации технической возможности).</w:t>
      </w:r>
      <w:r>
        <w:rPr>
          <w:rFonts w:ascii="Arial" w:hAnsi="Arial" w:cs="Arial"/>
          <w:color w:val="444444"/>
        </w:rPr>
        <w:br/>
      </w:r>
    </w:p>
    <w:p w14:paraId="3A344ABC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23D70E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Заявки, поступившие в департамент по истечении срока, указанного в уведомлении, к рассмотрению не принимаются и возвращаются заявителям в той форме, в которой поступили.</w:t>
      </w:r>
      <w:r>
        <w:rPr>
          <w:rFonts w:ascii="Arial" w:hAnsi="Arial" w:cs="Arial"/>
          <w:color w:val="444444"/>
        </w:rPr>
        <w:br/>
      </w:r>
    </w:p>
    <w:p w14:paraId="10FDF5E0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CE5848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Заявка, подаваемая в соответствии с подпунктом 2.2 пункта 2 настоящего Административного регламента, заполняется по форме согласно </w:t>
      </w:r>
      <w:r>
        <w:rPr>
          <w:rFonts w:ascii="Arial" w:eastAsiaTheme="majorEastAsia" w:hAnsi="Arial" w:cs="Arial"/>
          <w:color w:val="444444"/>
        </w:rPr>
        <w:t>приложению N 1</w:t>
      </w:r>
      <w:r>
        <w:rPr>
          <w:rFonts w:ascii="Arial" w:hAnsi="Arial" w:cs="Arial"/>
          <w:color w:val="444444"/>
        </w:rPr>
        <w:t> к настоящему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7C1DC50D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1D9084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Заявка, подаваемая в соответствии с подпунктом 2.4 пункта 2 настоящего Административного регламента, заполняется по форме согласно </w:t>
      </w:r>
      <w:r>
        <w:rPr>
          <w:rFonts w:ascii="Arial" w:eastAsiaTheme="majorEastAsia" w:hAnsi="Arial" w:cs="Arial"/>
          <w:color w:val="444444"/>
        </w:rPr>
        <w:t>приложению N 2</w:t>
      </w:r>
      <w:r>
        <w:rPr>
          <w:rFonts w:ascii="Arial" w:hAnsi="Arial" w:cs="Arial"/>
          <w:color w:val="444444"/>
        </w:rPr>
        <w:t> к настоящему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123DD71F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727875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К заявкам прилагается документ, подтверждающий полномочия лица на осуществление действий от имени заявителя (для индивидуальных предпринимателей - в случае необходимости, для юридических лиц - при отсутствии указанных сведений о лице, имеющем право без доверенности действовать от имени заявителя, в Едином государственном реестре юридических лиц).</w:t>
      </w:r>
      <w:r>
        <w:rPr>
          <w:rFonts w:ascii="Arial" w:hAnsi="Arial" w:cs="Arial"/>
          <w:color w:val="444444"/>
        </w:rPr>
        <w:br/>
      </w:r>
    </w:p>
    <w:p w14:paraId="6784032F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7B0461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Заявки, поданные в письменной форме, должны содержать опись прилагаемых к ним документов, быть скреплены печатью заявителя (при наличии) и подписаны заявителями или лицами, уполномоченными заявителями.</w:t>
      </w:r>
      <w:r>
        <w:rPr>
          <w:rFonts w:ascii="Arial" w:hAnsi="Arial" w:cs="Arial"/>
          <w:color w:val="444444"/>
        </w:rPr>
        <w:br/>
      </w:r>
    </w:p>
    <w:p w14:paraId="6063E310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0AD73E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Все листы заявок и прилагаемых к ним документов должны быть прошиты в один том и пронумерованы, места прошивки проклеиваются бумажной наклейкой, на которую наносится надпись, включающая наименование должности лица, заверившего заявку, личную подпись, расшифровку подписи, дату заверения, оттиск печати (при наличии).</w:t>
      </w:r>
      <w:r>
        <w:rPr>
          <w:rFonts w:ascii="Arial" w:hAnsi="Arial" w:cs="Arial"/>
          <w:color w:val="444444"/>
        </w:rPr>
        <w:br/>
      </w:r>
    </w:p>
    <w:p w14:paraId="01F05E16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562F81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Соблюдение заявителем указанных требований означает, что все документы и сведения, входящие в состав заявки, поданы от имени заявителя, а также </w:t>
      </w:r>
      <w:r>
        <w:rPr>
          <w:rFonts w:ascii="Arial" w:hAnsi="Arial" w:cs="Arial"/>
          <w:color w:val="444444"/>
        </w:rPr>
        <w:lastRenderedPageBreak/>
        <w:t>подтверждает подлинность и достоверность представленных в составе заявки документов и сведений.</w:t>
      </w:r>
    </w:p>
    <w:p w14:paraId="6E696CF0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5D851485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55710A5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A72F4E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Для предоставления государственной услуги департамент в течение 1 рабочего дня со дня принятия решения о приеме заявки к рассмотрению запрашивает посредством межведомственного запроса, в том числе в электронной форме с использованием единой системы межведомственного электронного взаимодействия, в отношении заявителя следующие сведения:</w:t>
      </w:r>
      <w:r>
        <w:rPr>
          <w:rFonts w:ascii="Arial" w:hAnsi="Arial" w:cs="Arial"/>
          <w:color w:val="444444"/>
        </w:rPr>
        <w:br/>
      </w:r>
    </w:p>
    <w:p w14:paraId="64CEB2E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B23396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22.1. в Федеральной налоговой службе в отношении заявителя - сведения из Единого государственного реестра юридических лиц (Единого государственного реестра индивидуальных предпринимателей);</w:t>
      </w:r>
      <w:r>
        <w:rPr>
          <w:rFonts w:ascii="Arial" w:hAnsi="Arial" w:cs="Arial"/>
          <w:color w:val="444444"/>
        </w:rPr>
        <w:br/>
      </w:r>
    </w:p>
    <w:p w14:paraId="1772025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D1BA2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22.2. в Федеральной антимонопольной службе в отношении заявителя - 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 (в случае, если в заявке указано, что контроль иностранного инвестора в отношении заявителя установлен в порядке, предусмотренном Федеральным законом от 29 апреля 2008 года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 (далее - Федеральный закон N 57-ФЗ);</w:t>
      </w:r>
      <w:r>
        <w:rPr>
          <w:rFonts w:ascii="Arial" w:hAnsi="Arial" w:cs="Arial"/>
          <w:color w:val="444444"/>
        </w:rPr>
        <w:br/>
      </w:r>
    </w:p>
    <w:p w14:paraId="07E004A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1F25E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22.3. в Федеральном агентстве по рыболовству - данные государственного рыбохозяйственного реестра об объеме добытого (выловленного) заявителем вида водного биоресурса во внутреннем водном объекте, в отношении которого заявителем подана такая заявка, за 3 года, предшествующих расчетному году (в случае подачи заявки в соответствии с подпунктом 2.2 пункта 2 настоящего Административного регламента).</w:t>
      </w:r>
      <w:r>
        <w:rPr>
          <w:rFonts w:ascii="Arial" w:hAnsi="Arial" w:cs="Arial"/>
          <w:color w:val="444444"/>
        </w:rPr>
        <w:br/>
      </w:r>
    </w:p>
    <w:p w14:paraId="1DFDE15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BA98F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Заявитель вправе представить по собственной инициативе документы, указанные в пункте 22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248A9405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5D5350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Непредставление заявителем документов, указанных в пункте 22 настоящего Административного регламента, не является основанием для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5E52198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AB08D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24. Специалисты департамента не вправе требовать от заявителя:</w:t>
      </w:r>
      <w:r>
        <w:rPr>
          <w:rFonts w:ascii="Arial" w:hAnsi="Arial" w:cs="Arial"/>
          <w:color w:val="444444"/>
        </w:rPr>
        <w:br/>
      </w:r>
    </w:p>
    <w:p w14:paraId="528013E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8843E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04A2F87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221855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24.2.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департамента,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>
        <w:rPr>
          <w:rFonts w:ascii="Arial" w:hAnsi="Arial" w:cs="Arial"/>
          <w:color w:val="444444"/>
        </w:rPr>
        <w:br/>
      </w:r>
    </w:p>
    <w:p w14:paraId="660C7CC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1C8B22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24.3.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>
        <w:rPr>
          <w:rFonts w:ascii="Arial" w:hAnsi="Arial" w:cs="Arial"/>
          <w:color w:val="444444"/>
        </w:rPr>
        <w:br/>
      </w:r>
    </w:p>
    <w:p w14:paraId="4A1255D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7405A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A0A9F41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8C5F8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683A5D04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0F5685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наличие ошибок в заявке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>
        <w:rPr>
          <w:rFonts w:ascii="Arial" w:hAnsi="Arial" w:cs="Arial"/>
          <w:color w:val="444444"/>
        </w:rPr>
        <w:br/>
      </w:r>
    </w:p>
    <w:p w14:paraId="4176EDA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88087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FBAA809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CD2813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178753B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A291A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0B9AFA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9424D6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гражданского служащего автономного округа (далее - государственного гражданского служащего)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>
        <w:rPr>
          <w:rFonts w:ascii="Arial" w:hAnsi="Arial" w:cs="Arial"/>
          <w:color w:val="444444"/>
        </w:rPr>
        <w:br/>
      </w:r>
    </w:p>
    <w:p w14:paraId="6455DBB0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D9E6B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E76183C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738C906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8BF09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Основания для отказа в приеме документов отсутствуют.</w:t>
      </w:r>
      <w:r>
        <w:rPr>
          <w:rFonts w:ascii="Arial" w:hAnsi="Arial" w:cs="Arial"/>
          <w:color w:val="444444"/>
        </w:rPr>
        <w:br/>
      </w:r>
    </w:p>
    <w:p w14:paraId="7D99CDC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783E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540B716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0A89BB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Основаниями для отказа в распределении квоты добычи (вылова) водных биоресурсов во внутреннем водном объекте являются:</w:t>
      </w:r>
      <w:r>
        <w:rPr>
          <w:rFonts w:ascii="Arial" w:hAnsi="Arial" w:cs="Arial"/>
          <w:color w:val="444444"/>
        </w:rPr>
        <w:br/>
      </w:r>
    </w:p>
    <w:p w14:paraId="6D52BACD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D52B95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27.1. представление заявителем недостоверных или искаженных сведений;</w:t>
      </w:r>
      <w:r>
        <w:rPr>
          <w:rFonts w:ascii="Arial" w:hAnsi="Arial" w:cs="Arial"/>
          <w:color w:val="444444"/>
        </w:rPr>
        <w:br/>
      </w:r>
    </w:p>
    <w:p w14:paraId="21F5B631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5B3F1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27.2. непредставление заявителем предусмотренных в пунктах 18 - 20 настоящего Административного регламента документов и сведений;</w:t>
      </w:r>
      <w:r>
        <w:rPr>
          <w:rFonts w:ascii="Arial" w:hAnsi="Arial" w:cs="Arial"/>
          <w:color w:val="444444"/>
        </w:rPr>
        <w:br/>
      </w:r>
    </w:p>
    <w:p w14:paraId="498FD4D5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E4BECE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27.3. подача документов с нарушением требований, установленных пунктами 17, 21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3B78ACFE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91630B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27.4. наличие у департамента сведений о нахождении заявителя под контролем иностранного инвестора, за исключением случая, если контроль иностранного инвестора в отношении заявителя установлен в порядке, предусмотренном Федеральным законом N 57-ФЗ;</w:t>
      </w:r>
      <w:r>
        <w:rPr>
          <w:rFonts w:ascii="Arial" w:hAnsi="Arial" w:cs="Arial"/>
          <w:color w:val="444444"/>
        </w:rPr>
        <w:br/>
      </w:r>
    </w:p>
    <w:p w14:paraId="27915D8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BD2D2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27.5. представление заявителем сведений о договоре (договорах) пользования водными биоресурсами, в отношении которого в государственном рыбохозяйственном реестре отсутствуют данные об объеме добытого (выловленного) заявителем вида водных биоресурсов на основании этого договора (этих договоров) за 3 года, предшествующих расчетному году, ввиду </w:t>
      </w:r>
      <w:r>
        <w:rPr>
          <w:rFonts w:ascii="Arial" w:hAnsi="Arial" w:cs="Arial"/>
          <w:color w:val="444444"/>
        </w:rPr>
        <w:lastRenderedPageBreak/>
        <w:t>неосуществления заявителем за этот период добычи (вылова) водных биоресурсов на основании договора (договоров) пользования водными биоресурсами (при рассмотрении заявки, указанной в подпункте 2.2 пункта 2 настоящего Административного регламента).</w:t>
      </w:r>
      <w:r>
        <w:rPr>
          <w:rFonts w:ascii="Arial" w:hAnsi="Arial" w:cs="Arial"/>
          <w:color w:val="444444"/>
        </w:rPr>
        <w:br/>
      </w:r>
    </w:p>
    <w:p w14:paraId="0A7909DB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607BD93E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4A12B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6BBCABE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7D5DCEE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8A6F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Государственная услуга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1C89A97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383238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внесения в выданный по результатам предоставления государственной услуги документ изменений, направленных на исправление ошибок, допущенных по вине органа, предоставляющего государственную услугу, и (или) его должностного лица, плата с заявителя не взимается.</w:t>
      </w:r>
      <w:r>
        <w:rPr>
          <w:rFonts w:ascii="Arial" w:hAnsi="Arial" w:cs="Arial"/>
          <w:color w:val="444444"/>
        </w:rPr>
        <w:br/>
      </w:r>
    </w:p>
    <w:p w14:paraId="4EEB7A51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Максимальный срок ожидания в очереди при подаче заявления о предоставлении государственной услуги и при получении результата государственной услуги</w:t>
      </w:r>
    </w:p>
    <w:p w14:paraId="3AC0457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352650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Максимальное время ожидания в очереди при подаче документов составляет 15 минут.</w:t>
      </w:r>
    </w:p>
    <w:p w14:paraId="7B0BCD96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0EDADD85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7D70EBB0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0EBDD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Заявка и документы, необходимые для предоставления государственной услуги, регистрируются в день их поступления в департамент.</w:t>
      </w:r>
      <w:r>
        <w:rPr>
          <w:rFonts w:ascii="Arial" w:hAnsi="Arial" w:cs="Arial"/>
          <w:color w:val="444444"/>
        </w:rPr>
        <w:br/>
      </w:r>
    </w:p>
    <w:p w14:paraId="0096BC1A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BAEBD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Регистрация заявки о предоставлении государственной услуги и документов, которые поступили в департамент в выходной (нерабочий или праздничный) день, осуществляется в первый следующий за ним рабочий день.</w:t>
      </w:r>
      <w:r>
        <w:rPr>
          <w:rFonts w:ascii="Arial" w:hAnsi="Arial" w:cs="Arial"/>
          <w:color w:val="444444"/>
        </w:rPr>
        <w:br/>
      </w:r>
    </w:p>
    <w:p w14:paraId="6AF57782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Требования к помещениям, в которых предоставляется государственная услуга</w:t>
      </w:r>
    </w:p>
    <w:p w14:paraId="65F69F9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562320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Требования к местам приема заявителей:</w:t>
      </w:r>
      <w:r>
        <w:rPr>
          <w:rFonts w:ascii="Arial" w:hAnsi="Arial" w:cs="Arial"/>
          <w:color w:val="444444"/>
        </w:rPr>
        <w:br/>
      </w:r>
    </w:p>
    <w:p w14:paraId="208E5B5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52F4D8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служебные кабинеты (помещения) специалистов департамента,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 департамента, ведущего прием;</w:t>
      </w:r>
      <w:r>
        <w:rPr>
          <w:rFonts w:ascii="Arial" w:hAnsi="Arial" w:cs="Arial"/>
          <w:color w:val="444444"/>
        </w:rPr>
        <w:br/>
      </w:r>
    </w:p>
    <w:p w14:paraId="5987CCF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CE4EE2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0AB50E5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F30793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предусматривается возможность для копирования документальных материалов.</w:t>
      </w:r>
      <w:r>
        <w:rPr>
          <w:rFonts w:ascii="Arial" w:hAnsi="Arial" w:cs="Arial"/>
          <w:color w:val="444444"/>
        </w:rPr>
        <w:br/>
      </w:r>
    </w:p>
    <w:p w14:paraId="2C767D8D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BB5A52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Требования к местам для ожидания:</w:t>
      </w:r>
      <w:r>
        <w:rPr>
          <w:rFonts w:ascii="Arial" w:hAnsi="Arial" w:cs="Arial"/>
          <w:color w:val="444444"/>
        </w:rPr>
        <w:br/>
      </w:r>
    </w:p>
    <w:p w14:paraId="2684DC4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0427A6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в очереди оборудуются стульями и (или) кресельными секциями;</w:t>
      </w:r>
      <w:r>
        <w:rPr>
          <w:rFonts w:ascii="Arial" w:hAnsi="Arial" w:cs="Arial"/>
          <w:color w:val="444444"/>
        </w:rPr>
        <w:br/>
      </w:r>
    </w:p>
    <w:p w14:paraId="0471F58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E611CB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находятся в холле или ином специально приспособленном помещении;</w:t>
      </w:r>
      <w:r>
        <w:rPr>
          <w:rFonts w:ascii="Arial" w:hAnsi="Arial" w:cs="Arial"/>
          <w:color w:val="444444"/>
        </w:rPr>
        <w:br/>
      </w:r>
    </w:p>
    <w:p w14:paraId="6F455DFA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3339B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одежды.</w:t>
      </w:r>
      <w:r>
        <w:rPr>
          <w:rFonts w:ascii="Arial" w:hAnsi="Arial" w:cs="Arial"/>
          <w:color w:val="444444"/>
        </w:rPr>
        <w:br/>
      </w:r>
    </w:p>
    <w:p w14:paraId="6F3A82CA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B860A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Требования к местам для информирования заявителей:</w:t>
      </w:r>
      <w:r>
        <w:rPr>
          <w:rFonts w:ascii="Arial" w:hAnsi="Arial" w:cs="Arial"/>
          <w:color w:val="444444"/>
        </w:rPr>
        <w:br/>
      </w:r>
    </w:p>
    <w:p w14:paraId="666044B9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39628C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визуальной, текстовой информацией, размещаемой на информационном стенде;</w:t>
      </w:r>
      <w:r>
        <w:rPr>
          <w:rFonts w:ascii="Arial" w:hAnsi="Arial" w:cs="Arial"/>
          <w:color w:val="444444"/>
        </w:rPr>
        <w:br/>
      </w:r>
    </w:p>
    <w:p w14:paraId="3286599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26FF2B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стульями и столами для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5E17F940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C1E3E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имеется информационный стенд, столы размещаются в местах, обеспечивающих свободный доступ к ним.</w:t>
      </w:r>
      <w:r>
        <w:rPr>
          <w:rFonts w:ascii="Arial" w:hAnsi="Arial" w:cs="Arial"/>
          <w:color w:val="444444"/>
        </w:rPr>
        <w:br/>
      </w:r>
    </w:p>
    <w:p w14:paraId="215175C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20311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Требования к обеспечению доступности для инвалидов к зданиям (объектам) и предоставляемой в них государственной услуге:</w:t>
      </w:r>
      <w:r>
        <w:rPr>
          <w:rFonts w:ascii="Arial" w:hAnsi="Arial" w:cs="Arial"/>
          <w:color w:val="444444"/>
        </w:rPr>
        <w:br/>
      </w:r>
    </w:p>
    <w:p w14:paraId="67089C2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5C02C6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35.1. департамент обеспечивает инвалидам, включая инвалидов, использующих кресла-коляски и собак-проводников:</w:t>
      </w:r>
      <w:r>
        <w:rPr>
          <w:rFonts w:ascii="Arial" w:hAnsi="Arial" w:cs="Arial"/>
          <w:color w:val="444444"/>
        </w:rPr>
        <w:br/>
      </w:r>
    </w:p>
    <w:p w14:paraId="74E3480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4E6C03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условия беспрепятственного доступа к объектам (зданиям, помещениям) департамента, в которых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31928F8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98D8C0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возможность самостоятельного передвижения по территории, на которой расположены объекты (здания, помещения) департамента, в которых предоставляется государственная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28C02C1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696A1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сопровождение инвалидов, имеющих стойкие расстройства функции зрения и самостоятельного передвижения;</w:t>
      </w:r>
      <w:r>
        <w:rPr>
          <w:rFonts w:ascii="Arial" w:hAnsi="Arial" w:cs="Arial"/>
          <w:color w:val="444444"/>
        </w:rPr>
        <w:br/>
      </w:r>
    </w:p>
    <w:p w14:paraId="3A17E37A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7E812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 департамента, в которых предоставляется государственная услуга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2D2EB4F4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E0B60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>
        <w:rPr>
          <w:rFonts w:ascii="Arial" w:hAnsi="Arial" w:cs="Arial"/>
          <w:color w:val="444444"/>
        </w:rPr>
        <w:br/>
      </w:r>
    </w:p>
    <w:p w14:paraId="0EB50085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E1A21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 сурдопереводчика и тифлосурдопереводчика;</w:t>
      </w:r>
      <w:r>
        <w:rPr>
          <w:rFonts w:ascii="Arial" w:hAnsi="Arial" w:cs="Arial"/>
          <w:color w:val="444444"/>
        </w:rPr>
        <w:br/>
      </w:r>
    </w:p>
    <w:p w14:paraId="7B1439E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FE1BD3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 собаки-проводника на объекты (здания, помещения) департамента, в которых предоставляется государственная услуга, при наличии документа, подтверждающего ее специальное обучение и выдаваемого по форме и в порядке, которые установлены </w:t>
      </w:r>
      <w:r>
        <w:rPr>
          <w:rFonts w:ascii="Arial" w:eastAsiaTheme="majorEastAsia" w:hAnsi="Arial" w:cs="Arial"/>
          <w:color w:val="444444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1C7E3D74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084FC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оказание специалистами отдела, управления инвалидам помощи в преодолении барьеров, мешающих получению ими государственной услуги наравне с другими лицами;</w:t>
      </w:r>
      <w:r>
        <w:rPr>
          <w:rFonts w:ascii="Arial" w:hAnsi="Arial" w:cs="Arial"/>
          <w:color w:val="444444"/>
        </w:rPr>
        <w:br/>
      </w:r>
    </w:p>
    <w:p w14:paraId="03E94775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6715E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>
        <w:rPr>
          <w:rFonts w:ascii="Arial" w:hAnsi="Arial" w:cs="Arial"/>
          <w:color w:val="444444"/>
        </w:rPr>
        <w:br/>
      </w:r>
    </w:p>
    <w:p w14:paraId="38BFA31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E1A73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DD7CED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27690C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35.2. на территории, прилегающей к объекту (зданию, помещению) департамента, в котором предоставляется государственная услуга, оборудуются места для стоянки транспортных средств. Доступ заявителей к парковочным местам является бесплатным.</w:t>
      </w:r>
      <w:r>
        <w:rPr>
          <w:rFonts w:ascii="Arial" w:hAnsi="Arial" w:cs="Arial"/>
          <w:color w:val="444444"/>
        </w:rPr>
        <w:br/>
      </w:r>
    </w:p>
    <w:p w14:paraId="41F5C1C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17057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A3AA0B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15.10.2019 N 136-ПГ</w:t>
      </w:r>
      <w:r>
        <w:rPr>
          <w:rFonts w:ascii="Arial" w:hAnsi="Arial" w:cs="Arial"/>
          <w:color w:val="444444"/>
        </w:rPr>
        <w:t> с 1 июля 2020 года абзац второй подпункта 35.2 пункта 35 будет изложен в следующей редакции:</w:t>
      </w:r>
    </w:p>
    <w:p w14:paraId="6633920C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>
        <w:rPr>
          <w:rFonts w:ascii="Arial" w:eastAsiaTheme="majorEastAsia" w:hAnsi="Arial" w:cs="Arial"/>
          <w:color w:val="444444"/>
        </w:rPr>
        <w:t>правилами дорожного движения</w:t>
      </w:r>
      <w:r>
        <w:rPr>
          <w:rFonts w:ascii="Arial" w:hAnsi="Arial" w:cs="Arial"/>
          <w:color w:val="444444"/>
        </w:rPr>
        <w:t>.".</w:t>
      </w:r>
    </w:p>
    <w:p w14:paraId="6376B7D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Примечание изготовителя базы данных.</w:t>
      </w:r>
    </w:p>
    <w:p w14:paraId="5C77990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335BCC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97794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стоянке транспортных средств выделяется не менее 10% мест (но не менее 1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 На указанных транспортных средствах должен быть установлен опознавательный знак "Инвалид". Указанные места для парковки не должны занимать иные транспортные средства.</w:t>
      </w:r>
      <w:r>
        <w:rPr>
          <w:rFonts w:ascii="Arial" w:hAnsi="Arial" w:cs="Arial"/>
          <w:color w:val="444444"/>
        </w:rPr>
        <w:br/>
      </w:r>
    </w:p>
    <w:p w14:paraId="21147D20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10F07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15.10.2019 N 136-ПГ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6E6F0A1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Показатели доступности и качества государственной услуги</w:t>
      </w:r>
    </w:p>
    <w:p w14:paraId="44AA4F0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A72AD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Показателями доступности и качества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2C227B41" w14:textId="77777777" w:rsidR="00332A4C" w:rsidRDefault="00332A4C" w:rsidP="00332A4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5472"/>
        <w:gridCol w:w="1475"/>
        <w:gridCol w:w="1672"/>
      </w:tblGrid>
      <w:tr w:rsidR="00332A4C" w14:paraId="48F68E9E" w14:textId="77777777" w:rsidTr="00332A4C">
        <w:trPr>
          <w:trHeight w:val="15"/>
        </w:trPr>
        <w:tc>
          <w:tcPr>
            <w:tcW w:w="739" w:type="dxa"/>
            <w:hideMark/>
          </w:tcPr>
          <w:p w14:paraId="41DF3299" w14:textId="77777777" w:rsidR="00332A4C" w:rsidRDefault="00332A4C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5544" w:type="dxa"/>
            <w:hideMark/>
          </w:tcPr>
          <w:p w14:paraId="2AA4E416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2CEE4EE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6313622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32A4C" w14:paraId="7D6DF154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1C30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840A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C04D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212F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Нормативное значение</w:t>
            </w:r>
          </w:p>
        </w:tc>
      </w:tr>
      <w:tr w:rsidR="00332A4C" w14:paraId="2FCB0ED9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029C9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F10B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EF18F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EE7E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332A4C" w14:paraId="25C91904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561B8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93E2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сайте департамента, Региональном портале и (или) Едином портале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F5E1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89C18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332A4C" w14:paraId="31A0EC51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16F31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823E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85D64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38923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332A4C" w14:paraId="4D35B5E8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A8C9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5D3D3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3751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30D6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 менее 95</w:t>
            </w:r>
          </w:p>
        </w:tc>
      </w:tr>
      <w:tr w:rsidR="00332A4C" w14:paraId="1DD43272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536F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8E1B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984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B6F94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332A4C" w14:paraId="3601FE8A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0034C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B6A2D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2C0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965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332A4C" w14:paraId="7B52E70A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CECD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039B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A72C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43BB2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332A4C" w14:paraId="0255D8C5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6607F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0B75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637DA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9AFB1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332A4C" w14:paraId="3DC97AB3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AB46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6EA2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CEAEF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DA17F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332A4C" w14:paraId="0C8797BA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4FEA3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9BCB6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9519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раз/минут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9532" w14:textId="77777777" w:rsidR="00332A4C" w:rsidRDefault="00332A4C">
            <w:pPr>
              <w:rPr>
                <w:lang w:eastAsia="en-US"/>
              </w:rPr>
            </w:pPr>
          </w:p>
        </w:tc>
      </w:tr>
      <w:tr w:rsidR="00332A4C" w14:paraId="6DB9B5F0" w14:textId="77777777" w:rsidTr="00332A4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7816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C2B4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при подаче заявления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D3DA4" w14:textId="77777777" w:rsidR="00332A4C" w:rsidRDefault="00332A4C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BD02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1/15 минут</w:t>
            </w:r>
          </w:p>
        </w:tc>
      </w:tr>
      <w:tr w:rsidR="00332A4C" w14:paraId="13C0383E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5AB9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41C1E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76C17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A62E1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332A4C" w14:paraId="6BCAEF99" w14:textId="77777777" w:rsidTr="00332A4C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689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(в ред. </w:t>
            </w:r>
            <w:r>
              <w:rPr>
                <w:rFonts w:eastAsiaTheme="majorEastAsia"/>
                <w:lang w:eastAsia="en-US"/>
              </w:rPr>
              <w:t>постановления Губернатора ЯНАО от 15.10.2019 N 136-ПГ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332A4C" w14:paraId="54CBE4C1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6A7C2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9BF7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получения информации о ходе предоставления государственной услуги, в том числе с использованием информационно-телекоммуникационных технологий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0814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CDB0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332A4C" w14:paraId="2F2E9C92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397DB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7AEF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возможности получения государственной услуги в электронном виде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FC83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17AF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332A4C" w14:paraId="572EBABE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5A97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2C9E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9A77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BA4D1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332A4C" w14:paraId="10EBEABB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FC8A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1B17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1CD7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5BFE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</w:tbl>
    <w:p w14:paraId="4598B80A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0ED922A4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Иные требования к предоставлению государственной услуги</w:t>
      </w:r>
    </w:p>
    <w:p w14:paraId="3B129A3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B3D38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Для получения государственной услуги заявителям, прошедшим процедуру регистрации и авторизации в федеральной системе ЕСИА, предоставляется возможность направить заявку о предоставлении государственной услуги через Единый портал (с момента реализации технической возможности) путем заполнения специальной интерактивной формы.</w:t>
      </w:r>
      <w:r>
        <w:rPr>
          <w:rFonts w:ascii="Arial" w:hAnsi="Arial" w:cs="Arial"/>
          <w:color w:val="444444"/>
        </w:rPr>
        <w:br/>
      </w:r>
    </w:p>
    <w:p w14:paraId="34C6B2D1" w14:textId="77777777" w:rsidR="00332A4C" w:rsidRDefault="00332A4C" w:rsidP="00332A4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45C6CE6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E9DE8C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38.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050B8E7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65D4A2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38.1. прием и регистрация заявки с прилагаемыми к нему документами и принятие решения в приеме (об отказе) заявки к рассмотрению;</w:t>
      </w:r>
      <w:r>
        <w:rPr>
          <w:rFonts w:ascii="Arial" w:hAnsi="Arial" w:cs="Arial"/>
          <w:color w:val="444444"/>
        </w:rPr>
        <w:br/>
      </w:r>
    </w:p>
    <w:p w14:paraId="089B1D6D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C4988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38.2. рассмотрение заявки, принятие решения о предоставлении либо об отказе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2E1BE974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D7D763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38.3. информирование заявителей о результатах рассмотрения заявок;</w:t>
      </w:r>
      <w:r>
        <w:rPr>
          <w:rFonts w:ascii="Arial" w:hAnsi="Arial" w:cs="Arial"/>
          <w:color w:val="444444"/>
        </w:rPr>
        <w:br/>
      </w:r>
    </w:p>
    <w:p w14:paraId="166EDF69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7D8F18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38.4. исправление допущенных опечаток и ошибок в выданных в результате предоставления государственной услуги документах;</w:t>
      </w:r>
      <w:r>
        <w:rPr>
          <w:rFonts w:ascii="Arial" w:hAnsi="Arial" w:cs="Arial"/>
          <w:color w:val="444444"/>
        </w:rPr>
        <w:br/>
      </w:r>
    </w:p>
    <w:p w14:paraId="09E75E4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191D2B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38.5. порядок осуществления административных процедур (действий) в электронной форме, в том числе с использованием Регионального портала и (или) Единого портала с момента реализации технической возможности.</w:t>
      </w:r>
      <w:r>
        <w:rPr>
          <w:rFonts w:ascii="Arial" w:hAnsi="Arial" w:cs="Arial"/>
          <w:color w:val="444444"/>
        </w:rPr>
        <w:br/>
      </w:r>
    </w:p>
    <w:p w14:paraId="3A80BDC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FC8BB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 С момента реализации технической возможности административная процедура, указанная в подпункте 38.1 пункта 38 настоящего Административного регламента, может быть предоставлена в электронной форме посредством Единого портала для заявителей, прошедших процедуру регистрации и авторизации в федеральной системе ЕСИА.</w:t>
      </w:r>
      <w:r>
        <w:rPr>
          <w:rFonts w:ascii="Arial" w:hAnsi="Arial" w:cs="Arial"/>
          <w:color w:val="444444"/>
        </w:rPr>
        <w:br/>
      </w:r>
    </w:p>
    <w:p w14:paraId="2E8926A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9CA49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Государственная услуга посредством многофункционального центра предоставления государственных и муниципальных услуг не предоставляется.</w:t>
      </w:r>
      <w:r>
        <w:rPr>
          <w:rFonts w:ascii="Arial" w:hAnsi="Arial" w:cs="Arial"/>
          <w:color w:val="444444"/>
        </w:rPr>
        <w:br/>
      </w:r>
    </w:p>
    <w:p w14:paraId="3A6413F8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Прием и регистрация заявки с прилагаемыми к нему документами и принятие решения в приеме (об отказе) заявки к рассмотрению</w:t>
      </w:r>
    </w:p>
    <w:p w14:paraId="2C5EF161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5ED960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41. Основанием для начала исполнения административной процедуры является поступление в департамент заявки, поданной в соответствии с подпунктом 2.2 пункта 2 настоящего Административного регламента, заполненной по форме согласно </w:t>
      </w:r>
      <w:r>
        <w:rPr>
          <w:rFonts w:ascii="Arial" w:eastAsiaTheme="majorEastAsia" w:hAnsi="Arial" w:cs="Arial"/>
          <w:color w:val="444444"/>
        </w:rPr>
        <w:t>приложению N 1</w:t>
      </w:r>
      <w:r>
        <w:rPr>
          <w:rFonts w:ascii="Arial" w:hAnsi="Arial" w:cs="Arial"/>
          <w:color w:val="444444"/>
        </w:rPr>
        <w:t> к настоящему Административному регламенту или в соответствии с подпунктом 2.4 пункта 2 настоящего Административного регламента, заполненной по форме согласно </w:t>
      </w:r>
      <w:r>
        <w:rPr>
          <w:rFonts w:ascii="Arial" w:eastAsiaTheme="majorEastAsia" w:hAnsi="Arial" w:cs="Arial"/>
          <w:color w:val="444444"/>
        </w:rPr>
        <w:t>приложению N 2</w:t>
      </w:r>
      <w:r>
        <w:rPr>
          <w:rFonts w:ascii="Arial" w:hAnsi="Arial" w:cs="Arial"/>
          <w:color w:val="444444"/>
        </w:rPr>
        <w:t> к настоящему Административному регламенту, в соответствии с требованиями, установленными пунктами 20, 21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3EC60820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327BB5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 Специалист департамента, ответственный за делопроизводство:</w:t>
      </w:r>
      <w:r>
        <w:rPr>
          <w:rFonts w:ascii="Arial" w:hAnsi="Arial" w:cs="Arial"/>
          <w:color w:val="444444"/>
        </w:rPr>
        <w:br/>
      </w:r>
    </w:p>
    <w:p w14:paraId="01C09E8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8F7238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42.1. производит регистрацию заявки и прилагаемых к ней документов в течение 15 минут;</w:t>
      </w:r>
      <w:r>
        <w:rPr>
          <w:rFonts w:ascii="Arial" w:hAnsi="Arial" w:cs="Arial"/>
          <w:color w:val="444444"/>
        </w:rPr>
        <w:br/>
      </w:r>
    </w:p>
    <w:p w14:paraId="7B1DB6DE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FD626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42.2. сообщает заявителю номер и дату регистрации заявки и прилагаемых к ней документов;</w:t>
      </w:r>
      <w:r>
        <w:rPr>
          <w:rFonts w:ascii="Arial" w:hAnsi="Arial" w:cs="Arial"/>
          <w:color w:val="444444"/>
        </w:rPr>
        <w:br/>
      </w:r>
    </w:p>
    <w:p w14:paraId="3CB4D7B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C48092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42.3. передает заявку и прилагаемые к ней документы директору департамента либо уполномоченному им должностному лицу для рассмотрения и визирования.</w:t>
      </w:r>
      <w:r>
        <w:rPr>
          <w:rFonts w:ascii="Arial" w:hAnsi="Arial" w:cs="Arial"/>
          <w:color w:val="444444"/>
        </w:rPr>
        <w:br/>
      </w:r>
    </w:p>
    <w:p w14:paraId="0D850289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BEFCA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Документы, рассмотренные и завизированные директором департамента либо уполномоченным им должностным лицом, передаются начальнику отдела для назначения из числа сотрудников отдела ответственного исполнителя по рассмотрению документов (далее - ответственный исполнитель).</w:t>
      </w:r>
      <w:r>
        <w:rPr>
          <w:rFonts w:ascii="Arial" w:hAnsi="Arial" w:cs="Arial"/>
          <w:color w:val="444444"/>
        </w:rPr>
        <w:br/>
      </w:r>
    </w:p>
    <w:p w14:paraId="33EFE24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C7CDB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44. Ответственный исполнитель проверяет соответствие заявки и документов требованиям, указанным в пунктах 20, 21 настоящего Административного регламента, и не позднее 10 рабочих дней со дня окончания срока подачи заявок размещает на официальном сайте департамента информацию о сформированных при рассмотрении заявок и прилагаемых к ним документов замечаниях, которые в случае их неустранения станут основаниями для отказа в распределении квот добычи (вылова) водных биоресурсов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рыболовства, которые указаны в подпунктах 27.1 - 27.3 пункта 27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502B300E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DF75BC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 в течение 10 календарных дней после размещения информации, указанной в абзаце первом настоящего пункта, вправе устранить замечания путем представления в департамент сведений и документов в дополнение к ранее представленной заявке, позволяющих считать заявку поданной в соответствии с требованиями, указанными в настоящем Административном регламенте.</w:t>
      </w:r>
      <w:r>
        <w:rPr>
          <w:rFonts w:ascii="Arial" w:hAnsi="Arial" w:cs="Arial"/>
          <w:color w:val="444444"/>
        </w:rPr>
        <w:br/>
      </w:r>
    </w:p>
    <w:p w14:paraId="4EB46F4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1F0482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Непредставление заявителем в департамент в дополнение к ранее представленной заявке сведений и документов, указанных в абзаце втором настоящего пункта, признается отказом заявителя от распределения квоты добычи (вылова) водных биоресурсов во внутреннем водном объекте.</w:t>
      </w:r>
      <w:r>
        <w:rPr>
          <w:rFonts w:ascii="Arial" w:hAnsi="Arial" w:cs="Arial"/>
          <w:color w:val="444444"/>
        </w:rPr>
        <w:br/>
      </w:r>
    </w:p>
    <w:p w14:paraId="6FFCF51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5496E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 Результатом административной процедуры является решение о принятии заявки к рассмотрению либо об отказе в принятии заявления к рассмотрению.</w:t>
      </w:r>
      <w:r>
        <w:rPr>
          <w:rFonts w:ascii="Arial" w:hAnsi="Arial" w:cs="Arial"/>
          <w:color w:val="444444"/>
        </w:rPr>
        <w:br/>
      </w:r>
    </w:p>
    <w:p w14:paraId="062D0FE2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Рассмотрение заявки, принятие решения о предоставлении либо об отказе в предоставлении государственной услуги</w:t>
      </w:r>
    </w:p>
    <w:p w14:paraId="09C6F1E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3BB3A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46. Основанием для начала административной процедуры является решение о принятии заявки к рассмотрению.</w:t>
      </w:r>
      <w:r>
        <w:rPr>
          <w:rFonts w:ascii="Arial" w:hAnsi="Arial" w:cs="Arial"/>
          <w:color w:val="444444"/>
        </w:rPr>
        <w:br/>
      </w:r>
    </w:p>
    <w:p w14:paraId="7D676A4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65F002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47. Заявки, поступившие в департамент по истечении срока, указанного в уведомлении, к рассмотрению не принимаются и возвращаются заявителям в той форме, в которой поступили.</w:t>
      </w:r>
      <w:r>
        <w:rPr>
          <w:rFonts w:ascii="Arial" w:hAnsi="Arial" w:cs="Arial"/>
          <w:color w:val="444444"/>
        </w:rPr>
        <w:br/>
      </w:r>
    </w:p>
    <w:p w14:paraId="78B51CB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1BAE30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Ответственный исполнитель:</w:t>
      </w:r>
      <w:r>
        <w:rPr>
          <w:rFonts w:ascii="Arial" w:hAnsi="Arial" w:cs="Arial"/>
          <w:color w:val="444444"/>
        </w:rPr>
        <w:br/>
      </w:r>
    </w:p>
    <w:p w14:paraId="5BF63E4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C017A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48.1. в течение 1 рабочего дня проверяет отсутствие (наличие) оснований для отказа в предоставлении государственной услуги, предусмотренных пунктом 22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3457ACF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9471E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48.2. в случае непредставления заявителем по собственной инициативе документов, установленных пунктом 22 настоящего Административного регламента, запрашивает их в соответствии с Порядком межведомственного информационного взаимодействия при предоставлении государственных услуг, утвержденным постановлением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15 марта 2012 года N 183-П</w:t>
      </w:r>
      <w:r>
        <w:rPr>
          <w:rFonts w:ascii="Arial" w:hAnsi="Arial" w:cs="Arial"/>
          <w:color w:val="444444"/>
        </w:rPr>
        <w:t>, в органах государственной власти, в распоряжении которых находятся указанные документы;</w:t>
      </w:r>
      <w:r>
        <w:rPr>
          <w:rFonts w:ascii="Arial" w:hAnsi="Arial" w:cs="Arial"/>
          <w:color w:val="444444"/>
        </w:rPr>
        <w:br/>
      </w:r>
    </w:p>
    <w:p w14:paraId="33E183E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8E137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48.3. в течение 30 календарных дней со дня принятия приказа, указанного в подпункте 12.2 пункта 12 настоящего Административного регламента, производит расчет долей квоты добычи (вылова) водных биоресурсов во внутреннем водном объекте, закрепляемых за заявителями, и разрабатывает приказы, указанные в пункте 13 настоящего Административного регламента, и передает их на утверждение директору департамента либо уполномоченному им должностному лицу;</w:t>
      </w:r>
      <w:r>
        <w:rPr>
          <w:rFonts w:ascii="Arial" w:hAnsi="Arial" w:cs="Arial"/>
          <w:color w:val="444444"/>
        </w:rPr>
        <w:br/>
      </w:r>
    </w:p>
    <w:p w14:paraId="7E8E11F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556C62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48.4. в течение 10 календарных дней со дня принятия приказов, указанных в подпункте 48.3 настоящего пункта, размещает их на официальном сайте департамента;</w:t>
      </w:r>
      <w:r>
        <w:rPr>
          <w:rFonts w:ascii="Arial" w:hAnsi="Arial" w:cs="Arial"/>
          <w:color w:val="444444"/>
        </w:rPr>
        <w:br/>
      </w:r>
    </w:p>
    <w:p w14:paraId="072BB21D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5CB31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48.5. в течение 31 календарного дня со дня окончания приема заявок, поданных в соответствии с подпунктом 2.4 пункта 2 настоящего Административного регламента, и прилагаемых к ним документов устанавливает наличие или отсутствие оснований для отказа в распределении квоты добычи (вылова) водных биоресурсов во внутреннем водном объекте, указанных в пункте 27 настоящего Административного регламента, и в случае отсутствия таких </w:t>
      </w:r>
      <w:r>
        <w:rPr>
          <w:rFonts w:ascii="Arial" w:hAnsi="Arial" w:cs="Arial"/>
          <w:color w:val="444444"/>
        </w:rPr>
        <w:lastRenderedPageBreak/>
        <w:t>оснований для отказа определяет размер доли квоты добычи (вылова) водных биоресурсов во внутреннем водном объекте, закрепляемой за заявителем.</w:t>
      </w:r>
      <w:r>
        <w:rPr>
          <w:rFonts w:ascii="Arial" w:hAnsi="Arial" w:cs="Arial"/>
          <w:color w:val="444444"/>
        </w:rPr>
        <w:br/>
      </w:r>
    </w:p>
    <w:p w14:paraId="294F47C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828A7E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определение размера доли квоты добычи (вылова) водных биоресурсов во внутреннем водном объекте.</w:t>
      </w:r>
      <w:r>
        <w:rPr>
          <w:rFonts w:ascii="Arial" w:hAnsi="Arial" w:cs="Arial"/>
          <w:color w:val="444444"/>
        </w:rPr>
        <w:br/>
      </w:r>
    </w:p>
    <w:p w14:paraId="6807E9C0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Информирование заявителей о результатах рассмотрения заявок</w:t>
      </w:r>
    </w:p>
    <w:p w14:paraId="129F4CC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50786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Основанием для начала исполнения административной процедуры является определение размера доли квоты добычи (вылова) водных биоресурсов во внутреннем водном объекте.</w:t>
      </w:r>
      <w:r>
        <w:rPr>
          <w:rFonts w:ascii="Arial" w:hAnsi="Arial" w:cs="Arial"/>
          <w:color w:val="444444"/>
        </w:rPr>
        <w:br/>
      </w:r>
    </w:p>
    <w:p w14:paraId="1E28F884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D2B0A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Информирование заявителей, подавших заявки в соответствии с подпунктом 2.2 пункта 2 настоящего Административного регламента, о результатах рассмотрения заявок осуществляется путем размещения на официальном сайте департамента приказов, указанных в пункте 12 настоящего Административного регламента, в течение 10 календарных дней со дня их принятия.</w:t>
      </w:r>
      <w:r>
        <w:rPr>
          <w:rFonts w:ascii="Arial" w:hAnsi="Arial" w:cs="Arial"/>
          <w:color w:val="444444"/>
        </w:rPr>
        <w:br/>
      </w:r>
    </w:p>
    <w:p w14:paraId="41CFC23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59D59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 Информирование заявителей, подавших заявки в соответствии с подпунктом 2.4 пункта 2 настоящего Административного регламента, о результатах рассмотрения заявок в соответствии с пунктом 15 настоящего Административного регламента осуществляется путем:</w:t>
      </w:r>
      <w:r>
        <w:rPr>
          <w:rFonts w:ascii="Arial" w:hAnsi="Arial" w:cs="Arial"/>
          <w:color w:val="444444"/>
        </w:rPr>
        <w:br/>
      </w:r>
    </w:p>
    <w:p w14:paraId="43643BD4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580768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51.1. размещения на официальном сайте департамента приказа об утверждении перечня заявителей, которым в случае наличия оснований для отказа в распределении квоты добычи (вылова) водных биоресурсов во внутреннем водном объекте, указанных в пункте 27 настоящего Административного регламента, отказано в распределении квоты добычи (вылова) водных биоресурсов во внутреннем водном объекте, в течение 10 календарных дней со дня принятия такого приказа;</w:t>
      </w:r>
      <w:r>
        <w:rPr>
          <w:rFonts w:ascii="Arial" w:hAnsi="Arial" w:cs="Arial"/>
          <w:color w:val="444444"/>
        </w:rPr>
        <w:br/>
      </w:r>
    </w:p>
    <w:p w14:paraId="0721275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EF8A3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51.2. передачи заявителю проекта договора о закреплении доли квоты добычи (вылова) водных биоресурсов во внутреннем водном объекте в порядке, установленном Правилами подготовки и заключения договора о закреплении доли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промышленного рыболовства и (или) прибрежного рыболовства, договора о закреплении доли квоты добычи (вылова) водных биологических ресурсов, предоставленной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для осуществления промышленного рыболовства и (или) </w:t>
      </w:r>
      <w:r>
        <w:rPr>
          <w:rFonts w:ascii="Arial" w:hAnsi="Arial" w:cs="Arial"/>
          <w:color w:val="444444"/>
        </w:rPr>
        <w:lastRenderedPageBreak/>
        <w:t>прибрежного рыболовства, и договора о закреплении доли квоты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рыболовства, утвержденными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23 августа 2018 года N 987 "О распределении квот добычи (вылова) водных биологических ресурсов в соответствии с частью 12 статьи 31 Федерального закона "О рыболовстве и сохранении водных биологических ресурсов"</w:t>
      </w:r>
      <w:r>
        <w:rPr>
          <w:rFonts w:ascii="Arial" w:hAnsi="Arial" w:cs="Arial"/>
          <w:color w:val="444444"/>
        </w:rPr>
        <w:t> и признании утратившими силу некоторых актов Правительства Российской Федерации".</w:t>
      </w:r>
      <w:r>
        <w:rPr>
          <w:rFonts w:ascii="Arial" w:hAnsi="Arial" w:cs="Arial"/>
          <w:color w:val="444444"/>
        </w:rPr>
        <w:br/>
      </w:r>
    </w:p>
    <w:p w14:paraId="0996A771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A261C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52. В случае, предусмотренном подпунктом 2.4 пункта 2 настоящего Административного регламента, квота добычи (вылова) водных биоресурсов во внутреннем водном объекте распределяется в долевом соотношении между заявителями, у которых срок действия договора о закреплении доли квоты добычи (вылова) водных биоресурсов во внутреннем водном объекте истекает, путем заключения с такими заявителями нового договора о закреплении доли квоты добычи (вылова) водных биоресурсов во внутреннем водном объекте.</w:t>
      </w:r>
      <w:r>
        <w:rPr>
          <w:rFonts w:ascii="Arial" w:hAnsi="Arial" w:cs="Arial"/>
          <w:color w:val="444444"/>
        </w:rPr>
        <w:br/>
      </w:r>
    </w:p>
    <w:p w14:paraId="378D22C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7CC55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 Материалы и документы, образовавшиеся в результате предоставления государственной услуги, остаются на хранении в департаменте.</w:t>
      </w:r>
      <w:r>
        <w:rPr>
          <w:rFonts w:ascii="Arial" w:hAnsi="Arial" w:cs="Arial"/>
          <w:color w:val="444444"/>
        </w:rPr>
        <w:br/>
      </w:r>
    </w:p>
    <w:p w14:paraId="19ABCDFD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0A108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 Результатом административной процедуры является информирование заявителей об определении размера доли квоты добычи (вылова) водных биоресурсов во внутреннем водном объекте.</w:t>
      </w:r>
      <w:r>
        <w:rPr>
          <w:rFonts w:ascii="Arial" w:hAnsi="Arial" w:cs="Arial"/>
          <w:color w:val="444444"/>
        </w:rPr>
        <w:br/>
      </w:r>
    </w:p>
    <w:p w14:paraId="70296FB9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00AFF42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3593C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55. Основанием начала выполнения административной процедуры является обращение заявителя в департамент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1773AB9D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8B7562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56. Срок исполнения административной процедуры не должен превышать 3 рабочих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4023182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626B0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57. 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документам, поданным заявителем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63B1DE9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B50CE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58.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71BD407A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административных процедур (действий) в электронной форме, в том числе с использованием Регионального портала и (или) Единого портала с момента реализации технической возможности</w:t>
      </w:r>
    </w:p>
    <w:p w14:paraId="045F6F80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45399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 Административные процедуры (действия) по распределению квот добычи (вылова) водных биоресурсов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 в электронной форме, в том числе с использованием Регионального портала и (или) Единого портала, не осуществляются.</w:t>
      </w:r>
      <w:r>
        <w:rPr>
          <w:rFonts w:ascii="Arial" w:hAnsi="Arial" w:cs="Arial"/>
          <w:color w:val="444444"/>
        </w:rPr>
        <w:br/>
      </w:r>
    </w:p>
    <w:p w14:paraId="66C06479" w14:textId="77777777" w:rsidR="00332A4C" w:rsidRDefault="00332A4C" w:rsidP="00332A4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Формы контроля за исполнением Административного регламента</w:t>
      </w:r>
    </w:p>
    <w:p w14:paraId="7DDB5C61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6374010D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594DD3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департамента, заместитель директора департамента - начальник управления.</w:t>
      </w:r>
      <w:r>
        <w:rPr>
          <w:rFonts w:ascii="Arial" w:hAnsi="Arial" w:cs="Arial"/>
          <w:color w:val="444444"/>
        </w:rPr>
        <w:br/>
      </w:r>
    </w:p>
    <w:p w14:paraId="210B8C65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5315B22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60ED4C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61.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>
        <w:rPr>
          <w:rFonts w:ascii="Arial" w:hAnsi="Arial" w:cs="Arial"/>
          <w:color w:val="444444"/>
        </w:rPr>
        <w:br/>
      </w:r>
    </w:p>
    <w:p w14:paraId="5B7C2FA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3C4E7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62. Проверки могут быть плановыми на основании планов работы департамента либо внеплановыми, проводимыми в том числе по жалобам заявителей на нарушение своевременности, полноты и качества исполнения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29A27C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F5F31C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63. Решение о проведении внеплановой проверки принимает директор департамента либо лицо, его замещающее.</w:t>
      </w:r>
      <w:r>
        <w:rPr>
          <w:rFonts w:ascii="Arial" w:hAnsi="Arial" w:cs="Arial"/>
          <w:color w:val="444444"/>
        </w:rPr>
        <w:br/>
      </w:r>
    </w:p>
    <w:p w14:paraId="7C7C5AE0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B73E2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 Результаты проверки оформляются в виде акта, в котором отмечаются выявленные недостатки и указываются предложения по их устранению.</w:t>
      </w:r>
      <w:r>
        <w:rPr>
          <w:rFonts w:ascii="Arial" w:hAnsi="Arial" w:cs="Arial"/>
          <w:color w:val="444444"/>
        </w:rPr>
        <w:br/>
      </w:r>
    </w:p>
    <w:p w14:paraId="15D95FD4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4F3DF7D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5908C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65.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</w:p>
    <w:p w14:paraId="4DB2C429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5E1C3B20" w14:textId="77777777" w:rsidR="00332A4C" w:rsidRDefault="00332A4C" w:rsidP="00332A4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7C15197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7F823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66.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46B4300F" w14:textId="77777777" w:rsidR="00332A4C" w:rsidRDefault="00332A4C" w:rsidP="00332A4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Досудебный (внесудебный) порядок обжалования решений и действий (бездействия) департамента, предоставляющего государственную услугу, а также их должностных лиц, государственных гражданских служащих</w:t>
      </w:r>
    </w:p>
    <w:p w14:paraId="09A4776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84AC78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67. Заявитель вправе обжаловать решения и действия (бездействие) департамента, его должностных лиц, государственных гражданских служащих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4DD91E1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64D996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68. Жалоба заявителя на нарушение порядка предоставления государственной услуги подается в департамент в письменной форме, в том </w:t>
      </w:r>
      <w:r>
        <w:rPr>
          <w:rFonts w:ascii="Arial" w:hAnsi="Arial" w:cs="Arial"/>
          <w:color w:val="444444"/>
        </w:rPr>
        <w:lastRenderedPageBreak/>
        <w:t>числе при личном приеме заявителя, или в электронном виде.</w:t>
      </w:r>
      <w:r>
        <w:rPr>
          <w:rFonts w:ascii="Arial" w:hAnsi="Arial" w:cs="Arial"/>
          <w:color w:val="444444"/>
        </w:rPr>
        <w:br/>
      </w:r>
    </w:p>
    <w:p w14:paraId="40FC18E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54EFE0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 Жалоба должна содержать:</w:t>
      </w:r>
      <w:r>
        <w:rPr>
          <w:rFonts w:ascii="Arial" w:hAnsi="Arial" w:cs="Arial"/>
          <w:color w:val="444444"/>
        </w:rPr>
        <w:br/>
      </w:r>
    </w:p>
    <w:p w14:paraId="2F832B8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2AD5D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69.1.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445B024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73682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69.2.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73.3 пункта 73 настоящего Административного регламента);</w:t>
      </w:r>
      <w:r>
        <w:rPr>
          <w:rFonts w:ascii="Arial" w:hAnsi="Arial" w:cs="Arial"/>
          <w:color w:val="444444"/>
        </w:rPr>
        <w:br/>
      </w:r>
    </w:p>
    <w:p w14:paraId="5070BFB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7DE5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69.3.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>
        <w:rPr>
          <w:rFonts w:ascii="Arial" w:hAnsi="Arial" w:cs="Arial"/>
          <w:color w:val="444444"/>
        </w:rPr>
        <w:br/>
      </w:r>
    </w:p>
    <w:p w14:paraId="619AA4E5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B4E2D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69.4.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2A6F69C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3929E5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70.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>
        <w:rPr>
          <w:rFonts w:ascii="Arial" w:hAnsi="Arial" w:cs="Arial"/>
          <w:color w:val="444444"/>
        </w:rPr>
        <w:br/>
      </w:r>
    </w:p>
    <w:p w14:paraId="1F08F7AE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129E9C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71.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>
        <w:rPr>
          <w:rFonts w:ascii="Arial" w:hAnsi="Arial" w:cs="Arial"/>
          <w:color w:val="444444"/>
        </w:rPr>
        <w:br/>
      </w:r>
    </w:p>
    <w:p w14:paraId="035B9CB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96F9DB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71.1. оформленная в соответствии с законодательством Российской Федерации доверенность (для физических лиц);</w:t>
      </w:r>
      <w:r>
        <w:rPr>
          <w:rFonts w:ascii="Arial" w:hAnsi="Arial" w:cs="Arial"/>
          <w:color w:val="444444"/>
        </w:rPr>
        <w:br/>
      </w:r>
    </w:p>
    <w:p w14:paraId="76FC324D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22BBF8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71.2. оформленная в соответствии с законодательством Российской Федерации доверенность, заверенная печатью (при наличии) заявителя и подписанная руководителем заявителя или уполномоченным этим руководителем </w:t>
      </w:r>
      <w:r>
        <w:rPr>
          <w:rFonts w:ascii="Arial" w:hAnsi="Arial" w:cs="Arial"/>
          <w:color w:val="444444"/>
        </w:rPr>
        <w:lastRenderedPageBreak/>
        <w:t>лицом (для юридических лиц);</w:t>
      </w:r>
      <w:r>
        <w:rPr>
          <w:rFonts w:ascii="Arial" w:hAnsi="Arial" w:cs="Arial"/>
          <w:color w:val="444444"/>
        </w:rPr>
        <w:br/>
      </w:r>
    </w:p>
    <w:p w14:paraId="0391E6A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4A21B5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71.3.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>
        <w:rPr>
          <w:rFonts w:ascii="Arial" w:hAnsi="Arial" w:cs="Arial"/>
          <w:color w:val="444444"/>
        </w:rPr>
        <w:br/>
      </w:r>
    </w:p>
    <w:p w14:paraId="29FBE77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EB510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72. Прием жалоб в письменной форме осуществляется департаментом в месте предоставления государственной услуги (в месте, где заявитель подавал заявление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>
        <w:rPr>
          <w:rFonts w:ascii="Arial" w:hAnsi="Arial" w:cs="Arial"/>
          <w:color w:val="444444"/>
        </w:rPr>
        <w:br/>
      </w:r>
    </w:p>
    <w:p w14:paraId="418FD44E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D0839C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приема жалоб соответствует графику приема посетителей.</w:t>
      </w:r>
      <w:r>
        <w:rPr>
          <w:rFonts w:ascii="Arial" w:hAnsi="Arial" w:cs="Arial"/>
          <w:color w:val="444444"/>
        </w:rPr>
        <w:br/>
      </w:r>
    </w:p>
    <w:p w14:paraId="6B55D841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56149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письменной форме может быть также направлена по почте.</w:t>
      </w:r>
      <w:r>
        <w:rPr>
          <w:rFonts w:ascii="Arial" w:hAnsi="Arial" w:cs="Arial"/>
          <w:color w:val="444444"/>
        </w:rPr>
        <w:br/>
      </w:r>
    </w:p>
    <w:p w14:paraId="1C61FDE4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55DD68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>
        <w:rPr>
          <w:rFonts w:ascii="Arial" w:hAnsi="Arial" w:cs="Arial"/>
          <w:color w:val="444444"/>
        </w:rPr>
        <w:br/>
      </w:r>
    </w:p>
    <w:p w14:paraId="571BC6D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A8A4E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 Жалоба в электронном виде может быть подана заявителем посредством:</w:t>
      </w:r>
      <w:r>
        <w:rPr>
          <w:rFonts w:ascii="Arial" w:hAnsi="Arial" w:cs="Arial"/>
          <w:color w:val="444444"/>
        </w:rPr>
        <w:br/>
      </w:r>
    </w:p>
    <w:p w14:paraId="63CC5BC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EAFF20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73.1. официального сайта департамента (с момента реализации технической возможности);</w:t>
      </w:r>
      <w:r>
        <w:rPr>
          <w:rFonts w:ascii="Arial" w:hAnsi="Arial" w:cs="Arial"/>
          <w:color w:val="444444"/>
        </w:rPr>
        <w:br/>
      </w:r>
    </w:p>
    <w:p w14:paraId="1F4A29D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3323CB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73.2. Единого портала;</w:t>
      </w:r>
      <w:r>
        <w:rPr>
          <w:rFonts w:ascii="Arial" w:hAnsi="Arial" w:cs="Arial"/>
          <w:color w:val="444444"/>
        </w:rPr>
        <w:br/>
      </w:r>
    </w:p>
    <w:p w14:paraId="73F12006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667AF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73.3.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исполнительным органом государственной власти автономного округа, его должностным лицом, государственным гражданским служащим (далее - система досудебного обжалования), с использованием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6A894301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DC6A4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74. При подаче жалобы в электронном виде документы, указанные в пункте 71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</w:t>
      </w:r>
      <w:r>
        <w:rPr>
          <w:rFonts w:ascii="Arial" w:hAnsi="Arial" w:cs="Arial"/>
          <w:color w:val="444444"/>
        </w:rPr>
        <w:lastRenderedPageBreak/>
        <w:t>удостоверяющий личность заявителя, не требуется.</w:t>
      </w:r>
      <w:r>
        <w:rPr>
          <w:rFonts w:ascii="Arial" w:hAnsi="Arial" w:cs="Arial"/>
          <w:color w:val="444444"/>
        </w:rPr>
        <w:br/>
      </w:r>
    </w:p>
    <w:p w14:paraId="58E73695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25E2D2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75. Жалоба рассматривается органом,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7D7B7351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03F340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обжалуются решения директора департамента, жалоба подается в Правительство автономного округа, регистрируется не позднее следующего рабочего дня со дня ее поступления в аппарате Губернатора автономного округа и в течение 3 рабочих дней со дня ее регистрации направляется для рассмотрения в соответствии с требованиями настоящего Административного регламента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26978570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E6F37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76. В случае если жалоба подана заявителем в орган, в компетенцию которого не входит принятие решения по жалобе в соответствии с требованиями пункта 75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>
        <w:rPr>
          <w:rFonts w:ascii="Arial" w:hAnsi="Arial" w:cs="Arial"/>
          <w:color w:val="444444"/>
        </w:rPr>
        <w:br/>
      </w:r>
    </w:p>
    <w:p w14:paraId="401673D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6702FB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этом срок рассмотрения жалобы исчисляется со дня регистрации жалобы в уполномоченном на ее рассмотрение органе.</w:t>
      </w:r>
      <w:r>
        <w:rPr>
          <w:rFonts w:ascii="Arial" w:hAnsi="Arial" w:cs="Arial"/>
          <w:color w:val="444444"/>
        </w:rPr>
        <w:br/>
      </w:r>
    </w:p>
    <w:p w14:paraId="62EA250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9B998B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77.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>
        <w:rPr>
          <w:rFonts w:ascii="Arial" w:hAnsi="Arial" w:cs="Arial"/>
          <w:color w:val="444444"/>
        </w:rPr>
        <w:br/>
      </w:r>
    </w:p>
    <w:p w14:paraId="2B5E4A15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4CC046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 Заявитель может обратиться с жалобой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2A79238F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55EE88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78.1. нарушение срока регистрации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6FAC991E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7AF933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78.2.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7B7098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F6088A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78.3.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0B27751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982874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78.4.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D54D5A9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95A76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78.5.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7A443A0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72813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78.6.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>
        <w:rPr>
          <w:rFonts w:ascii="Arial" w:hAnsi="Arial" w:cs="Arial"/>
          <w:color w:val="444444"/>
        </w:rPr>
        <w:br/>
      </w:r>
    </w:p>
    <w:p w14:paraId="11D526F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451D89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78.7.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2B8AED02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B33035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78.8.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44D29DB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4BB723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78.9.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26BD87DE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12146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78.10.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 либо в предоставлении государственной услуги, за исключением случаев, предусмотренных пунктом 4 части 1 статьи 7 Федерального закона N 210-ФЗ.</w:t>
      </w:r>
      <w:r>
        <w:rPr>
          <w:rFonts w:ascii="Arial" w:hAnsi="Arial" w:cs="Arial"/>
          <w:color w:val="444444"/>
        </w:rPr>
        <w:br/>
      </w:r>
    </w:p>
    <w:p w14:paraId="60A6B66C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B12DBD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634AA11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6D1223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79. В департаменте определяются уполномоченные на рассмотрение жалоб лица, которые обеспечивают:</w:t>
      </w:r>
      <w:r>
        <w:rPr>
          <w:rFonts w:ascii="Arial" w:hAnsi="Arial" w:cs="Arial"/>
          <w:color w:val="444444"/>
        </w:rPr>
        <w:br/>
      </w:r>
    </w:p>
    <w:p w14:paraId="4C5D98E3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BF23F1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79.1. прием и рассмотрение жалоб в соответствии с требованиями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68D2A878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95EE37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79.2. направление жалоб в уполномоченный на их рассмотрение орган в соответствии с пунктом 76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36E0A007" w14:textId="77777777" w:rsidR="00332A4C" w:rsidRDefault="00332A4C" w:rsidP="00332A4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6803AF" w14:textId="77777777" w:rsidR="00332A4C" w:rsidRDefault="00332A4C" w:rsidP="00332A4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80.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>
        <w:rPr>
          <w:rFonts w:ascii="Arial" w:eastAsiaTheme="majorEastAsia" w:hAnsi="Arial" w:cs="Arial"/>
          <w:color w:val="444444"/>
        </w:rPr>
        <w:t>статьей 5.63 Кодекса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статьей 2.12</w:t>
      </w:r>
      <w:r>
        <w:rPr>
          <w:rFonts w:ascii="Arial" w:hAnsi="Arial" w:cs="Arial"/>
          <w:color w:val="444444"/>
        </w:rPr>
        <w:t> Закона автономного округа </w:t>
      </w:r>
      <w:r>
        <w:rPr>
          <w:rFonts w:ascii="Arial" w:eastAsiaTheme="majorEastAsia" w:hAnsi="Arial" w:cs="Arial"/>
          <w:color w:val="444444"/>
        </w:rPr>
        <w:t>от 16 декабря 2004 года N 81-ЗАО "Об административных правонарушениях"</w:t>
      </w:r>
      <w:r>
        <w:rPr>
          <w:rFonts w:ascii="Arial" w:hAnsi="Arial" w:cs="Arial"/>
          <w:color w:val="444444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</w:p>
    <w:p w14:paraId="4B6233EE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16F05C2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81. Департамент обеспечивает:</w:t>
      </w:r>
      <w:r>
        <w:rPr>
          <w:rFonts w:ascii="Arial" w:hAnsi="Arial" w:cs="Arial"/>
          <w:color w:val="444444"/>
        </w:rPr>
        <w:br/>
      </w:r>
    </w:p>
    <w:p w14:paraId="6B3CA436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4A96D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81.1. оснащение мест приема жалоб;</w:t>
      </w:r>
      <w:r>
        <w:rPr>
          <w:rFonts w:ascii="Arial" w:hAnsi="Arial" w:cs="Arial"/>
          <w:color w:val="444444"/>
        </w:rPr>
        <w:br/>
      </w:r>
    </w:p>
    <w:p w14:paraId="66946D2C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2D2220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81.2. информирование заявителей о порядке обжалования решений и действий (бездействия) департамента,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его официальном сайте, на Едином портале;</w:t>
      </w:r>
      <w:r>
        <w:rPr>
          <w:rFonts w:ascii="Arial" w:hAnsi="Arial" w:cs="Arial"/>
          <w:color w:val="444444"/>
        </w:rPr>
        <w:br/>
      </w:r>
    </w:p>
    <w:p w14:paraId="49830A1B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27778A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81.3.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>
        <w:rPr>
          <w:rFonts w:ascii="Arial" w:hAnsi="Arial" w:cs="Arial"/>
          <w:color w:val="444444"/>
        </w:rPr>
        <w:br/>
      </w:r>
    </w:p>
    <w:p w14:paraId="5C21B8C8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BAADB8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82. Жалоба, поступившая в департамент, подлежит регистрации не позднее следующего рабочего дня со дня ее поступления.</w:t>
      </w:r>
      <w:r>
        <w:rPr>
          <w:rFonts w:ascii="Arial" w:hAnsi="Arial" w:cs="Arial"/>
          <w:color w:val="444444"/>
        </w:rPr>
        <w:br/>
      </w:r>
    </w:p>
    <w:p w14:paraId="58A7363F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D8F6E4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>
        <w:rPr>
          <w:rFonts w:ascii="Arial" w:hAnsi="Arial" w:cs="Arial"/>
          <w:color w:val="444444"/>
        </w:rPr>
        <w:br/>
      </w:r>
    </w:p>
    <w:p w14:paraId="1B8440CD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B6C640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</w:t>
      </w:r>
      <w:r>
        <w:rPr>
          <w:rFonts w:ascii="Arial" w:hAnsi="Arial" w:cs="Arial"/>
          <w:color w:val="444444"/>
        </w:rPr>
        <w:lastRenderedPageBreak/>
        <w:t>рассмотрении жалобы.</w:t>
      </w:r>
      <w:r>
        <w:rPr>
          <w:rFonts w:ascii="Arial" w:hAnsi="Arial" w:cs="Arial"/>
          <w:color w:val="444444"/>
        </w:rPr>
        <w:br/>
      </w:r>
    </w:p>
    <w:p w14:paraId="6DE04D8E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0C254A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83.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>
        <w:rPr>
          <w:rFonts w:ascii="Arial" w:hAnsi="Arial" w:cs="Arial"/>
          <w:color w:val="444444"/>
        </w:rPr>
        <w:br/>
      </w:r>
    </w:p>
    <w:p w14:paraId="59FF6684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0CBF9A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221F5522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11B931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>
        <w:rPr>
          <w:rFonts w:ascii="Arial" w:hAnsi="Arial" w:cs="Arial"/>
          <w:color w:val="444444"/>
        </w:rPr>
        <w:br/>
      </w:r>
    </w:p>
    <w:p w14:paraId="6DFA5D59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DC034A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84. По результатам рассмотрения жалобы в соответствии с частью 7 </w:t>
      </w:r>
      <w:r>
        <w:rPr>
          <w:rFonts w:ascii="Arial" w:eastAsiaTheme="majorEastAsia" w:hAnsi="Arial" w:cs="Arial"/>
          <w:color w:val="444444"/>
        </w:rPr>
        <w:t>статьи 11.2</w:t>
      </w:r>
      <w:r>
        <w:rPr>
          <w:rFonts w:ascii="Arial" w:hAnsi="Arial" w:cs="Arial"/>
          <w:color w:val="444444"/>
        </w:rPr>
        <w:t>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(приказа).</w:t>
      </w:r>
      <w:r>
        <w:rPr>
          <w:rFonts w:ascii="Arial" w:hAnsi="Arial" w:cs="Arial"/>
          <w:color w:val="444444"/>
        </w:rPr>
        <w:br/>
      </w:r>
    </w:p>
    <w:p w14:paraId="6B76ED58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7C4367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563298C3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1B6294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85.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73.3 пункта 73 настоящего Административного регламента, ответ заявителю направляется посредством системы досудебного обжалования.</w:t>
      </w:r>
      <w:r>
        <w:rPr>
          <w:rFonts w:ascii="Arial" w:hAnsi="Arial" w:cs="Arial"/>
          <w:color w:val="444444"/>
        </w:rPr>
        <w:br/>
      </w:r>
    </w:p>
    <w:p w14:paraId="2BA1BDA1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F498AF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86. В случае признания жалобы подлежащей удовлетворению в ответе заявителю, указанном в пункте 85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092718E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1B115B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87. В случае признания жалобы не подлежащей удовлетворению в ответе заявителю, указанном в пункте 85 настоящего Административного регламента, даются аргументированные разъяснения о причинах принятого решения, а также </w:t>
      </w:r>
      <w:r>
        <w:rPr>
          <w:rFonts w:ascii="Arial" w:hAnsi="Arial" w:cs="Arial"/>
          <w:color w:val="444444"/>
        </w:rPr>
        <w:lastRenderedPageBreak/>
        <w:t>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02758F74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0CFBE0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88. В ответе по результатам рассмотрения жалобы указываются:</w:t>
      </w:r>
      <w:r>
        <w:rPr>
          <w:rFonts w:ascii="Arial" w:hAnsi="Arial" w:cs="Arial"/>
          <w:color w:val="444444"/>
        </w:rPr>
        <w:br/>
      </w:r>
    </w:p>
    <w:p w14:paraId="5427BD0F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8CBC99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88.1. наименование органа, предоставляющего государственную услугу, рассмотревшего жалобу, должность, фамилия, имя, отчество (при наличии) его должностного лица, принявшего решение по жалобе;</w:t>
      </w:r>
      <w:r>
        <w:rPr>
          <w:rFonts w:ascii="Arial" w:hAnsi="Arial" w:cs="Arial"/>
          <w:color w:val="444444"/>
        </w:rPr>
        <w:br/>
      </w:r>
    </w:p>
    <w:p w14:paraId="192BEC63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184B49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88.2. номер, дата, место принятия решения, включая сведения о должностном лице, решение или действие (бездействие) которого обжалуется;</w:t>
      </w:r>
      <w:r>
        <w:rPr>
          <w:rFonts w:ascii="Arial" w:hAnsi="Arial" w:cs="Arial"/>
          <w:color w:val="444444"/>
        </w:rPr>
        <w:br/>
      </w:r>
    </w:p>
    <w:p w14:paraId="500D07A2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EAC312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88.3. фамилия, имя, отчество (последнее - при наличии) или наименование заявителя;</w:t>
      </w:r>
      <w:r>
        <w:rPr>
          <w:rFonts w:ascii="Arial" w:hAnsi="Arial" w:cs="Arial"/>
          <w:color w:val="444444"/>
        </w:rPr>
        <w:br/>
      </w:r>
    </w:p>
    <w:p w14:paraId="2F4A4EA0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B715BC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88.4. основания для принятия решения по жалобе;</w:t>
      </w:r>
      <w:r>
        <w:rPr>
          <w:rFonts w:ascii="Arial" w:hAnsi="Arial" w:cs="Arial"/>
          <w:color w:val="444444"/>
        </w:rPr>
        <w:br/>
      </w:r>
    </w:p>
    <w:p w14:paraId="1AC99D53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A52C54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88.5. принятое по жалобе решение;</w:t>
      </w:r>
      <w:r>
        <w:rPr>
          <w:rFonts w:ascii="Arial" w:hAnsi="Arial" w:cs="Arial"/>
          <w:color w:val="444444"/>
        </w:rPr>
        <w:br/>
      </w:r>
    </w:p>
    <w:p w14:paraId="32A26EAE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7CCCB9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88.6.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>
        <w:rPr>
          <w:rFonts w:ascii="Arial" w:hAnsi="Arial" w:cs="Arial"/>
          <w:color w:val="444444"/>
        </w:rPr>
        <w:br/>
      </w:r>
    </w:p>
    <w:p w14:paraId="7AC6A1EE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3F27AA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88.7. сведения о порядке обжалования принятого по жалобе решения.</w:t>
      </w:r>
      <w:r>
        <w:rPr>
          <w:rFonts w:ascii="Arial" w:hAnsi="Arial" w:cs="Arial"/>
          <w:color w:val="444444"/>
        </w:rPr>
        <w:br/>
      </w:r>
    </w:p>
    <w:p w14:paraId="5EE17681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8C133A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89. Ответ по результатам рассмотрения жалобы подписывается уполномоченным на рассмотрение жалобы должностным лицом департамента.</w:t>
      </w:r>
      <w:r>
        <w:rPr>
          <w:rFonts w:ascii="Arial" w:hAnsi="Arial" w:cs="Arial"/>
          <w:color w:val="444444"/>
        </w:rPr>
        <w:br/>
      </w:r>
    </w:p>
    <w:p w14:paraId="3ACA3BD0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6566B0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7C215CC1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F04AD5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90. Департамент отказывает в удовлетворении жалобы в следующих случаях:</w:t>
      </w:r>
      <w:r>
        <w:rPr>
          <w:rFonts w:ascii="Arial" w:hAnsi="Arial" w:cs="Arial"/>
          <w:color w:val="444444"/>
        </w:rPr>
        <w:br/>
      </w:r>
    </w:p>
    <w:p w14:paraId="6B738473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AD1D06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90.1. наличие вступившего в законную силу решения суда, арбитражного суда по жалобе о том же предмете и по тем же основаниям;</w:t>
      </w:r>
      <w:r>
        <w:rPr>
          <w:rFonts w:ascii="Arial" w:hAnsi="Arial" w:cs="Arial"/>
          <w:color w:val="444444"/>
        </w:rPr>
        <w:br/>
      </w:r>
    </w:p>
    <w:p w14:paraId="113F42BA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EFA15A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90.2. подача жалобы лицом, полномочия которого не подтверждены в порядке, установленном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7E0DD3FB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8A3FAA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90.3. 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>
        <w:rPr>
          <w:rFonts w:ascii="Arial" w:hAnsi="Arial" w:cs="Arial"/>
          <w:color w:val="444444"/>
        </w:rPr>
        <w:br/>
      </w:r>
    </w:p>
    <w:p w14:paraId="19B943C9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6A4691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91. Департамент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>
        <w:rPr>
          <w:rFonts w:ascii="Arial" w:hAnsi="Arial" w:cs="Arial"/>
          <w:color w:val="444444"/>
        </w:rPr>
        <w:br/>
      </w:r>
    </w:p>
    <w:p w14:paraId="4F220CA1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4B6250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92. Департамент оставляет жалобу без ответа в следующих случаях:</w:t>
      </w:r>
      <w:r>
        <w:rPr>
          <w:rFonts w:ascii="Arial" w:hAnsi="Arial" w:cs="Arial"/>
          <w:color w:val="444444"/>
        </w:rPr>
        <w:br/>
      </w:r>
    </w:p>
    <w:p w14:paraId="2F07917F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658755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92.1. в жалобе не указаны фамилия гражданина, направившего обращение, или почтовый адрес, по которому должен быть направлен ответ;</w:t>
      </w:r>
      <w:r>
        <w:rPr>
          <w:rFonts w:ascii="Arial" w:hAnsi="Arial" w:cs="Arial"/>
          <w:color w:val="444444"/>
        </w:rPr>
        <w:br/>
      </w:r>
    </w:p>
    <w:p w14:paraId="6205ABAE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983052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92.2.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>
        <w:rPr>
          <w:rFonts w:ascii="Arial" w:hAnsi="Arial" w:cs="Arial"/>
          <w:color w:val="444444"/>
        </w:rPr>
        <w:br/>
      </w:r>
    </w:p>
    <w:p w14:paraId="7F8261CC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EECF29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92.3.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>
        <w:rPr>
          <w:rFonts w:ascii="Arial" w:hAnsi="Arial" w:cs="Arial"/>
          <w:color w:val="444444"/>
        </w:rPr>
        <w:br/>
      </w:r>
    </w:p>
    <w:p w14:paraId="2F8E4212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896EC6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93. Заявитель имеет право:</w:t>
      </w:r>
      <w:r>
        <w:rPr>
          <w:rFonts w:ascii="Arial" w:hAnsi="Arial" w:cs="Arial"/>
          <w:color w:val="444444"/>
        </w:rPr>
        <w:br/>
      </w:r>
    </w:p>
    <w:p w14:paraId="566B91A6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BF608C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93.1. получать информацию и документы, необходимые для обоснования и рассмотрения жалоб;</w:t>
      </w:r>
      <w:r>
        <w:rPr>
          <w:rFonts w:ascii="Arial" w:hAnsi="Arial" w:cs="Arial"/>
          <w:color w:val="444444"/>
        </w:rPr>
        <w:br/>
      </w:r>
    </w:p>
    <w:p w14:paraId="03E7D37F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A973B2" w14:textId="77777777" w:rsidR="00332A4C" w:rsidRDefault="00332A4C" w:rsidP="00332A4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93.2.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</w:p>
    <w:p w14:paraId="52C85538" w14:textId="77777777" w:rsidR="00332A4C" w:rsidRDefault="00332A4C" w:rsidP="00332A4C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6A7A325D" w14:textId="77777777" w:rsidR="00332A4C" w:rsidRDefault="00332A4C" w:rsidP="00332A4C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агропромышленного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"Распределение квот добычи (вылова) водных</w:t>
      </w:r>
      <w:r>
        <w:rPr>
          <w:rFonts w:ascii="Arial" w:hAnsi="Arial" w:cs="Arial"/>
          <w:color w:val="444444"/>
          <w:sz w:val="24"/>
          <w:szCs w:val="24"/>
        </w:rPr>
        <w:br/>
        <w:t>биоресурсов во внутренних водах Российской</w:t>
      </w:r>
      <w:r>
        <w:rPr>
          <w:rFonts w:ascii="Arial" w:hAnsi="Arial" w:cs="Arial"/>
          <w:color w:val="444444"/>
          <w:sz w:val="24"/>
          <w:szCs w:val="24"/>
        </w:rPr>
        <w:br/>
        <w:t>Федерации, за исключением внутренних морских</w:t>
      </w:r>
      <w:r>
        <w:rPr>
          <w:rFonts w:ascii="Arial" w:hAnsi="Arial" w:cs="Arial"/>
          <w:color w:val="444444"/>
          <w:sz w:val="24"/>
          <w:szCs w:val="24"/>
        </w:rPr>
        <w:br/>
        <w:t>вод Российской Федерации, для осуществления</w:t>
      </w:r>
      <w:r>
        <w:rPr>
          <w:rFonts w:ascii="Arial" w:hAnsi="Arial" w:cs="Arial"/>
          <w:color w:val="444444"/>
          <w:sz w:val="24"/>
          <w:szCs w:val="24"/>
        </w:rPr>
        <w:br/>
        <w:t>промышленного рыболовства"</w:t>
      </w:r>
    </w:p>
    <w:p w14:paraId="6CEAFEA3" w14:textId="77777777" w:rsidR="00332A4C" w:rsidRDefault="00332A4C" w:rsidP="00332A4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ЗАЯВКИ</w:t>
      </w:r>
    </w:p>
    <w:p w14:paraId="0E379FCA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    В департамент агропромышленного </w:t>
      </w:r>
    </w:p>
    <w:p w14:paraId="06F9C381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комплекса Ямало-Ненецкого автономного </w:t>
      </w:r>
    </w:p>
    <w:p w14:paraId="36CDEB67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округа </w:t>
      </w:r>
    </w:p>
    <w:p w14:paraId="14CCA975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ЗАЯВКА </w:t>
      </w:r>
    </w:p>
    <w:p w14:paraId="0A8DBB95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о распределении доли квоты добычи (вылова) водных биологических </w:t>
      </w:r>
    </w:p>
    <w:p w14:paraId="7A6200F1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ресурсов во внутренних водах Российской Федерации, за исключением </w:t>
      </w:r>
    </w:p>
    <w:p w14:paraId="1CCB1823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внутренних морских вод Российской Федерации, для осуществления </w:t>
      </w:r>
    </w:p>
    <w:p w14:paraId="3669B07C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промышленного рыболовства </w:t>
      </w:r>
    </w:p>
    <w:p w14:paraId="0FA4609D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(далее - квота добычи (вылова) водных биологических ресурсов </w:t>
      </w:r>
    </w:p>
    <w:p w14:paraId="301B192A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во внутреннем водном объекте) между лицами, указанными </w:t>
      </w:r>
    </w:p>
    <w:p w14:paraId="1AA12798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в части 3 статьи 16 Федерального закона "О рыболовстве </w:t>
      </w:r>
    </w:p>
    <w:p w14:paraId="3378A2B3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и сохранении водных биологических ресурсов"</w:t>
      </w:r>
    </w:p>
    <w:p w14:paraId="36067483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От &lt;*&gt; ________________________________________________________________</w:t>
      </w:r>
    </w:p>
    <w:p w14:paraId="30B08402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(полное наименование, адрес и место нахождения, номер </w:t>
      </w:r>
    </w:p>
    <w:p w14:paraId="7EC4FFF6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контактного телефона - для юридического лица)</w:t>
      </w:r>
    </w:p>
    <w:p w14:paraId="669C8C42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EBD9E9D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6B7AB052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5CCB17F9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(фамилия, имя, отчество (при наличии), данные документа, удостоверяющего </w:t>
      </w:r>
    </w:p>
    <w:p w14:paraId="766391BB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личность, место жительства, номер контактного телефона - для </w:t>
      </w:r>
    </w:p>
    <w:p w14:paraId="64DAB0D0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индивидуального предпринимателя)</w:t>
      </w:r>
    </w:p>
    <w:p w14:paraId="34BDFB66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76237BE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(банковские реквизиты)</w:t>
      </w:r>
    </w:p>
    <w:p w14:paraId="0E015D00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65598EE8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(идентификационный номер налогоплательщика)</w:t>
      </w:r>
    </w:p>
    <w:p w14:paraId="37CC462E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  <w:t>    Сведения: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6057"/>
        <w:gridCol w:w="2745"/>
      </w:tblGrid>
      <w:tr w:rsidR="00332A4C" w14:paraId="0FCE14F0" w14:textId="77777777" w:rsidTr="00332A4C">
        <w:trPr>
          <w:trHeight w:val="15"/>
        </w:trPr>
        <w:tc>
          <w:tcPr>
            <w:tcW w:w="554" w:type="dxa"/>
            <w:hideMark/>
          </w:tcPr>
          <w:p w14:paraId="32AD1BC4" w14:textId="77777777" w:rsidR="00332A4C" w:rsidRDefault="00332A4C">
            <w:pPr>
              <w:rPr>
                <w:rFonts w:ascii="Courier New" w:hAnsi="Courier New" w:cs="Courier New"/>
                <w:color w:val="444444"/>
                <w:spacing w:val="-18"/>
              </w:rPr>
            </w:pPr>
          </w:p>
        </w:tc>
        <w:tc>
          <w:tcPr>
            <w:tcW w:w="6098" w:type="dxa"/>
            <w:hideMark/>
          </w:tcPr>
          <w:p w14:paraId="360F0BDD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7A46F912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32A4C" w14:paraId="05D3822C" w14:textId="77777777" w:rsidTr="00332A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5F627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13480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ОГРН &lt;1&gt; - для юридического лица,</w:t>
            </w:r>
          </w:p>
          <w:p w14:paraId="2207CF92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ОГРНИП &lt;2&gt; - для индивидуального предпринимателя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2C8F1" w14:textId="77777777" w:rsidR="00332A4C" w:rsidRDefault="00332A4C">
            <w:pPr>
              <w:rPr>
                <w:lang w:eastAsia="en-US"/>
              </w:rPr>
            </w:pPr>
          </w:p>
        </w:tc>
      </w:tr>
      <w:tr w:rsidR="00332A4C" w14:paraId="6CB2916D" w14:textId="77777777" w:rsidTr="00332A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58370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03509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нахождении или ненахождении заявителя под контролем иностранного инвестора - для юридического лица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F4979" w14:textId="77777777" w:rsidR="00332A4C" w:rsidRDefault="00332A4C">
            <w:pPr>
              <w:rPr>
                <w:lang w:eastAsia="en-US"/>
              </w:rPr>
            </w:pPr>
          </w:p>
        </w:tc>
      </w:tr>
      <w:tr w:rsidR="00332A4C" w14:paraId="0EDC4D2A" w14:textId="77777777" w:rsidTr="00332A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20713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1CC6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 &lt;3&gt;, - для юридического лица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AAC98" w14:textId="77777777" w:rsidR="00332A4C" w:rsidRDefault="00332A4C">
            <w:pPr>
              <w:rPr>
                <w:lang w:eastAsia="en-US"/>
              </w:rPr>
            </w:pPr>
          </w:p>
        </w:tc>
      </w:tr>
      <w:tr w:rsidR="00332A4C" w14:paraId="05C17C0C" w14:textId="77777777" w:rsidTr="00332A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072B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DE5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 водного биологического ресурса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10F5" w14:textId="77777777" w:rsidR="00332A4C" w:rsidRDefault="00332A4C">
            <w:pPr>
              <w:rPr>
                <w:lang w:eastAsia="en-US"/>
              </w:rPr>
            </w:pPr>
          </w:p>
        </w:tc>
      </w:tr>
      <w:tr w:rsidR="00332A4C" w14:paraId="54D54A77" w14:textId="77777777" w:rsidTr="00332A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8158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F484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Район добычи (вылова)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76D35" w14:textId="77777777" w:rsidR="00332A4C" w:rsidRDefault="00332A4C">
            <w:pPr>
              <w:rPr>
                <w:lang w:eastAsia="en-US"/>
              </w:rPr>
            </w:pPr>
          </w:p>
        </w:tc>
      </w:tr>
    </w:tbl>
    <w:p w14:paraId="1596AAA0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Прошу закрепить за ____________________________________________________</w:t>
      </w:r>
    </w:p>
    <w:p w14:paraId="501C7C1D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(наименование заявителя)</w:t>
      </w:r>
    </w:p>
    <w:p w14:paraId="6FD24304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долю  квоты  добычи  (вылова)  водных  биологических ресурсов во внутреннем </w:t>
      </w:r>
    </w:p>
    <w:p w14:paraId="7061F287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водном   объекте   в  случае  отсутствия  действующего(их)  договора(ов)  о </w:t>
      </w:r>
    </w:p>
    <w:p w14:paraId="78A20B78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закреплении доли квоты добычи (вылова) во внутреннем водном объекте &lt;**&gt;: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2750"/>
        <w:gridCol w:w="2201"/>
        <w:gridCol w:w="3303"/>
      </w:tblGrid>
      <w:tr w:rsidR="00332A4C" w14:paraId="1D6E5DFA" w14:textId="77777777" w:rsidTr="00332A4C">
        <w:trPr>
          <w:trHeight w:val="15"/>
        </w:trPr>
        <w:tc>
          <w:tcPr>
            <w:tcW w:w="1109" w:type="dxa"/>
            <w:hideMark/>
          </w:tcPr>
          <w:p w14:paraId="7B9EE01E" w14:textId="77777777" w:rsidR="00332A4C" w:rsidRDefault="00332A4C">
            <w:pPr>
              <w:rPr>
                <w:rFonts w:ascii="Courier New" w:hAnsi="Courier New" w:cs="Courier New"/>
                <w:color w:val="444444"/>
                <w:spacing w:val="-18"/>
              </w:rPr>
            </w:pPr>
          </w:p>
        </w:tc>
        <w:tc>
          <w:tcPr>
            <w:tcW w:w="2772" w:type="dxa"/>
            <w:hideMark/>
          </w:tcPr>
          <w:p w14:paraId="1908E3E6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051BB1EB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1285432A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32A4C" w14:paraId="1A837BED" w14:textId="77777777" w:rsidTr="00332A4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810BF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2974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Реквизиты договоров пользования водными биологическими ресурсами за 3 года, предшествующих расчетному году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3E9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органа исполнительной власти, заключившего договор</w:t>
            </w:r>
          </w:p>
        </w:tc>
      </w:tr>
      <w:tr w:rsidR="00332A4C" w14:paraId="529D7FA6" w14:textId="77777777" w:rsidTr="00332A4C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E381" w14:textId="77777777" w:rsidR="00332A4C" w:rsidRDefault="00332A4C">
            <w:pPr>
              <w:rPr>
                <w:lang w:eastAsia="en-US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597E1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заключения договора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063F7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договора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7AA4F" w14:textId="77777777" w:rsidR="00332A4C" w:rsidRDefault="00332A4C">
            <w:pPr>
              <w:rPr>
                <w:lang w:eastAsia="en-US"/>
              </w:rPr>
            </w:pPr>
          </w:p>
        </w:tc>
      </w:tr>
      <w:tr w:rsidR="00332A4C" w14:paraId="5AF2F342" w14:textId="77777777" w:rsidTr="00332A4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F32B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BC017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1BC8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9102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32A4C" w14:paraId="2F508A68" w14:textId="77777777" w:rsidTr="00332A4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1CCB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C6E36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CFEFC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DC91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32A4C" w14:paraId="7BB65EEE" w14:textId="77777777" w:rsidTr="00332A4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A888E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8215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38F1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632C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1E64C966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___________________________________________________________________________</w:t>
      </w:r>
    </w:p>
    <w:p w14:paraId="1B8F0820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(подпись, расшифровка подписи и должность руководителя юридического лица </w:t>
      </w:r>
    </w:p>
    <w:p w14:paraId="593784B2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или индивидуального предпринимателя или их уполномоченных представителей)</w:t>
      </w:r>
    </w:p>
    <w:p w14:paraId="41EA8F09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              МП                              ____________________</w:t>
      </w:r>
    </w:p>
    <w:p w14:paraId="5E7E1519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(при наличии)                         (дата подачи заявки)</w:t>
      </w:r>
    </w:p>
    <w:p w14:paraId="25FC4F34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--------------------------------</w:t>
      </w:r>
    </w:p>
    <w:p w14:paraId="5B773FAD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&lt;*&gt;  К  заявке  прилагается  документ,  подтверждающий полномочия лица,</w:t>
      </w:r>
    </w:p>
    <w:p w14:paraId="08D2BC1F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уполномоченного   на   осуществление   действий  от  имени  заявителя  (для </w:t>
      </w:r>
    </w:p>
    <w:p w14:paraId="1787B6CC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юридических  лиц  - при отсутствии указанных сведений о лице, имеющем право </w:t>
      </w:r>
    </w:p>
    <w:p w14:paraId="4C7C792A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без  доверенности  действовать от имени заявителя, в Едином государственном </w:t>
      </w:r>
    </w:p>
    <w:p w14:paraId="5E411DEB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реестре  юридических  лиц,  для  индивидуальных предпринимателей - в случае </w:t>
      </w:r>
    </w:p>
    <w:p w14:paraId="03259C2A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необходимости).</w:t>
      </w:r>
    </w:p>
    <w:p w14:paraId="54E497ED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 xml:space="preserve">    &lt;**&gt;  Заявка  подается  по каждому виду водных биологических ресурсов в </w:t>
      </w:r>
    </w:p>
    <w:p w14:paraId="60A5406E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соответствующем  районе  добычи  (вылова). При наличии нескольких договоров </w:t>
      </w:r>
    </w:p>
    <w:p w14:paraId="3EA5AAEE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пользования   водными  биологическими  ресурсами  по  каждому  виду  водных </w:t>
      </w:r>
    </w:p>
    <w:p w14:paraId="749B46AC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биологических ресурсов в соответствующем районе добычи (вылова) указываются </w:t>
      </w:r>
    </w:p>
    <w:p w14:paraId="03F32900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реквизиты всех договоров.</w:t>
      </w:r>
    </w:p>
    <w:p w14:paraId="2278A9DC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&lt;1&gt; Основной государственный регистрационный номер.</w:t>
      </w:r>
    </w:p>
    <w:p w14:paraId="0A1933FE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&lt;2&gt;  Основной  государственный  регистрационный  номер  индивидуального </w:t>
      </w:r>
    </w:p>
    <w:p w14:paraId="03EC4D4D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предпринимателя.</w:t>
      </w:r>
    </w:p>
    <w:p w14:paraId="1B5E3507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&lt;3&gt;  В  случае  если контроль иностранного инвестора в отношении такого </w:t>
      </w:r>
    </w:p>
    <w:p w14:paraId="08250DE9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юридического лица установлен в порядке, предусмотренном Федеральным законом </w:t>
      </w:r>
    </w:p>
    <w:p w14:paraId="1093583F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от  29  апреля  2008  года  N  57-ФЗ  "О  порядке осуществления иностранных </w:t>
      </w:r>
    </w:p>
    <w:p w14:paraId="7FAD2FFD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инвестиций  в  хозяйственные  общества, имеющие стратегическое значение для </w:t>
      </w:r>
    </w:p>
    <w:p w14:paraId="32170B93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обеспечения   обороны   страны   и   безопасности   государства"  (Собрание </w:t>
      </w:r>
    </w:p>
    <w:p w14:paraId="3923DA3F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законодательства Российской Федерации, 2008, N 18, ст. 1940; 2011, N 1, ст.</w:t>
      </w:r>
    </w:p>
    <w:p w14:paraId="2F78868B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32;  N  27,  ст.  3880;;  47, ст. 6612; 2014, N 6, ст. 566; N 11, ст. 1094,</w:t>
      </w:r>
    </w:p>
    <w:p w14:paraId="3DCE4C4D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N  45,  ст.  6153;  2017,  N  27, ст. 3952, N 30, ст. 4445; 2018, N 23, ст.</w:t>
      </w:r>
    </w:p>
    <w:p w14:paraId="2E51FC97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3229).</w:t>
      </w:r>
    </w:p>
    <w:p w14:paraId="1A5405CC" w14:textId="77777777" w:rsidR="00332A4C" w:rsidRDefault="00332A4C" w:rsidP="00332A4C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агропромышленного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"Распределение квот добычи (вылова) водных</w:t>
      </w:r>
      <w:r>
        <w:rPr>
          <w:rFonts w:ascii="Arial" w:hAnsi="Arial" w:cs="Arial"/>
          <w:color w:val="444444"/>
          <w:sz w:val="24"/>
          <w:szCs w:val="24"/>
        </w:rPr>
        <w:br/>
        <w:t>биоресурсов во внутренних водах Российской</w:t>
      </w:r>
      <w:r>
        <w:rPr>
          <w:rFonts w:ascii="Arial" w:hAnsi="Arial" w:cs="Arial"/>
          <w:color w:val="444444"/>
          <w:sz w:val="24"/>
          <w:szCs w:val="24"/>
        </w:rPr>
        <w:br/>
        <w:t>Федерации, за исключением внутренних морских</w:t>
      </w:r>
      <w:r>
        <w:rPr>
          <w:rFonts w:ascii="Arial" w:hAnsi="Arial" w:cs="Arial"/>
          <w:color w:val="444444"/>
          <w:sz w:val="24"/>
          <w:szCs w:val="24"/>
        </w:rPr>
        <w:br/>
        <w:t>вод Российской Федерации, для осуществления</w:t>
      </w:r>
      <w:r>
        <w:rPr>
          <w:rFonts w:ascii="Arial" w:hAnsi="Arial" w:cs="Arial"/>
          <w:color w:val="444444"/>
          <w:sz w:val="24"/>
          <w:szCs w:val="24"/>
        </w:rPr>
        <w:br/>
        <w:t>промышленного рыболовства"</w:t>
      </w:r>
    </w:p>
    <w:p w14:paraId="246F2DE4" w14:textId="77777777" w:rsidR="00332A4C" w:rsidRDefault="00332A4C" w:rsidP="00332A4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ЗАЯВКИ</w:t>
      </w:r>
    </w:p>
    <w:p w14:paraId="584041F1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    В департамент агропромышленного </w:t>
      </w:r>
    </w:p>
    <w:p w14:paraId="342EAAA5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комплекса Ямало-Ненецкого автономного </w:t>
      </w:r>
    </w:p>
    <w:p w14:paraId="7D554B96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 xml:space="preserve">                                      округа </w:t>
      </w:r>
    </w:p>
    <w:p w14:paraId="4C41BCEA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ЗАЯВКА </w:t>
      </w:r>
    </w:p>
    <w:p w14:paraId="10F94DEE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о закреплении доли квоты добычи (вылова) водных </w:t>
      </w:r>
    </w:p>
    <w:p w14:paraId="472F4CAC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биологических ресурсов во внутренних водах Российской Федерации,</w:t>
      </w:r>
    </w:p>
    <w:p w14:paraId="7C9D3893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за исключением внутренних морских вод Российской Федерации,</w:t>
      </w:r>
    </w:p>
    <w:p w14:paraId="3690544B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для осуществления промышленного рыболовства (далее - квота </w:t>
      </w:r>
    </w:p>
    <w:p w14:paraId="59FE8282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добычи (вылова) водных биологических ресурсов во внутреннем </w:t>
      </w:r>
    </w:p>
    <w:p w14:paraId="13E19716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водном объекте) между лицами, указанными в части 3 статьи 16 </w:t>
      </w:r>
    </w:p>
    <w:p w14:paraId="506DE302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Федерального закона "О рыболовстве и сохранении водных </w:t>
      </w:r>
    </w:p>
    <w:p w14:paraId="22AAB086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биологических ресурсов", с которыми заключены договоры </w:t>
      </w:r>
    </w:p>
    <w:p w14:paraId="0942D4A2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о закреплении доли квоты добычи (вылова) водных </w:t>
      </w:r>
    </w:p>
    <w:p w14:paraId="63E3F70F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биологических ресурсов во внутреннем водном объекте,</w:t>
      </w:r>
    </w:p>
    <w:p w14:paraId="3B89DABC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срок действия которых истекает </w:t>
      </w:r>
    </w:p>
    <w:p w14:paraId="3299216F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От &lt;*&gt; ________________________________________________________________</w:t>
      </w:r>
    </w:p>
    <w:p w14:paraId="37A46F93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(полное наименование, адрес и место нахождения, номер </w:t>
      </w:r>
    </w:p>
    <w:p w14:paraId="3A59227C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контактного телефона - для юридического лица)</w:t>
      </w:r>
    </w:p>
    <w:p w14:paraId="088CBED9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A824F78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42F70C2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B0584DC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(фамилия, имя, отчество (при наличии), данные документа, удостоверяющего </w:t>
      </w:r>
    </w:p>
    <w:p w14:paraId="1DC6E994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личность, место жительства, номер контактного телефона - для </w:t>
      </w:r>
    </w:p>
    <w:p w14:paraId="72FB9DC4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индивидуального предпринимателя)</w:t>
      </w:r>
    </w:p>
    <w:p w14:paraId="39E06196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00C9B38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2EABAA7B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(банковские реквизиты)</w:t>
      </w:r>
    </w:p>
    <w:p w14:paraId="0AB80355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506494C4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(идентификационный номер налогоплательщика)</w:t>
      </w:r>
    </w:p>
    <w:p w14:paraId="3DAC0895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Сведения: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6057"/>
        <w:gridCol w:w="2745"/>
      </w:tblGrid>
      <w:tr w:rsidR="00332A4C" w14:paraId="582EE081" w14:textId="77777777" w:rsidTr="00332A4C">
        <w:trPr>
          <w:trHeight w:val="15"/>
        </w:trPr>
        <w:tc>
          <w:tcPr>
            <w:tcW w:w="554" w:type="dxa"/>
            <w:hideMark/>
          </w:tcPr>
          <w:p w14:paraId="0BD20CC1" w14:textId="77777777" w:rsidR="00332A4C" w:rsidRDefault="00332A4C">
            <w:pPr>
              <w:rPr>
                <w:rFonts w:ascii="Courier New" w:hAnsi="Courier New" w:cs="Courier New"/>
                <w:color w:val="444444"/>
                <w:spacing w:val="-18"/>
              </w:rPr>
            </w:pPr>
          </w:p>
        </w:tc>
        <w:tc>
          <w:tcPr>
            <w:tcW w:w="6098" w:type="dxa"/>
            <w:hideMark/>
          </w:tcPr>
          <w:p w14:paraId="14400CAD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7833040A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32A4C" w14:paraId="1CEA43A2" w14:textId="77777777" w:rsidTr="00332A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8BDC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25FA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ОГРН &lt;1&gt; - для юридического лица,</w:t>
            </w:r>
          </w:p>
          <w:p w14:paraId="5A56C45B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ОГРНИП &lt;2&gt; - для индивидуального предпринимателя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BD69" w14:textId="77777777" w:rsidR="00332A4C" w:rsidRDefault="00332A4C">
            <w:pPr>
              <w:rPr>
                <w:lang w:eastAsia="en-US"/>
              </w:rPr>
            </w:pPr>
          </w:p>
        </w:tc>
      </w:tr>
      <w:tr w:rsidR="00332A4C" w14:paraId="135D4750" w14:textId="77777777" w:rsidTr="00332A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5333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B1F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нахождении или ненахождении заявителя под контролем иностранного инвестора - для юридического лица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C317" w14:textId="77777777" w:rsidR="00332A4C" w:rsidRDefault="00332A4C">
            <w:pPr>
              <w:rPr>
                <w:lang w:eastAsia="en-US"/>
              </w:rPr>
            </w:pPr>
          </w:p>
        </w:tc>
      </w:tr>
      <w:tr w:rsidR="00332A4C" w14:paraId="15E8F894" w14:textId="77777777" w:rsidTr="00332A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58893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584E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 &lt;3&gt;, - для юридического лица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96733" w14:textId="77777777" w:rsidR="00332A4C" w:rsidRDefault="00332A4C">
            <w:pPr>
              <w:rPr>
                <w:lang w:eastAsia="en-US"/>
              </w:rPr>
            </w:pPr>
          </w:p>
        </w:tc>
      </w:tr>
      <w:tr w:rsidR="00332A4C" w14:paraId="2C430EC1" w14:textId="77777777" w:rsidTr="00332A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12B8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BE539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 водного биологического ресурса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A760" w14:textId="77777777" w:rsidR="00332A4C" w:rsidRDefault="00332A4C">
            <w:pPr>
              <w:rPr>
                <w:lang w:eastAsia="en-US"/>
              </w:rPr>
            </w:pPr>
          </w:p>
        </w:tc>
      </w:tr>
      <w:tr w:rsidR="00332A4C" w14:paraId="25E46B59" w14:textId="77777777" w:rsidTr="00332A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C5C7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1797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Район добычи (вылова)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6F3D1" w14:textId="77777777" w:rsidR="00332A4C" w:rsidRDefault="00332A4C">
            <w:pPr>
              <w:rPr>
                <w:lang w:eastAsia="en-US"/>
              </w:rPr>
            </w:pPr>
          </w:p>
        </w:tc>
      </w:tr>
    </w:tbl>
    <w:p w14:paraId="46F707AE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  <w:t>    Прошу закрепить за ____________________________________________________</w:t>
      </w:r>
    </w:p>
    <w:p w14:paraId="0DEE6998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(наименование заявителя)</w:t>
      </w:r>
    </w:p>
    <w:p w14:paraId="0E55955C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долю   водных  биологических  ресурсов  во  внутреннем  водном  объекте  на </w:t>
      </w:r>
    </w:p>
    <w:p w14:paraId="044F9330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основании  договора(ов)  о  закреплении  доли  квоты добычи (вылова) водных </w:t>
      </w:r>
    </w:p>
    <w:p w14:paraId="7BCE44B8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биологических   ресурсов   во  внутреннем  водном  объекте,  срок  действия </w:t>
      </w:r>
    </w:p>
    <w:p w14:paraId="332F2E19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которого(ых) истекает &lt;**&gt;: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142"/>
        <w:gridCol w:w="2218"/>
        <w:gridCol w:w="3142"/>
      </w:tblGrid>
      <w:tr w:rsidR="00332A4C" w14:paraId="2EB23202" w14:textId="77777777" w:rsidTr="00332A4C">
        <w:trPr>
          <w:trHeight w:val="15"/>
        </w:trPr>
        <w:tc>
          <w:tcPr>
            <w:tcW w:w="739" w:type="dxa"/>
            <w:hideMark/>
          </w:tcPr>
          <w:p w14:paraId="3408343F" w14:textId="77777777" w:rsidR="00332A4C" w:rsidRDefault="00332A4C">
            <w:pPr>
              <w:rPr>
                <w:rFonts w:ascii="Courier New" w:hAnsi="Courier New" w:cs="Courier New"/>
                <w:color w:val="444444"/>
                <w:spacing w:val="-18"/>
              </w:rPr>
            </w:pPr>
          </w:p>
        </w:tc>
        <w:tc>
          <w:tcPr>
            <w:tcW w:w="3142" w:type="dxa"/>
            <w:hideMark/>
          </w:tcPr>
          <w:p w14:paraId="39C93372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76C77F17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5E639E06" w14:textId="77777777" w:rsidR="00332A4C" w:rsidRDefault="00332A4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32A4C" w14:paraId="4CB7F6D2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54ACD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464E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Реквизиты действующего договора (договоров) о закреплении доли квоты добычи (вылова) водного биоресурса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0225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органа исполнительной власти, заключившего договор</w:t>
            </w:r>
          </w:p>
        </w:tc>
      </w:tr>
      <w:tr w:rsidR="00332A4C" w14:paraId="6E04A92E" w14:textId="77777777" w:rsidTr="00332A4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4A4AA" w14:textId="77777777" w:rsidR="00332A4C" w:rsidRDefault="00332A4C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E773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заключения договора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4EA83" w14:textId="77777777" w:rsidR="00332A4C" w:rsidRDefault="00332A4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договора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8539" w14:textId="77777777" w:rsidR="00332A4C" w:rsidRDefault="00332A4C">
            <w:pPr>
              <w:rPr>
                <w:lang w:eastAsia="en-US"/>
              </w:rPr>
            </w:pPr>
          </w:p>
        </w:tc>
      </w:tr>
      <w:tr w:rsidR="00332A4C" w14:paraId="77960840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42DF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33E9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155C0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37401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32A4C" w14:paraId="2B967D52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80CD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148F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294DA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56667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32A4C" w14:paraId="6208D0F2" w14:textId="77777777" w:rsidTr="00332A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28F07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CA06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10CA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4C93C" w14:textId="77777777" w:rsidR="00332A4C" w:rsidRDefault="00332A4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0744BF11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___________________________________________________________________________</w:t>
      </w:r>
    </w:p>
    <w:p w14:paraId="736298E8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(подпись, расшифровка подписи и должность руководителя юридического лица </w:t>
      </w:r>
    </w:p>
    <w:p w14:paraId="28910327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или индивидуального предпринимателя или их уполномоченных представителей)</w:t>
      </w:r>
    </w:p>
    <w:p w14:paraId="5E32C735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              МП                              ____________________</w:t>
      </w:r>
    </w:p>
    <w:p w14:paraId="5D112680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(при наличии)                         (дата подачи заявки)</w:t>
      </w:r>
    </w:p>
    <w:p w14:paraId="75FEEC11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--------------------------------</w:t>
      </w:r>
    </w:p>
    <w:p w14:paraId="4FB333C6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&lt;*&gt;  К  заявке  прилагается  документ,  подтверждающий полномочия лица,</w:t>
      </w:r>
    </w:p>
    <w:p w14:paraId="28D6067A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уполномоченного   на   осуществление   действий  от  имени  заявителя  (для </w:t>
      </w:r>
    </w:p>
    <w:p w14:paraId="35C33E1A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юридических  лиц  - при отсутствии указанных сведений о лице, имеющем право </w:t>
      </w:r>
    </w:p>
    <w:p w14:paraId="1E3245BC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без  доверенности  действовать от имени заявителя, в Едином государственном </w:t>
      </w:r>
    </w:p>
    <w:p w14:paraId="09AA126B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реестре  юридических  лиц,  для  индивидуальных предпринимателей - в случае </w:t>
      </w:r>
    </w:p>
    <w:p w14:paraId="5C915388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необходимости).</w:t>
      </w:r>
    </w:p>
    <w:p w14:paraId="4E3E7F3E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&lt;**&gt;  Заявка  подается  по каждому виду водных биологических ресурсов в </w:t>
      </w:r>
    </w:p>
    <w:p w14:paraId="4EA44A82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соответствующем  районе добычи (вылова). При наличии нескольких договоров о </w:t>
      </w:r>
    </w:p>
    <w:p w14:paraId="0FCB4707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закреплении доли квоты добычи (вылова) по каждому виду водных биологических </w:t>
      </w:r>
    </w:p>
    <w:p w14:paraId="04709D4E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ресурсов  в  соответствующем  районе  добычи (вылова) указываются реквизиты </w:t>
      </w:r>
    </w:p>
    <w:p w14:paraId="6F4F70EE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всех договоров.</w:t>
      </w:r>
    </w:p>
    <w:p w14:paraId="55AC521F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&lt;1&gt; Основной государственный регистрационный номер.</w:t>
      </w:r>
    </w:p>
    <w:p w14:paraId="4ED74C3F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&lt;2&gt;  Основной  государственный  регистрационный  номер  индивидуального </w:t>
      </w:r>
    </w:p>
    <w:p w14:paraId="3494F6B0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предпринимателя.</w:t>
      </w:r>
    </w:p>
    <w:p w14:paraId="51C883B2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&lt;3&gt;  В  случае  если контроль иностранного инвестора в отношении такого </w:t>
      </w:r>
    </w:p>
    <w:p w14:paraId="147121A1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 xml:space="preserve">юридического лица установлен в порядке, предусмотренном Федеральным законом </w:t>
      </w:r>
    </w:p>
    <w:p w14:paraId="5323C86C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от  29  апреля  2008  года  N  57-ФЗ  "О  порядке осуществления иностранных </w:t>
      </w:r>
    </w:p>
    <w:p w14:paraId="1ECCB426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инвестиций  в  хозяйственные  общества, имеющие стратегическое значение для </w:t>
      </w:r>
    </w:p>
    <w:p w14:paraId="2E27D246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обеспечения   обороны   страны   и   безопасности   государства"  (Собрание </w:t>
      </w:r>
    </w:p>
    <w:p w14:paraId="48BA914F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законодательства Российской Федерации, 2008, N 18, ст. 1940; 2011, N 1, ст.</w:t>
      </w:r>
    </w:p>
    <w:p w14:paraId="38656149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32;  N  27,  ст.  3880; N 47, ст. 6612; 2014, N 6, ст. 566; N 11, ст. 1094,</w:t>
      </w:r>
    </w:p>
    <w:p w14:paraId="24520257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N  45,  ст.  6153;  2017,  N  27, ст. 3952, N 30, ст. 4445; 2018, N 23, ст.</w:t>
      </w:r>
    </w:p>
    <w:p w14:paraId="79308EC1" w14:textId="77777777" w:rsidR="00332A4C" w:rsidRDefault="00332A4C" w:rsidP="00332A4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3229).</w:t>
      </w:r>
    </w:p>
    <w:p w14:paraId="56E1896F" w14:textId="77777777" w:rsidR="00332A4C" w:rsidRDefault="00332A4C" w:rsidP="00332A4C"/>
    <w:p w14:paraId="06D819D6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32A4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332A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2A4C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2A4C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32A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32A4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32A4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msonormal0">
    <w:name w:val="msonormal"/>
    <w:basedOn w:val="a"/>
    <w:rsid w:val="00332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332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332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332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