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F2B9536" w14:textId="77777777" w:rsidR="00113775" w:rsidRPr="00113775" w:rsidRDefault="00113775" w:rsidP="00113775">
      <w:pPr>
        <w:shd w:val="clear" w:color="auto" w:fill="FFFFFF"/>
        <w:spacing w:after="240" w:line="240" w:lineRule="auto"/>
        <w:jc w:val="center"/>
        <w:textAlignment w:val="baseline"/>
        <w:outlineLvl w:val="1"/>
        <w:rPr>
          <w:rFonts w:ascii="Arial" w:eastAsia="Times New Roman" w:hAnsi="Arial" w:cs="Arial"/>
          <w:b/>
          <w:bCs/>
          <w:color w:val="444444"/>
          <w:sz w:val="24"/>
          <w:szCs w:val="24"/>
          <w:lang w:eastAsia="ru-RU"/>
        </w:rPr>
      </w:pPr>
      <w:r w:rsidRPr="00113775">
        <w:rPr>
          <w:rFonts w:ascii="Arial" w:eastAsia="Times New Roman" w:hAnsi="Arial" w:cs="Arial"/>
          <w:b/>
          <w:bCs/>
          <w:color w:val="444444"/>
          <w:sz w:val="24"/>
          <w:szCs w:val="24"/>
          <w:lang w:eastAsia="ru-RU"/>
        </w:rPr>
        <w:br/>
        <w:t>ПРАВИТЕЛЬСТВО ЧУКОТСКОГО АВТОНОМНОГО ОКРУГА</w:t>
      </w:r>
      <w:r w:rsidRPr="00113775">
        <w:rPr>
          <w:rFonts w:ascii="Arial" w:eastAsia="Times New Roman" w:hAnsi="Arial" w:cs="Arial"/>
          <w:b/>
          <w:bCs/>
          <w:color w:val="444444"/>
          <w:sz w:val="24"/>
          <w:szCs w:val="24"/>
          <w:lang w:eastAsia="ru-RU"/>
        </w:rPr>
        <w:br/>
      </w:r>
      <w:r w:rsidRPr="00113775">
        <w:rPr>
          <w:rFonts w:ascii="Arial" w:eastAsia="Times New Roman" w:hAnsi="Arial" w:cs="Arial"/>
          <w:b/>
          <w:bCs/>
          <w:color w:val="444444"/>
          <w:sz w:val="24"/>
          <w:szCs w:val="24"/>
          <w:lang w:eastAsia="ru-RU"/>
        </w:rPr>
        <w:br/>
        <w:t>ПОСТАНОВЛЕНИЕ</w:t>
      </w:r>
      <w:r w:rsidRPr="00113775">
        <w:rPr>
          <w:rFonts w:ascii="Arial" w:eastAsia="Times New Roman" w:hAnsi="Arial" w:cs="Arial"/>
          <w:b/>
          <w:bCs/>
          <w:color w:val="444444"/>
          <w:sz w:val="24"/>
          <w:szCs w:val="24"/>
          <w:lang w:eastAsia="ru-RU"/>
        </w:rPr>
        <w:br/>
      </w:r>
      <w:r w:rsidRPr="00113775">
        <w:rPr>
          <w:rFonts w:ascii="Arial" w:eastAsia="Times New Roman" w:hAnsi="Arial" w:cs="Arial"/>
          <w:b/>
          <w:bCs/>
          <w:color w:val="444444"/>
          <w:sz w:val="24"/>
          <w:szCs w:val="24"/>
          <w:lang w:eastAsia="ru-RU"/>
        </w:rPr>
        <w:br/>
        <w:t>от 9 октября 2018 года N 316</w:t>
      </w:r>
      <w:r w:rsidRPr="00113775">
        <w:rPr>
          <w:rFonts w:ascii="Arial" w:eastAsia="Times New Roman" w:hAnsi="Arial" w:cs="Arial"/>
          <w:b/>
          <w:bCs/>
          <w:color w:val="444444"/>
          <w:sz w:val="24"/>
          <w:szCs w:val="24"/>
          <w:lang w:eastAsia="ru-RU"/>
        </w:rPr>
        <w:br/>
      </w:r>
      <w:r w:rsidRPr="00113775">
        <w:rPr>
          <w:rFonts w:ascii="Arial" w:eastAsia="Times New Roman" w:hAnsi="Arial" w:cs="Arial"/>
          <w:b/>
          <w:bCs/>
          <w:color w:val="444444"/>
          <w:sz w:val="24"/>
          <w:szCs w:val="24"/>
          <w:lang w:eastAsia="ru-RU"/>
        </w:rPr>
        <w:br/>
      </w:r>
      <w:r w:rsidRPr="00113775">
        <w:rPr>
          <w:rFonts w:ascii="Arial" w:eastAsia="Times New Roman" w:hAnsi="Arial" w:cs="Arial"/>
          <w:b/>
          <w:bCs/>
          <w:color w:val="444444"/>
          <w:sz w:val="24"/>
          <w:szCs w:val="24"/>
          <w:lang w:eastAsia="ru-RU"/>
        </w:rPr>
        <w:br/>
        <w:t>Об утверждении Положения и Паспорта памятника природы регионального значения "Ключевой (Сенявинские термоминеральные источники)"</w:t>
      </w:r>
    </w:p>
    <w:p w14:paraId="06081B3A" w14:textId="77777777" w:rsidR="00113775" w:rsidRPr="00113775" w:rsidRDefault="00113775" w:rsidP="00113775">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(с изменениями на 26 февраля 2019 года)</w:t>
      </w:r>
    </w:p>
    <w:p w14:paraId="0009350D" w14:textId="77777777" w:rsidR="00113775" w:rsidRPr="00113775" w:rsidRDefault="00113775" w:rsidP="00113775">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(в ред. Постановления Правительства Чукотского автономного округа от 26.02.2019 N 97)</w:t>
      </w:r>
    </w:p>
    <w:p w14:paraId="7C44D0F1"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br/>
      </w:r>
      <w:r w:rsidRPr="00113775">
        <w:rPr>
          <w:rFonts w:ascii="Arial" w:eastAsia="Times New Roman" w:hAnsi="Arial" w:cs="Arial"/>
          <w:color w:val="444444"/>
          <w:sz w:val="24"/>
          <w:szCs w:val="24"/>
          <w:lang w:eastAsia="ru-RU"/>
        </w:rPr>
        <w:br/>
      </w:r>
    </w:p>
    <w:p w14:paraId="7710A79B"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В соответствии со статьями 2 и 26 Федерального закона от 14 марта 1995 года N 33-ФЗ "Об особо охраняемых природных территориях", Законом Чукотского автономного округа от 25 апреля 2017 года N 28-ОЗ "О регулировании отдельных вопросов в области организации, охраны и использования особо охраняемых природных территорий в Чукотском автономном округе", в целях реализации пункта 3 Постановления Правительства Чукотского автономного округа от 28 июня 2011 года N 273 "О памятниках природы регионального значения Чукотского автономного округа, образованных до 2007 года" Правительство Чукотского автономного округа постановляет:</w:t>
      </w:r>
      <w:r w:rsidRPr="00113775">
        <w:rPr>
          <w:rFonts w:ascii="Arial" w:eastAsia="Times New Roman" w:hAnsi="Arial" w:cs="Arial"/>
          <w:color w:val="444444"/>
          <w:sz w:val="24"/>
          <w:szCs w:val="24"/>
          <w:lang w:eastAsia="ru-RU"/>
        </w:rPr>
        <w:br/>
      </w:r>
    </w:p>
    <w:p w14:paraId="54FAEF1A"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39B393C9"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 Утвердить:</w:t>
      </w:r>
      <w:r w:rsidRPr="00113775">
        <w:rPr>
          <w:rFonts w:ascii="Arial" w:eastAsia="Times New Roman" w:hAnsi="Arial" w:cs="Arial"/>
          <w:color w:val="444444"/>
          <w:sz w:val="24"/>
          <w:szCs w:val="24"/>
          <w:lang w:eastAsia="ru-RU"/>
        </w:rPr>
        <w:br/>
      </w:r>
    </w:p>
    <w:p w14:paraId="3939499B"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65C99300"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 Положение о памятнике природы регионального значения "Ключевой (Сенявинские термоминеральные источники)" согласно приложению 1 к настоящему постановлению;</w:t>
      </w:r>
      <w:r w:rsidRPr="00113775">
        <w:rPr>
          <w:rFonts w:ascii="Arial" w:eastAsia="Times New Roman" w:hAnsi="Arial" w:cs="Arial"/>
          <w:color w:val="444444"/>
          <w:sz w:val="24"/>
          <w:szCs w:val="24"/>
          <w:lang w:eastAsia="ru-RU"/>
        </w:rPr>
        <w:br/>
      </w:r>
    </w:p>
    <w:p w14:paraId="01196316"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45FAEEAD"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 Паспорт памятника природы регионального значения "Ключевой (Сенявинские термоминеральные источники)" согласно приложению 2 к настоящему постановлению.</w:t>
      </w:r>
      <w:r w:rsidRPr="00113775">
        <w:rPr>
          <w:rFonts w:ascii="Arial" w:eastAsia="Times New Roman" w:hAnsi="Arial" w:cs="Arial"/>
          <w:color w:val="444444"/>
          <w:sz w:val="24"/>
          <w:szCs w:val="24"/>
          <w:lang w:eastAsia="ru-RU"/>
        </w:rPr>
        <w:br/>
      </w:r>
    </w:p>
    <w:p w14:paraId="46A338B7"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7EC3AFED"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 Признать утратившим силу пункт 10 Перечня памятников природы регионального значения Чукотского автономного округа, образованных до 2007 года, приложения 1 к Постановлению Правительства Чукотского автономного округа от 28 июня 2011 года N 273 "О памятниках природы регионального значения Чукотского автономного округа, образованных до 2007 года".</w:t>
      </w:r>
      <w:r w:rsidRPr="00113775">
        <w:rPr>
          <w:rFonts w:ascii="Arial" w:eastAsia="Times New Roman" w:hAnsi="Arial" w:cs="Arial"/>
          <w:color w:val="444444"/>
          <w:sz w:val="24"/>
          <w:szCs w:val="24"/>
          <w:lang w:eastAsia="ru-RU"/>
        </w:rPr>
        <w:br/>
      </w:r>
    </w:p>
    <w:p w14:paraId="34410312"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3D1F99A3"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3.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(Николаев Л.А.).</w:t>
      </w:r>
      <w:r w:rsidRPr="00113775">
        <w:rPr>
          <w:rFonts w:ascii="Arial" w:eastAsia="Times New Roman" w:hAnsi="Arial" w:cs="Arial"/>
          <w:color w:val="444444"/>
          <w:sz w:val="24"/>
          <w:szCs w:val="24"/>
          <w:lang w:eastAsia="ru-RU"/>
        </w:rPr>
        <w:br/>
      </w:r>
    </w:p>
    <w:p w14:paraId="0055E2BA" w14:textId="77777777" w:rsidR="00113775" w:rsidRPr="00113775" w:rsidRDefault="00113775" w:rsidP="00113775">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lastRenderedPageBreak/>
        <w:br/>
      </w:r>
      <w:r w:rsidRPr="00113775">
        <w:rPr>
          <w:rFonts w:ascii="Arial" w:eastAsia="Times New Roman" w:hAnsi="Arial" w:cs="Arial"/>
          <w:color w:val="444444"/>
          <w:sz w:val="24"/>
          <w:szCs w:val="24"/>
          <w:lang w:eastAsia="ru-RU"/>
        </w:rPr>
        <w:br/>
        <w:t>Председатель Правительства</w:t>
      </w:r>
      <w:r w:rsidRPr="00113775">
        <w:rPr>
          <w:rFonts w:ascii="Arial" w:eastAsia="Times New Roman" w:hAnsi="Arial" w:cs="Arial"/>
          <w:color w:val="444444"/>
          <w:sz w:val="24"/>
          <w:szCs w:val="24"/>
          <w:lang w:eastAsia="ru-RU"/>
        </w:rPr>
        <w:br/>
        <w:t>Р.В.КОПИН</w:t>
      </w:r>
    </w:p>
    <w:p w14:paraId="79E7AB3F" w14:textId="77777777" w:rsidR="00113775" w:rsidRPr="00113775" w:rsidRDefault="00113775" w:rsidP="00113775">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113775">
        <w:rPr>
          <w:rFonts w:ascii="Arial" w:eastAsia="Times New Roman" w:hAnsi="Arial" w:cs="Arial"/>
          <w:b/>
          <w:bCs/>
          <w:color w:val="444444"/>
          <w:sz w:val="24"/>
          <w:szCs w:val="24"/>
          <w:lang w:eastAsia="ru-RU"/>
        </w:rPr>
        <w:br/>
      </w:r>
      <w:r w:rsidRPr="00113775">
        <w:rPr>
          <w:rFonts w:ascii="Arial" w:eastAsia="Times New Roman" w:hAnsi="Arial" w:cs="Arial"/>
          <w:b/>
          <w:bCs/>
          <w:color w:val="444444"/>
          <w:sz w:val="24"/>
          <w:szCs w:val="24"/>
          <w:lang w:eastAsia="ru-RU"/>
        </w:rPr>
        <w:br/>
        <w:t>Приложение 1</w:t>
      </w:r>
      <w:r w:rsidRPr="00113775">
        <w:rPr>
          <w:rFonts w:ascii="Arial" w:eastAsia="Times New Roman" w:hAnsi="Arial" w:cs="Arial"/>
          <w:b/>
          <w:bCs/>
          <w:color w:val="444444"/>
          <w:sz w:val="24"/>
          <w:szCs w:val="24"/>
          <w:lang w:eastAsia="ru-RU"/>
        </w:rPr>
        <w:br/>
        <w:t>к постановлению Правительства</w:t>
      </w:r>
      <w:r w:rsidRPr="00113775">
        <w:rPr>
          <w:rFonts w:ascii="Arial" w:eastAsia="Times New Roman" w:hAnsi="Arial" w:cs="Arial"/>
          <w:b/>
          <w:bCs/>
          <w:color w:val="444444"/>
          <w:sz w:val="24"/>
          <w:szCs w:val="24"/>
          <w:lang w:eastAsia="ru-RU"/>
        </w:rPr>
        <w:br/>
        <w:t>Чукотского автономного округа</w:t>
      </w:r>
      <w:r w:rsidRPr="00113775">
        <w:rPr>
          <w:rFonts w:ascii="Arial" w:eastAsia="Times New Roman" w:hAnsi="Arial" w:cs="Arial"/>
          <w:b/>
          <w:bCs/>
          <w:color w:val="444444"/>
          <w:sz w:val="24"/>
          <w:szCs w:val="24"/>
          <w:lang w:eastAsia="ru-RU"/>
        </w:rPr>
        <w:br/>
        <w:t>от 9 октября 2018 г. N 316</w:t>
      </w:r>
    </w:p>
    <w:p w14:paraId="47A17A23" w14:textId="77777777" w:rsidR="00113775" w:rsidRPr="00113775" w:rsidRDefault="00113775" w:rsidP="00113775">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113775">
        <w:rPr>
          <w:rFonts w:ascii="Arial" w:eastAsia="Times New Roman" w:hAnsi="Arial" w:cs="Arial"/>
          <w:b/>
          <w:bCs/>
          <w:color w:val="444444"/>
          <w:sz w:val="24"/>
          <w:szCs w:val="24"/>
          <w:lang w:eastAsia="ru-RU"/>
        </w:rPr>
        <w:br/>
      </w:r>
      <w:r w:rsidRPr="00113775">
        <w:rPr>
          <w:rFonts w:ascii="Arial" w:eastAsia="Times New Roman" w:hAnsi="Arial" w:cs="Arial"/>
          <w:b/>
          <w:bCs/>
          <w:color w:val="444444"/>
          <w:sz w:val="24"/>
          <w:szCs w:val="24"/>
          <w:lang w:eastAsia="ru-RU"/>
        </w:rPr>
        <w:br/>
        <w:t>ПОЛОЖЕНИЕ О ПАМЯТНИКЕ ПРИРОДЫ РЕГИОНАЛЬНОГО ЗНАЧЕНИЯ "КЛЮЧЕВОЙ (СЕНЯВИНСКИЕ ТЕРМОМИНЕРАЛЬНЫЕ ИСТОЧНИКИ)"</w:t>
      </w:r>
    </w:p>
    <w:p w14:paraId="18D7684F" w14:textId="77777777" w:rsidR="00113775" w:rsidRPr="00113775" w:rsidRDefault="00113775" w:rsidP="00113775">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(в ред. Постановления Правительства Чукотского автономного округа от 26.02.2019 N 97)</w:t>
      </w:r>
    </w:p>
    <w:p w14:paraId="1AC95F24" w14:textId="77777777" w:rsidR="00113775" w:rsidRPr="00113775" w:rsidRDefault="00113775" w:rsidP="00113775">
      <w:pPr>
        <w:keepNext/>
        <w:keepLines/>
        <w:shd w:val="clear" w:color="auto" w:fill="FFFFFF"/>
        <w:spacing w:after="240" w:line="276" w:lineRule="auto"/>
        <w:jc w:val="center"/>
        <w:textAlignment w:val="baseline"/>
        <w:outlineLvl w:val="2"/>
        <w:rPr>
          <w:rFonts w:ascii="Arial" w:eastAsia="Times New Roman" w:hAnsi="Arial" w:cs="Arial"/>
          <w:b/>
          <w:bCs/>
          <w:color w:val="444444"/>
          <w:sz w:val="24"/>
          <w:szCs w:val="24"/>
        </w:rPr>
      </w:pPr>
      <w:r w:rsidRPr="00113775">
        <w:rPr>
          <w:rFonts w:ascii="Arial" w:eastAsia="Times New Roman" w:hAnsi="Arial" w:cs="Arial"/>
          <w:b/>
          <w:bCs/>
          <w:color w:val="444444"/>
          <w:sz w:val="24"/>
          <w:szCs w:val="24"/>
        </w:rPr>
        <w:br/>
      </w:r>
      <w:r w:rsidRPr="00113775">
        <w:rPr>
          <w:rFonts w:ascii="Arial" w:eastAsia="Times New Roman" w:hAnsi="Arial" w:cs="Arial"/>
          <w:b/>
          <w:bCs/>
          <w:color w:val="444444"/>
          <w:sz w:val="24"/>
          <w:szCs w:val="24"/>
        </w:rPr>
        <w:br/>
      </w:r>
      <w:r w:rsidRPr="00113775">
        <w:rPr>
          <w:rFonts w:ascii="Arial" w:eastAsia="Times New Roman" w:hAnsi="Arial" w:cs="Arial"/>
          <w:b/>
          <w:bCs/>
          <w:color w:val="444444"/>
          <w:sz w:val="24"/>
          <w:szCs w:val="24"/>
        </w:rPr>
        <w:br/>
        <w:t>1. ОБЩИЕ ПОЛОЖЕНИЯ</w:t>
      </w:r>
    </w:p>
    <w:p w14:paraId="3A53A3A6"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35B9DA4B"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 Настоящее Положение разработано в соответствии с Земельным кодексом Российской Федерации, Федеральными законами от 10 января 2002 года N 7-ФЗ "Об охране окружающей среды", от 14 марта 1995 года N 33-ФЗ "Об особо охраняемых природных территориях", Законом Чукотского автономного округа от 25 апреля 2017 года N 28-ОЗ "О регулировании отдельных вопросов в области организации, охраны и использования особо охраняемых природных территорий в Чукотском автономном округе", Постановлением Правительства Чукотского автономного округа от 28 июня 2011 года N 273 "О памятниках природы регионального значения Чукотского автономного округа, образованных до 2007 года", определяет цели объявления природного комплекса "Ключевой (Сенявинские термоминеральные источники)" памятником природы регионального значения (далее - Памятник природы) и режим особой охраны его территории, а также содержит сведения о площади и описание местонахождения Памятника природы.</w:t>
      </w:r>
      <w:r w:rsidRPr="00113775">
        <w:rPr>
          <w:rFonts w:ascii="Arial" w:eastAsia="Times New Roman" w:hAnsi="Arial" w:cs="Arial"/>
          <w:color w:val="444444"/>
          <w:sz w:val="24"/>
          <w:szCs w:val="24"/>
          <w:lang w:eastAsia="ru-RU"/>
        </w:rPr>
        <w:br/>
      </w:r>
    </w:p>
    <w:p w14:paraId="35F8318F"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0D920B47"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 Памятник природы образован решением исполнительного Комитета Магаданского областного Совета народных депутатов от 26 мая 1975 года N 274 "О признании водных объектов памятниками природы".</w:t>
      </w:r>
      <w:r w:rsidRPr="00113775">
        <w:rPr>
          <w:rFonts w:ascii="Arial" w:eastAsia="Times New Roman" w:hAnsi="Arial" w:cs="Arial"/>
          <w:color w:val="444444"/>
          <w:sz w:val="24"/>
          <w:szCs w:val="24"/>
          <w:lang w:eastAsia="ru-RU"/>
        </w:rPr>
        <w:br/>
      </w:r>
    </w:p>
    <w:p w14:paraId="36C74B7B"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16A7795D"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3. Памятник природы расположен в Провиденском городском округе. Территория памятника включает Сенявинские термоминеральные (хлоридно-натриевые) источники с уникальной термофильной растительностью (термофильные реликты), расположенные в 130 км севернее поселка городского типа Провидения в долине р. Ключевой в 1,5 км от ее устья.</w:t>
      </w:r>
      <w:r w:rsidRPr="00113775">
        <w:rPr>
          <w:rFonts w:ascii="Arial" w:eastAsia="Times New Roman" w:hAnsi="Arial" w:cs="Arial"/>
          <w:color w:val="444444"/>
          <w:sz w:val="24"/>
          <w:szCs w:val="24"/>
          <w:lang w:eastAsia="ru-RU"/>
        </w:rPr>
        <w:br/>
      </w:r>
    </w:p>
    <w:p w14:paraId="31E7A9CC"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1F69B5C0"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lastRenderedPageBreak/>
        <w:t>4. Площадь Памятника природы составляет 21 га, профиль - водный, категория занимаемых земель - земли сельскохозяйственного назначения и земли водного фонда.</w:t>
      </w:r>
      <w:r w:rsidRPr="00113775">
        <w:rPr>
          <w:rFonts w:ascii="Arial" w:eastAsia="Times New Roman" w:hAnsi="Arial" w:cs="Arial"/>
          <w:color w:val="444444"/>
          <w:sz w:val="24"/>
          <w:szCs w:val="24"/>
          <w:lang w:eastAsia="ru-RU"/>
        </w:rPr>
        <w:br/>
      </w:r>
    </w:p>
    <w:p w14:paraId="356E5AE5"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65A1DC5B"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5. Схема расположения, схема границы, описание характерных точек границы и координаты поворотных точек границы Памятника природы указаны в приложении к настоящему Положению.</w:t>
      </w:r>
      <w:r w:rsidRPr="00113775">
        <w:rPr>
          <w:rFonts w:ascii="Arial" w:eastAsia="Times New Roman" w:hAnsi="Arial" w:cs="Arial"/>
          <w:color w:val="444444"/>
          <w:sz w:val="24"/>
          <w:szCs w:val="24"/>
          <w:lang w:eastAsia="ru-RU"/>
        </w:rPr>
        <w:br/>
      </w:r>
    </w:p>
    <w:p w14:paraId="0D8F6EBF"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52984723"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6. Памятник природы находится в ведении Департамента промышленной и сельскохозяйственной политики Чукотского автономного округа (далее - Департамент).</w:t>
      </w:r>
      <w:r w:rsidRPr="00113775">
        <w:rPr>
          <w:rFonts w:ascii="Arial" w:eastAsia="Times New Roman" w:hAnsi="Arial" w:cs="Arial"/>
          <w:color w:val="444444"/>
          <w:sz w:val="24"/>
          <w:szCs w:val="24"/>
          <w:lang w:eastAsia="ru-RU"/>
        </w:rPr>
        <w:br/>
      </w:r>
    </w:p>
    <w:p w14:paraId="36EDFAEF"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62C067E8"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7. Объявление территории Памятником природы не влечет за собой изъятие у собственников, землепользователей и арендаторов занимаемых ими земельных участков.</w:t>
      </w:r>
      <w:r w:rsidRPr="00113775">
        <w:rPr>
          <w:rFonts w:ascii="Arial" w:eastAsia="Times New Roman" w:hAnsi="Arial" w:cs="Arial"/>
          <w:color w:val="444444"/>
          <w:sz w:val="24"/>
          <w:szCs w:val="24"/>
          <w:lang w:eastAsia="ru-RU"/>
        </w:rPr>
        <w:br/>
      </w:r>
    </w:p>
    <w:p w14:paraId="0A5F1B42"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7DA55CA2"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8.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 Решение о создании охранной зоны Памятника природы и об установлении ее границы принимается Губернатором - Председателем Правительства Чукотского автономного округа.</w:t>
      </w:r>
      <w:r w:rsidRPr="00113775">
        <w:rPr>
          <w:rFonts w:ascii="Arial" w:eastAsia="Times New Roman" w:hAnsi="Arial" w:cs="Arial"/>
          <w:color w:val="444444"/>
          <w:sz w:val="24"/>
          <w:szCs w:val="24"/>
          <w:lang w:eastAsia="ru-RU"/>
        </w:rPr>
        <w:br/>
      </w:r>
    </w:p>
    <w:p w14:paraId="4BDFB2C1"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5FD97259"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9. На территории Памятника природы и в границах его охранной зоны в соответствии с Федеральным законом от 14 марта 1995 года N 33-ФЗ "Об особо охраняемых природных территориях" запрещается всякая деятельность, влекущая за собой нарушение сохранности Памятника природы.</w:t>
      </w:r>
      <w:r w:rsidRPr="00113775">
        <w:rPr>
          <w:rFonts w:ascii="Arial" w:eastAsia="Times New Roman" w:hAnsi="Arial" w:cs="Arial"/>
          <w:color w:val="444444"/>
          <w:sz w:val="24"/>
          <w:szCs w:val="24"/>
          <w:lang w:eastAsia="ru-RU"/>
        </w:rPr>
        <w:br/>
      </w:r>
    </w:p>
    <w:p w14:paraId="3404B12D"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330DD3F4"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10.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 подготовке документов территориального планирования Чукотского автономного округа и Провиденского городского округа, лесохозяйственных регламентов и проектов освоения лесов, инвентаризации земель, а также схем землеустройства, охотустройства и водопользования.</w:t>
      </w:r>
      <w:r w:rsidRPr="00113775">
        <w:rPr>
          <w:rFonts w:ascii="Arial" w:eastAsia="Times New Roman" w:hAnsi="Arial" w:cs="Arial"/>
          <w:color w:val="444444"/>
          <w:sz w:val="24"/>
          <w:szCs w:val="24"/>
          <w:lang w:eastAsia="ru-RU"/>
        </w:rPr>
        <w:br/>
      </w:r>
    </w:p>
    <w:p w14:paraId="348911DB"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097ECCB6"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11. Изменение границ, реорганизация или ликвидация Памятника природы осуществляются решениями Правительства Чукотского автономного округа по основаниям, установленным статьей 7 Закона Чукотского автономного округа от 25 апреля 2017 года N 28-ОЗ "О регулировании отдельных вопросов в области организации, охраны и использования особо охраняемых природных территорий в Чукотском автономном округе", при наличии положительного заключения государственной экологической экспертизы.</w:t>
      </w:r>
      <w:r w:rsidRPr="00113775">
        <w:rPr>
          <w:rFonts w:ascii="Arial" w:eastAsia="Times New Roman" w:hAnsi="Arial" w:cs="Arial"/>
          <w:color w:val="444444"/>
          <w:sz w:val="24"/>
          <w:szCs w:val="24"/>
          <w:lang w:eastAsia="ru-RU"/>
        </w:rPr>
        <w:br/>
      </w:r>
    </w:p>
    <w:p w14:paraId="608026E6" w14:textId="77777777" w:rsidR="00113775" w:rsidRPr="00113775" w:rsidRDefault="00113775" w:rsidP="00113775">
      <w:pPr>
        <w:keepNext/>
        <w:keepLines/>
        <w:shd w:val="clear" w:color="auto" w:fill="FFFFFF"/>
        <w:spacing w:after="240" w:line="276" w:lineRule="auto"/>
        <w:jc w:val="center"/>
        <w:textAlignment w:val="baseline"/>
        <w:outlineLvl w:val="2"/>
        <w:rPr>
          <w:rFonts w:ascii="Arial" w:eastAsia="Times New Roman" w:hAnsi="Arial" w:cs="Arial"/>
          <w:b/>
          <w:bCs/>
          <w:color w:val="444444"/>
          <w:sz w:val="24"/>
          <w:szCs w:val="24"/>
        </w:rPr>
      </w:pPr>
      <w:r w:rsidRPr="00113775">
        <w:rPr>
          <w:rFonts w:ascii="Arial" w:eastAsia="Times New Roman" w:hAnsi="Arial" w:cs="Arial"/>
          <w:b/>
          <w:bCs/>
          <w:color w:val="444444"/>
          <w:sz w:val="24"/>
          <w:szCs w:val="24"/>
        </w:rPr>
        <w:lastRenderedPageBreak/>
        <w:br/>
      </w:r>
      <w:r w:rsidRPr="00113775">
        <w:rPr>
          <w:rFonts w:ascii="Arial" w:eastAsia="Times New Roman" w:hAnsi="Arial" w:cs="Arial"/>
          <w:b/>
          <w:bCs/>
          <w:color w:val="444444"/>
          <w:sz w:val="24"/>
          <w:szCs w:val="24"/>
        </w:rPr>
        <w:br/>
        <w:t>2. ЦЕЛЬ ОБРАЗОВАНИЯ ПАМЯТНИКА ПРИРОДЫ</w:t>
      </w:r>
    </w:p>
    <w:p w14:paraId="2F613C05"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404845F6"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12. Природный комплекс "Ключевой (Сенявинские термоминеральные источники)" объявлен Памятником природы в целях сохранения части водного объекта с термоминеральными источниками с уникальной термофильной растительностью (термофильные реликты): мяты сахалинской Mentha sachalinensis, болотницы камчатской Eleocharis kamtschatica, ситника жабьего Juncus bufonius, ситника альпийского J. alpinus, осоки скрытоплодной Carex cryptocarpa, папоротника фегоптериса Phegopteris connectilis, папоротника кочедыжника американского Athyrium distentifolium.</w:t>
      </w:r>
    </w:p>
    <w:p w14:paraId="2FB0C669" w14:textId="77777777" w:rsidR="00113775" w:rsidRPr="00113775" w:rsidRDefault="00113775" w:rsidP="00113775">
      <w:pPr>
        <w:keepNext/>
        <w:keepLines/>
        <w:spacing w:after="240" w:line="276" w:lineRule="auto"/>
        <w:jc w:val="center"/>
        <w:textAlignment w:val="baseline"/>
        <w:outlineLvl w:val="2"/>
        <w:rPr>
          <w:rFonts w:ascii="Arial" w:eastAsia="Times New Roman" w:hAnsi="Arial" w:cs="Arial"/>
          <w:b/>
          <w:bCs/>
          <w:color w:val="444444"/>
          <w:sz w:val="24"/>
          <w:szCs w:val="24"/>
        </w:rPr>
      </w:pPr>
    </w:p>
    <w:p w14:paraId="2BB86E08" w14:textId="77777777" w:rsidR="00113775" w:rsidRPr="00113775" w:rsidRDefault="00113775" w:rsidP="00113775">
      <w:pPr>
        <w:keepNext/>
        <w:keepLines/>
        <w:spacing w:after="240" w:line="276" w:lineRule="auto"/>
        <w:jc w:val="center"/>
        <w:textAlignment w:val="baseline"/>
        <w:outlineLvl w:val="2"/>
        <w:rPr>
          <w:rFonts w:ascii="Arial" w:eastAsia="Times New Roman" w:hAnsi="Arial" w:cs="Arial"/>
          <w:b/>
          <w:bCs/>
          <w:color w:val="444444"/>
          <w:sz w:val="24"/>
          <w:szCs w:val="24"/>
        </w:rPr>
      </w:pPr>
      <w:r w:rsidRPr="00113775">
        <w:rPr>
          <w:rFonts w:ascii="Arial" w:eastAsia="Times New Roman" w:hAnsi="Arial" w:cs="Arial"/>
          <w:b/>
          <w:bCs/>
          <w:color w:val="444444"/>
          <w:sz w:val="24"/>
          <w:szCs w:val="24"/>
        </w:rPr>
        <w:t>3. РЕЖИМ ОСОБОЙ ОХРАНЫ ТЕРРИТОРИИ ПАМЯТНИКА ПРИРОДЫ</w:t>
      </w:r>
    </w:p>
    <w:p w14:paraId="5D61F21C"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19207C6"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13. На территории Памятника природы запрещается всякая деятельность, влекущая за собой нарушение его сохранности, в том числе:</w:t>
      </w:r>
      <w:r w:rsidRPr="00113775">
        <w:rPr>
          <w:rFonts w:ascii="Arial" w:eastAsia="Times New Roman" w:hAnsi="Arial" w:cs="Arial"/>
          <w:color w:val="444444"/>
          <w:sz w:val="24"/>
          <w:szCs w:val="24"/>
          <w:lang w:eastAsia="ru-RU"/>
        </w:rPr>
        <w:br/>
      </w:r>
    </w:p>
    <w:p w14:paraId="2A40E41D"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67BF452"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 изменение естественного уровня водного горизонта, гидрологического режима и гидрохимического состава;</w:t>
      </w:r>
      <w:r w:rsidRPr="00113775">
        <w:rPr>
          <w:rFonts w:ascii="Arial" w:eastAsia="Times New Roman" w:hAnsi="Arial" w:cs="Arial"/>
          <w:color w:val="444444"/>
          <w:sz w:val="24"/>
          <w:szCs w:val="24"/>
          <w:lang w:eastAsia="ru-RU"/>
        </w:rPr>
        <w:br/>
      </w:r>
    </w:p>
    <w:p w14:paraId="2C58A1B7"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F40BE99"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 распашка и разрушение берегов водоема;</w:t>
      </w:r>
      <w:r w:rsidRPr="00113775">
        <w:rPr>
          <w:rFonts w:ascii="Arial" w:eastAsia="Times New Roman" w:hAnsi="Arial" w:cs="Arial"/>
          <w:color w:val="444444"/>
          <w:sz w:val="24"/>
          <w:szCs w:val="24"/>
          <w:lang w:eastAsia="ru-RU"/>
        </w:rPr>
        <w:br/>
      </w:r>
    </w:p>
    <w:p w14:paraId="51DCDA9C"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20BB6326"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3) размещение отвалов размываемых грунтов;</w:t>
      </w:r>
      <w:r w:rsidRPr="00113775">
        <w:rPr>
          <w:rFonts w:ascii="Arial" w:eastAsia="Times New Roman" w:hAnsi="Arial" w:cs="Arial"/>
          <w:color w:val="444444"/>
          <w:sz w:val="24"/>
          <w:szCs w:val="24"/>
          <w:lang w:eastAsia="ru-RU"/>
        </w:rPr>
        <w:br/>
      </w:r>
    </w:p>
    <w:p w14:paraId="4FD75F6D"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474C266"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4) выпас сельскохозяйственных животных и организация для них летних лагерей;</w:t>
      </w:r>
      <w:r w:rsidRPr="00113775">
        <w:rPr>
          <w:rFonts w:ascii="Arial" w:eastAsia="Times New Roman" w:hAnsi="Arial" w:cs="Arial"/>
          <w:color w:val="444444"/>
          <w:sz w:val="24"/>
          <w:szCs w:val="24"/>
          <w:lang w:eastAsia="ru-RU"/>
        </w:rPr>
        <w:br/>
      </w:r>
    </w:p>
    <w:p w14:paraId="5E5288D0"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F577186"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5) использование сточных вод для удобрения почв;</w:t>
      </w:r>
      <w:r w:rsidRPr="00113775">
        <w:rPr>
          <w:rFonts w:ascii="Arial" w:eastAsia="Times New Roman" w:hAnsi="Arial" w:cs="Arial"/>
          <w:color w:val="444444"/>
          <w:sz w:val="24"/>
          <w:szCs w:val="24"/>
          <w:lang w:eastAsia="ru-RU"/>
        </w:rPr>
        <w:br/>
      </w:r>
    </w:p>
    <w:p w14:paraId="78AAF2F9"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1383DBB"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6) размещение кладбищ, скотомогильников, мест захоронения отходов производства и потребления, радиоактивных, химических, взрывчатых, токсичных, отравляющих и ядовитых веществ;</w:t>
      </w:r>
      <w:r w:rsidRPr="00113775">
        <w:rPr>
          <w:rFonts w:ascii="Arial" w:eastAsia="Times New Roman" w:hAnsi="Arial" w:cs="Arial"/>
          <w:color w:val="444444"/>
          <w:sz w:val="24"/>
          <w:szCs w:val="24"/>
          <w:lang w:eastAsia="ru-RU"/>
        </w:rPr>
        <w:br/>
      </w:r>
    </w:p>
    <w:p w14:paraId="75A511C3"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8A75615"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7) движение и стоянка транспортных средств (кроме специальных транспортных средств), за исключением их движения по дорогам, стоянки на дорогах и в специально оборудованных местах, имеющих твердое покрытие;</w:t>
      </w:r>
      <w:r w:rsidRPr="00113775">
        <w:rPr>
          <w:rFonts w:ascii="Arial" w:eastAsia="Times New Roman" w:hAnsi="Arial" w:cs="Arial"/>
          <w:color w:val="444444"/>
          <w:sz w:val="24"/>
          <w:szCs w:val="24"/>
          <w:lang w:eastAsia="ru-RU"/>
        </w:rPr>
        <w:br/>
      </w:r>
    </w:p>
    <w:p w14:paraId="269E415E"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203E6F8B"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8) уничтожение водной и прибрежной растительности;</w:t>
      </w:r>
      <w:r w:rsidRPr="00113775">
        <w:rPr>
          <w:rFonts w:ascii="Arial" w:eastAsia="Times New Roman" w:hAnsi="Arial" w:cs="Arial"/>
          <w:color w:val="444444"/>
          <w:sz w:val="24"/>
          <w:szCs w:val="24"/>
          <w:lang w:eastAsia="ru-RU"/>
        </w:rPr>
        <w:br/>
      </w:r>
    </w:p>
    <w:p w14:paraId="1649EA69"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2CB2797D"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lastRenderedPageBreak/>
        <w:t>9) захламление берегов;</w:t>
      </w:r>
      <w:r w:rsidRPr="00113775">
        <w:rPr>
          <w:rFonts w:ascii="Arial" w:eastAsia="Times New Roman" w:hAnsi="Arial" w:cs="Arial"/>
          <w:color w:val="444444"/>
          <w:sz w:val="24"/>
          <w:szCs w:val="24"/>
          <w:lang w:eastAsia="ru-RU"/>
        </w:rPr>
        <w:br/>
      </w:r>
    </w:p>
    <w:p w14:paraId="55EB84DA"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4754943C"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10) разведение костров и устройство стоянок (кроме специально оборудованных мест);</w:t>
      </w:r>
      <w:r w:rsidRPr="00113775">
        <w:rPr>
          <w:rFonts w:ascii="Arial" w:eastAsia="Times New Roman" w:hAnsi="Arial" w:cs="Arial"/>
          <w:color w:val="444444"/>
          <w:sz w:val="24"/>
          <w:szCs w:val="24"/>
          <w:lang w:eastAsia="ru-RU"/>
        </w:rPr>
        <w:br/>
      </w:r>
    </w:p>
    <w:p w14:paraId="12C79100"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0D126041"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11) строительство новых объектов (баз отдыха и туристических объектов, производственных зданий и сооружений, жилых помещений, не связанных с деятельностью памятников природы), за исключением благоустройства мест отдыха;</w:t>
      </w:r>
      <w:r w:rsidRPr="00113775">
        <w:rPr>
          <w:rFonts w:ascii="Arial" w:eastAsia="Times New Roman" w:hAnsi="Arial" w:cs="Arial"/>
          <w:color w:val="444444"/>
          <w:sz w:val="24"/>
          <w:szCs w:val="24"/>
          <w:lang w:eastAsia="ru-RU"/>
        </w:rPr>
        <w:br/>
      </w:r>
    </w:p>
    <w:p w14:paraId="15035A62"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3CAF20FE"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12) пользование объектом без договора на водопользование;</w:t>
      </w:r>
      <w:r w:rsidRPr="00113775">
        <w:rPr>
          <w:rFonts w:ascii="Arial" w:eastAsia="Times New Roman" w:hAnsi="Arial" w:cs="Arial"/>
          <w:color w:val="444444"/>
          <w:sz w:val="24"/>
          <w:szCs w:val="24"/>
          <w:lang w:eastAsia="ru-RU"/>
        </w:rPr>
        <w:br/>
      </w:r>
    </w:p>
    <w:p w14:paraId="25917D60"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983A231"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13) геологоразведочные работы и добыча полезных ископаемых.</w:t>
      </w:r>
      <w:r w:rsidRPr="00113775">
        <w:rPr>
          <w:rFonts w:ascii="Arial" w:eastAsia="Times New Roman" w:hAnsi="Arial" w:cs="Arial"/>
          <w:color w:val="444444"/>
          <w:sz w:val="24"/>
          <w:szCs w:val="24"/>
          <w:lang w:eastAsia="ru-RU"/>
        </w:rPr>
        <w:br/>
      </w:r>
    </w:p>
    <w:p w14:paraId="29F2153B"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472553B2"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14. На территории Памятника природы по согласованию с Департаментом разрешается:</w:t>
      </w:r>
      <w:r w:rsidRPr="00113775">
        <w:rPr>
          <w:rFonts w:ascii="Arial" w:eastAsia="Times New Roman" w:hAnsi="Arial" w:cs="Arial"/>
          <w:color w:val="444444"/>
          <w:sz w:val="24"/>
          <w:szCs w:val="24"/>
          <w:lang w:eastAsia="ru-RU"/>
        </w:rPr>
        <w:br/>
      </w:r>
    </w:p>
    <w:p w14:paraId="7E08B6A4"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2F53AFC2"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 лов рыбы с соблюдением правил рыболовства;</w:t>
      </w:r>
      <w:r w:rsidRPr="00113775">
        <w:rPr>
          <w:rFonts w:ascii="Arial" w:eastAsia="Times New Roman" w:hAnsi="Arial" w:cs="Arial"/>
          <w:color w:val="444444"/>
          <w:sz w:val="24"/>
          <w:szCs w:val="24"/>
          <w:lang w:eastAsia="ru-RU"/>
        </w:rPr>
        <w:br/>
      </w:r>
    </w:p>
    <w:p w14:paraId="388A7AD2"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33969FDC"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 охота в соответствии с действующим законодательством и в установленные сроки;</w:t>
      </w:r>
      <w:r w:rsidRPr="00113775">
        <w:rPr>
          <w:rFonts w:ascii="Arial" w:eastAsia="Times New Roman" w:hAnsi="Arial" w:cs="Arial"/>
          <w:color w:val="444444"/>
          <w:sz w:val="24"/>
          <w:szCs w:val="24"/>
          <w:lang w:eastAsia="ru-RU"/>
        </w:rPr>
        <w:br/>
      </w:r>
    </w:p>
    <w:p w14:paraId="347F7F08"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A393405"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3) благоустройство мест отдыха;</w:t>
      </w:r>
      <w:r w:rsidRPr="00113775">
        <w:rPr>
          <w:rFonts w:ascii="Arial" w:eastAsia="Times New Roman" w:hAnsi="Arial" w:cs="Arial"/>
          <w:color w:val="444444"/>
          <w:sz w:val="24"/>
          <w:szCs w:val="24"/>
          <w:lang w:eastAsia="ru-RU"/>
        </w:rPr>
        <w:br/>
      </w:r>
    </w:p>
    <w:p w14:paraId="1F8D5CB0"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0D29A09C"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4) проведение природоохранных мероприятий (для сохранения генофонда и обеспечения условий обитания редких и находящихся под угрозой исчезновения видов растений и животных, занесенных в Красные книги Российской Федерации и Чукотского автономного округа);</w:t>
      </w:r>
      <w:r w:rsidRPr="00113775">
        <w:rPr>
          <w:rFonts w:ascii="Arial" w:eastAsia="Times New Roman" w:hAnsi="Arial" w:cs="Arial"/>
          <w:color w:val="444444"/>
          <w:sz w:val="24"/>
          <w:szCs w:val="24"/>
          <w:lang w:eastAsia="ru-RU"/>
        </w:rPr>
        <w:br/>
      </w:r>
    </w:p>
    <w:p w14:paraId="11033DE4"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446A16AA"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5) проведение научных работ;</w:t>
      </w:r>
      <w:r w:rsidRPr="00113775">
        <w:rPr>
          <w:rFonts w:ascii="Arial" w:eastAsia="Times New Roman" w:hAnsi="Arial" w:cs="Arial"/>
          <w:color w:val="444444"/>
          <w:sz w:val="24"/>
          <w:szCs w:val="24"/>
          <w:lang w:eastAsia="ru-RU"/>
        </w:rPr>
        <w:br/>
      </w:r>
    </w:p>
    <w:p w14:paraId="34F4527F"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C0DAAB4"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6) осуществление эколого-просветительской и рекреационной деятельности.</w:t>
      </w:r>
      <w:r w:rsidRPr="00113775">
        <w:rPr>
          <w:rFonts w:ascii="Arial" w:eastAsia="Times New Roman" w:hAnsi="Arial" w:cs="Arial"/>
          <w:color w:val="444444"/>
          <w:sz w:val="24"/>
          <w:szCs w:val="24"/>
          <w:lang w:eastAsia="ru-RU"/>
        </w:rPr>
        <w:br/>
      </w:r>
    </w:p>
    <w:p w14:paraId="535A89B1"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3611E05"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 xml:space="preserve">Согласование (отказ в согласовании) Департаментом осуществления планируемой деятельности, указанной в настоящем пункте,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 Отказ Департамента в согласовании заявленных в обращении действий производится в случае, если такие действия не предусмотрены настоящим пунктом, а также Паспортом </w:t>
      </w:r>
      <w:r w:rsidRPr="00113775">
        <w:rPr>
          <w:rFonts w:ascii="Arial" w:eastAsia="Times New Roman" w:hAnsi="Arial" w:cs="Arial"/>
          <w:color w:val="444444"/>
          <w:sz w:val="24"/>
          <w:szCs w:val="24"/>
          <w:lang w:eastAsia="ru-RU"/>
        </w:rPr>
        <w:lastRenderedPageBreak/>
        <w:t>памятника природы регионального значения "Ключевой (Сенявинские термоминеральные источники)", утвержденным настоящим постановлением.</w:t>
      </w:r>
      <w:r w:rsidRPr="00113775">
        <w:rPr>
          <w:rFonts w:ascii="Arial" w:eastAsia="Times New Roman" w:hAnsi="Arial" w:cs="Arial"/>
          <w:color w:val="444444"/>
          <w:sz w:val="24"/>
          <w:szCs w:val="24"/>
          <w:lang w:eastAsia="ru-RU"/>
        </w:rPr>
        <w:br/>
      </w:r>
    </w:p>
    <w:p w14:paraId="4FC99409"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0340FE88"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15. На территории Памятника природы допускается использование природных ресурсов в формах, обеспечивающих защиту исконной среды обитания и сохранение традиционного образа жизни коренных малочисленных народов Севера, Сибири и Дальнего Востока Российской Федерации.</w:t>
      </w:r>
      <w:r w:rsidRPr="00113775">
        <w:rPr>
          <w:rFonts w:ascii="Arial" w:eastAsia="Times New Roman" w:hAnsi="Arial" w:cs="Arial"/>
          <w:color w:val="444444"/>
          <w:sz w:val="24"/>
          <w:szCs w:val="24"/>
          <w:lang w:eastAsia="ru-RU"/>
        </w:rPr>
        <w:br/>
      </w:r>
    </w:p>
    <w:p w14:paraId="6F71520A"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9653109"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16. Обязательства по обеспечению режима особой охраны Памятника природы принимают на себя собственники, владельцы и пользователи земельных участков, на которых находятся Памятник природы.</w:t>
      </w:r>
      <w:r w:rsidRPr="00113775">
        <w:rPr>
          <w:rFonts w:ascii="Arial" w:eastAsia="Times New Roman" w:hAnsi="Arial" w:cs="Arial"/>
          <w:color w:val="444444"/>
          <w:sz w:val="24"/>
          <w:szCs w:val="24"/>
          <w:lang w:eastAsia="ru-RU"/>
        </w:rPr>
        <w:br/>
      </w:r>
    </w:p>
    <w:p w14:paraId="6A170A4C"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0F2F242"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17. К охране Памятника природы могут привлекаться работники правоохранительных органов, природоохранных органов, общественные инспекторы, а также члены общественных организаций.</w:t>
      </w:r>
      <w:r w:rsidRPr="00113775">
        <w:rPr>
          <w:rFonts w:ascii="Arial" w:eastAsia="Times New Roman" w:hAnsi="Arial" w:cs="Arial"/>
          <w:color w:val="444444"/>
          <w:sz w:val="24"/>
          <w:szCs w:val="24"/>
          <w:lang w:eastAsia="ru-RU"/>
        </w:rPr>
        <w:br/>
      </w:r>
    </w:p>
    <w:p w14:paraId="53448FFD"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0854B7BA"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18. Установленный режим особой охраны Памятника природы указывается в паспорте Памятника природы.</w:t>
      </w:r>
      <w:r w:rsidRPr="00113775">
        <w:rPr>
          <w:rFonts w:ascii="Arial" w:eastAsia="Times New Roman" w:hAnsi="Arial" w:cs="Arial"/>
          <w:color w:val="444444"/>
          <w:sz w:val="24"/>
          <w:szCs w:val="24"/>
          <w:lang w:eastAsia="ru-RU"/>
        </w:rPr>
        <w:br/>
      </w:r>
    </w:p>
    <w:p w14:paraId="351913BE"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E172A34"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19. Территория Памятника природы и его охранной зоны обозначается на местности предупредительными и информационными знаками по периметру его границы.</w:t>
      </w:r>
      <w:r w:rsidRPr="00113775">
        <w:rPr>
          <w:rFonts w:ascii="Arial" w:eastAsia="Times New Roman" w:hAnsi="Arial" w:cs="Arial"/>
          <w:color w:val="444444"/>
          <w:sz w:val="24"/>
          <w:szCs w:val="24"/>
          <w:lang w:eastAsia="ru-RU"/>
        </w:rPr>
        <w:br/>
      </w:r>
    </w:p>
    <w:p w14:paraId="79BADFFC"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12FB13F"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20. Расходы на обеспечение установленного режима особой охраны Памятника природы возмещаются за счет средств бюджета Чукотского автономного округа, а также внебюджетных источников.</w:t>
      </w:r>
      <w:r w:rsidRPr="00113775">
        <w:rPr>
          <w:rFonts w:ascii="Arial" w:eastAsia="Times New Roman" w:hAnsi="Arial" w:cs="Arial"/>
          <w:color w:val="444444"/>
          <w:sz w:val="24"/>
          <w:szCs w:val="24"/>
          <w:lang w:eastAsia="ru-RU"/>
        </w:rPr>
        <w:br/>
      </w:r>
    </w:p>
    <w:p w14:paraId="6DAF8A89" w14:textId="77777777" w:rsidR="00113775" w:rsidRPr="00113775" w:rsidRDefault="00113775" w:rsidP="00113775">
      <w:pPr>
        <w:keepNext/>
        <w:keepLines/>
        <w:spacing w:after="240" w:line="276" w:lineRule="auto"/>
        <w:jc w:val="center"/>
        <w:textAlignment w:val="baseline"/>
        <w:outlineLvl w:val="2"/>
        <w:rPr>
          <w:rFonts w:ascii="Arial" w:eastAsia="Times New Roman" w:hAnsi="Arial" w:cs="Arial"/>
          <w:b/>
          <w:bCs/>
          <w:color w:val="444444"/>
          <w:sz w:val="24"/>
          <w:szCs w:val="24"/>
        </w:rPr>
      </w:pPr>
      <w:r w:rsidRPr="00113775">
        <w:rPr>
          <w:rFonts w:ascii="Arial" w:eastAsia="Times New Roman" w:hAnsi="Arial" w:cs="Arial"/>
          <w:b/>
          <w:bCs/>
          <w:color w:val="444444"/>
          <w:sz w:val="24"/>
          <w:szCs w:val="24"/>
        </w:rPr>
        <w:br/>
      </w:r>
      <w:r w:rsidRPr="00113775">
        <w:rPr>
          <w:rFonts w:ascii="Arial" w:eastAsia="Times New Roman" w:hAnsi="Arial" w:cs="Arial"/>
          <w:b/>
          <w:bCs/>
          <w:color w:val="444444"/>
          <w:sz w:val="24"/>
          <w:szCs w:val="24"/>
        </w:rPr>
        <w:br/>
        <w:t>4. ОТВЕТСТВЕННОСТЬ ЗА НАРУШЕНИЕ РЕЖИМА ОСОБОЙ ОХРАНЫ ТЕРРИТОРИИ ПАМЯТНИКА ПРИРОДЫ</w:t>
      </w:r>
    </w:p>
    <w:p w14:paraId="0262A302"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D14334F"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21. Владельцы и пользователи земельных участков, расположенных в границах Памятника природы, обязаны соблюдать режим его особой охраны.</w:t>
      </w:r>
      <w:r w:rsidRPr="00113775">
        <w:rPr>
          <w:rFonts w:ascii="Arial" w:eastAsia="Times New Roman" w:hAnsi="Arial" w:cs="Arial"/>
          <w:color w:val="444444"/>
          <w:sz w:val="24"/>
          <w:szCs w:val="24"/>
          <w:lang w:eastAsia="ru-RU"/>
        </w:rPr>
        <w:br/>
      </w:r>
    </w:p>
    <w:p w14:paraId="2B011E4B"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4F3DD63"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Нарушение режима особой охраны Памятника природы влечет за собой административную, уголовную и иную ответственность, предусмотренную законодательством Российской Федерации и Чукотского автономного округа.</w:t>
      </w:r>
      <w:r w:rsidRPr="00113775">
        <w:rPr>
          <w:rFonts w:ascii="Arial" w:eastAsia="Times New Roman" w:hAnsi="Arial" w:cs="Arial"/>
          <w:color w:val="444444"/>
          <w:sz w:val="24"/>
          <w:szCs w:val="24"/>
          <w:lang w:eastAsia="ru-RU"/>
        </w:rPr>
        <w:br/>
      </w:r>
    </w:p>
    <w:p w14:paraId="7A811D5E" w14:textId="77777777" w:rsidR="00113775" w:rsidRPr="00113775" w:rsidRDefault="00113775" w:rsidP="00113775">
      <w:pPr>
        <w:keepNext/>
        <w:keepLines/>
        <w:spacing w:after="240" w:line="276" w:lineRule="auto"/>
        <w:jc w:val="right"/>
        <w:textAlignment w:val="baseline"/>
        <w:outlineLvl w:val="2"/>
        <w:rPr>
          <w:rFonts w:ascii="Arial" w:eastAsia="Times New Roman" w:hAnsi="Arial" w:cs="Arial"/>
          <w:b/>
          <w:bCs/>
          <w:color w:val="444444"/>
          <w:sz w:val="24"/>
          <w:szCs w:val="24"/>
        </w:rPr>
      </w:pPr>
      <w:r w:rsidRPr="00113775">
        <w:rPr>
          <w:rFonts w:ascii="Arial" w:eastAsia="Times New Roman" w:hAnsi="Arial" w:cs="Arial"/>
          <w:b/>
          <w:bCs/>
          <w:color w:val="444444"/>
          <w:sz w:val="24"/>
          <w:szCs w:val="24"/>
        </w:rPr>
        <w:lastRenderedPageBreak/>
        <w:br/>
      </w:r>
      <w:r w:rsidRPr="00113775">
        <w:rPr>
          <w:rFonts w:ascii="Arial" w:eastAsia="Times New Roman" w:hAnsi="Arial" w:cs="Arial"/>
          <w:b/>
          <w:bCs/>
          <w:color w:val="444444"/>
          <w:sz w:val="24"/>
          <w:szCs w:val="24"/>
        </w:rPr>
        <w:br/>
        <w:t>Приложение</w:t>
      </w:r>
      <w:r w:rsidRPr="00113775">
        <w:rPr>
          <w:rFonts w:ascii="Arial" w:eastAsia="Times New Roman" w:hAnsi="Arial" w:cs="Arial"/>
          <w:b/>
          <w:bCs/>
          <w:color w:val="444444"/>
          <w:sz w:val="24"/>
          <w:szCs w:val="24"/>
        </w:rPr>
        <w:br/>
        <w:t>к Положению о памятнике природы регионального значения</w:t>
      </w:r>
      <w:r w:rsidRPr="00113775">
        <w:rPr>
          <w:rFonts w:ascii="Arial" w:eastAsia="Times New Roman" w:hAnsi="Arial" w:cs="Arial"/>
          <w:b/>
          <w:bCs/>
          <w:color w:val="444444"/>
          <w:sz w:val="24"/>
          <w:szCs w:val="24"/>
        </w:rPr>
        <w:br/>
        <w:t>"Ключевой (Сенявинские термоминеральные источники)"</w:t>
      </w:r>
    </w:p>
    <w:p w14:paraId="46508966" w14:textId="77777777" w:rsidR="00113775" w:rsidRPr="00113775" w:rsidRDefault="00113775" w:rsidP="00113775">
      <w:pPr>
        <w:spacing w:after="0" w:line="240" w:lineRule="auto"/>
        <w:jc w:val="center"/>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br/>
        <w:t>(в ред. Постановления Правительства Чукотского автономного округа от 26.02.2019 N 97)</w:t>
      </w:r>
    </w:p>
    <w:p w14:paraId="1AB3D769" w14:textId="77777777" w:rsidR="00113775" w:rsidRPr="00113775" w:rsidRDefault="00113775" w:rsidP="00113775">
      <w:pPr>
        <w:keepNext/>
        <w:keepLines/>
        <w:spacing w:after="240" w:line="276" w:lineRule="auto"/>
        <w:jc w:val="center"/>
        <w:textAlignment w:val="baseline"/>
        <w:outlineLvl w:val="3"/>
        <w:rPr>
          <w:rFonts w:ascii="Arial" w:eastAsia="Times New Roman" w:hAnsi="Arial" w:cs="Arial"/>
          <w:b/>
          <w:bCs/>
          <w:i/>
          <w:iCs/>
          <w:color w:val="444444"/>
        </w:rPr>
      </w:pPr>
      <w:r w:rsidRPr="00113775">
        <w:rPr>
          <w:rFonts w:ascii="Arial" w:eastAsia="Times New Roman" w:hAnsi="Arial" w:cs="Arial"/>
          <w:b/>
          <w:bCs/>
          <w:i/>
          <w:iCs/>
          <w:color w:val="444444"/>
        </w:rPr>
        <w:br/>
      </w:r>
      <w:r w:rsidRPr="00113775">
        <w:rPr>
          <w:rFonts w:ascii="Arial" w:eastAsia="Times New Roman" w:hAnsi="Arial" w:cs="Arial"/>
          <w:b/>
          <w:bCs/>
          <w:i/>
          <w:iCs/>
          <w:color w:val="444444"/>
        </w:rPr>
        <w:br/>
      </w:r>
      <w:r w:rsidRPr="00113775">
        <w:rPr>
          <w:rFonts w:ascii="Arial" w:eastAsia="Times New Roman" w:hAnsi="Arial" w:cs="Arial"/>
          <w:b/>
          <w:bCs/>
          <w:i/>
          <w:iCs/>
          <w:color w:val="444444"/>
        </w:rPr>
        <w:br/>
        <w:t>СХЕМА РАСПОЛОЖЕНИЯ ПАМЯТНИКА ПРИРОДЫ РЕГИОНАЛЬНОГО ЗНАЧЕНИЯ "КЛЮЧЕВОЙ (СЕНЯВИНСКИЕ ТЕРМОМИНЕРАЛЬНЫЕ ИСТОЧНИКИ)"*</w:t>
      </w:r>
    </w:p>
    <w:p w14:paraId="005BAA52"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________________</w:t>
      </w:r>
      <w:r w:rsidRPr="00113775">
        <w:rPr>
          <w:rFonts w:ascii="Arial" w:eastAsia="Times New Roman" w:hAnsi="Arial" w:cs="Arial"/>
          <w:color w:val="444444"/>
          <w:sz w:val="24"/>
          <w:szCs w:val="24"/>
          <w:lang w:eastAsia="ru-RU"/>
        </w:rPr>
        <w:br/>
        <w:t>     * Рисунок не приводится. - Примечание изготовителя базы данных.</w:t>
      </w:r>
    </w:p>
    <w:p w14:paraId="57A1B0BA" w14:textId="77777777" w:rsidR="00113775" w:rsidRPr="00113775" w:rsidRDefault="00113775" w:rsidP="00113775">
      <w:pPr>
        <w:keepNext/>
        <w:keepLines/>
        <w:spacing w:after="240" w:line="276" w:lineRule="auto"/>
        <w:jc w:val="center"/>
        <w:textAlignment w:val="baseline"/>
        <w:outlineLvl w:val="3"/>
        <w:rPr>
          <w:rFonts w:ascii="Arial" w:eastAsia="Times New Roman" w:hAnsi="Arial" w:cs="Arial"/>
          <w:b/>
          <w:bCs/>
          <w:i/>
          <w:iCs/>
          <w:color w:val="444444"/>
        </w:rPr>
      </w:pPr>
      <w:r w:rsidRPr="00113775">
        <w:rPr>
          <w:rFonts w:ascii="Arial" w:eastAsia="Times New Roman" w:hAnsi="Arial" w:cs="Arial"/>
          <w:b/>
          <w:bCs/>
          <w:i/>
          <w:iCs/>
          <w:color w:val="444444"/>
        </w:rPr>
        <w:br/>
      </w:r>
      <w:r w:rsidRPr="00113775">
        <w:rPr>
          <w:rFonts w:ascii="Arial" w:eastAsia="Times New Roman" w:hAnsi="Arial" w:cs="Arial"/>
          <w:b/>
          <w:bCs/>
          <w:i/>
          <w:iCs/>
          <w:color w:val="444444"/>
        </w:rPr>
        <w:br/>
      </w:r>
      <w:r w:rsidRPr="00113775">
        <w:rPr>
          <w:rFonts w:ascii="Arial" w:eastAsia="Times New Roman" w:hAnsi="Arial" w:cs="Arial"/>
          <w:b/>
          <w:bCs/>
          <w:i/>
          <w:iCs/>
          <w:color w:val="444444"/>
        </w:rPr>
        <w:br/>
        <w:t>СХЕМА ГРАНИЦЫ ПАМЯТНИКА ПРИРОДЫ РЕГИОНАЛЬНОГО ЗНАЧЕНИЯ "КЛЮЧЕВОЙ (СЕНЯВИНСКИЕ ТЕРМОМИНЕРАЛЬНЫЕ ИСТОЧНИКИ)"*</w:t>
      </w:r>
    </w:p>
    <w:p w14:paraId="7105BE77"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________________</w:t>
      </w:r>
      <w:r w:rsidRPr="00113775">
        <w:rPr>
          <w:rFonts w:ascii="Arial" w:eastAsia="Times New Roman" w:hAnsi="Arial" w:cs="Arial"/>
          <w:color w:val="444444"/>
          <w:sz w:val="24"/>
          <w:szCs w:val="24"/>
          <w:lang w:eastAsia="ru-RU"/>
        </w:rPr>
        <w:br/>
        <w:t>     * Рисунок не приводится. - Примечание изготовителя базы данных.</w:t>
      </w:r>
    </w:p>
    <w:p w14:paraId="0468BCDE" w14:textId="77777777" w:rsidR="00113775" w:rsidRPr="00113775" w:rsidRDefault="00113775" w:rsidP="00113775">
      <w:pPr>
        <w:keepNext/>
        <w:keepLines/>
        <w:spacing w:after="240" w:line="276" w:lineRule="auto"/>
        <w:jc w:val="center"/>
        <w:textAlignment w:val="baseline"/>
        <w:outlineLvl w:val="3"/>
        <w:rPr>
          <w:rFonts w:ascii="Arial" w:eastAsia="Times New Roman" w:hAnsi="Arial" w:cs="Arial"/>
          <w:b/>
          <w:bCs/>
          <w:i/>
          <w:iCs/>
          <w:color w:val="444444"/>
        </w:rPr>
      </w:pPr>
      <w:r w:rsidRPr="00113775">
        <w:rPr>
          <w:rFonts w:ascii="Arial" w:eastAsia="Times New Roman" w:hAnsi="Arial" w:cs="Arial"/>
          <w:b/>
          <w:bCs/>
          <w:i/>
          <w:iCs/>
          <w:color w:val="444444"/>
        </w:rPr>
        <w:br/>
      </w:r>
      <w:r w:rsidRPr="00113775">
        <w:rPr>
          <w:rFonts w:ascii="Arial" w:eastAsia="Times New Roman" w:hAnsi="Arial" w:cs="Arial"/>
          <w:b/>
          <w:bCs/>
          <w:i/>
          <w:iCs/>
          <w:color w:val="444444"/>
        </w:rPr>
        <w:br/>
      </w:r>
      <w:r w:rsidRPr="00113775">
        <w:rPr>
          <w:rFonts w:ascii="Arial" w:eastAsia="Times New Roman" w:hAnsi="Arial" w:cs="Arial"/>
          <w:b/>
          <w:bCs/>
          <w:i/>
          <w:iCs/>
          <w:color w:val="444444"/>
        </w:rPr>
        <w:br/>
        <w:t>ОПИСАНИЕ ХАРАКТЕРНЫХ ТОЧЕК ГРАНИЦЫ ПАМЯТНИКА ПРИРОДЫ РЕГИОНАЛЬНОГО ЗНАЧЕНИЯ "КЛЮЧЕВОЙ (СЕНЯВИНСКИЕ ТЕРМОМИНЕРАЛЬНЫЕ ИСТОЧНИКИ)"</w:t>
      </w:r>
    </w:p>
    <w:p w14:paraId="412237D6"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8C4E681"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От характерной точки границы памятника природы регионального значения "Ключевой (Сенявинские термоминеральные источники)" (далее - характерная точка) один, расположенной в 3,48 км северо-восточнее вершины горы Плоская, граница идет в северо-западном направлении на протяжении 1,03 км до характерной точки два, расположенной в 3,41 км северо-восточнее вершины горы Плоская.</w:t>
      </w:r>
      <w:r w:rsidRPr="00113775">
        <w:rPr>
          <w:rFonts w:ascii="Arial" w:eastAsia="Times New Roman" w:hAnsi="Arial" w:cs="Arial"/>
          <w:color w:val="444444"/>
          <w:sz w:val="24"/>
          <w:szCs w:val="24"/>
          <w:lang w:eastAsia="ru-RU"/>
        </w:rPr>
        <w:br/>
      </w:r>
    </w:p>
    <w:p w14:paraId="14CBD3EF"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A8E2EF8"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От характерной точки два граница идет в северо-восточном направлении на протяжении 0,13 км до характерной точки три, расположенной в 3,54 км северо-восточнее вершины горы Плоская.</w:t>
      </w:r>
      <w:r w:rsidRPr="00113775">
        <w:rPr>
          <w:rFonts w:ascii="Arial" w:eastAsia="Times New Roman" w:hAnsi="Arial" w:cs="Arial"/>
          <w:color w:val="444444"/>
          <w:sz w:val="24"/>
          <w:szCs w:val="24"/>
          <w:lang w:eastAsia="ru-RU"/>
        </w:rPr>
        <w:br/>
      </w:r>
    </w:p>
    <w:p w14:paraId="6BACD44E"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059A9F9"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От характерной точки три граница идет в юго-восточном направлении на протяжении 1,08 км до характерной точки четыре, расположенной в 3,61 км северо-восточнее вершины горы Плоская.</w:t>
      </w:r>
      <w:r w:rsidRPr="00113775">
        <w:rPr>
          <w:rFonts w:ascii="Arial" w:eastAsia="Times New Roman" w:hAnsi="Arial" w:cs="Arial"/>
          <w:color w:val="444444"/>
          <w:sz w:val="24"/>
          <w:szCs w:val="24"/>
          <w:lang w:eastAsia="ru-RU"/>
        </w:rPr>
        <w:br/>
      </w:r>
    </w:p>
    <w:p w14:paraId="6ADA9630"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EC09C62"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lastRenderedPageBreak/>
        <w:t>От характерной точки четыре граница идет в юго-западном направлении на протяжении 0,14 км до характерной точки один.</w:t>
      </w:r>
      <w:r w:rsidRPr="00113775">
        <w:rPr>
          <w:rFonts w:ascii="Arial" w:eastAsia="Times New Roman" w:hAnsi="Arial" w:cs="Arial"/>
          <w:color w:val="444444"/>
          <w:sz w:val="24"/>
          <w:szCs w:val="24"/>
          <w:lang w:eastAsia="ru-RU"/>
        </w:rPr>
        <w:br/>
      </w:r>
    </w:p>
    <w:p w14:paraId="1E3C39A4" w14:textId="77777777" w:rsidR="00113775" w:rsidRPr="00113775" w:rsidRDefault="00113775" w:rsidP="00113775">
      <w:pPr>
        <w:keepNext/>
        <w:keepLines/>
        <w:spacing w:after="240" w:line="276" w:lineRule="auto"/>
        <w:jc w:val="center"/>
        <w:textAlignment w:val="baseline"/>
        <w:outlineLvl w:val="3"/>
        <w:rPr>
          <w:rFonts w:ascii="Arial" w:eastAsia="Times New Roman" w:hAnsi="Arial" w:cs="Arial"/>
          <w:b/>
          <w:bCs/>
          <w:i/>
          <w:iCs/>
          <w:color w:val="444444"/>
        </w:rPr>
      </w:pPr>
      <w:r w:rsidRPr="00113775">
        <w:rPr>
          <w:rFonts w:ascii="Arial" w:eastAsia="Times New Roman" w:hAnsi="Arial" w:cs="Arial"/>
          <w:b/>
          <w:bCs/>
          <w:i/>
          <w:iCs/>
          <w:color w:val="444444"/>
        </w:rPr>
        <w:br/>
      </w:r>
      <w:r w:rsidRPr="00113775">
        <w:rPr>
          <w:rFonts w:ascii="Arial" w:eastAsia="Times New Roman" w:hAnsi="Arial" w:cs="Arial"/>
          <w:b/>
          <w:bCs/>
          <w:i/>
          <w:iCs/>
          <w:color w:val="444444"/>
        </w:rPr>
        <w:br/>
        <w:t>КАТАЛОГ ГЕОГРАФИЧЕСКИХ КООРДИНАТ ПОВОРОТНЫХ ТОЧЕК ГРАНИЦЫ ПАМЯТНИКА ПРИРОДЫ РЕГИОНАЛЬНОГО ЗНАЧЕНИЯ "КЛЮЧЕВОЙ (СЕНЯВИНСКИЕ ТЕРМОМИНЕРАЛЬНЫЕ ИСТОЧНИКИ)"</w:t>
      </w:r>
    </w:p>
    <w:p w14:paraId="077BFA7C" w14:textId="77777777" w:rsidR="00113775" w:rsidRPr="00113775" w:rsidRDefault="00113775" w:rsidP="00113775">
      <w:pPr>
        <w:spacing w:after="0" w:line="240" w:lineRule="auto"/>
        <w:jc w:val="center"/>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br/>
        <w:t>(в ред. Постановления Правительства Чукотского автономного округа от 26.02.2019 N 97)</w:t>
      </w:r>
    </w:p>
    <w:p w14:paraId="3A451979"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br/>
      </w:r>
    </w:p>
    <w:p w14:paraId="07EF1A2A"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Система координат WGS-84.</w:t>
      </w:r>
    </w:p>
    <w:tbl>
      <w:tblPr>
        <w:tblW w:w="0" w:type="auto"/>
        <w:tblCellMar>
          <w:left w:w="0" w:type="dxa"/>
          <w:right w:w="0" w:type="dxa"/>
        </w:tblCellMar>
        <w:tblLook w:val="04A0" w:firstRow="1" w:lastRow="0" w:firstColumn="1" w:lastColumn="0" w:noHBand="0" w:noVBand="1"/>
      </w:tblPr>
      <w:tblGrid>
        <w:gridCol w:w="1465"/>
        <w:gridCol w:w="1466"/>
        <w:gridCol w:w="1102"/>
        <w:gridCol w:w="1101"/>
        <w:gridCol w:w="738"/>
        <w:gridCol w:w="1102"/>
        <w:gridCol w:w="1101"/>
        <w:gridCol w:w="1280"/>
      </w:tblGrid>
      <w:tr w:rsidR="00113775" w:rsidRPr="00113775" w14:paraId="7E7942EC" w14:textId="77777777" w:rsidTr="00113775">
        <w:trPr>
          <w:trHeight w:val="15"/>
        </w:trPr>
        <w:tc>
          <w:tcPr>
            <w:tcW w:w="1478" w:type="dxa"/>
            <w:hideMark/>
          </w:tcPr>
          <w:p w14:paraId="7ACB839D" w14:textId="77777777" w:rsidR="00113775" w:rsidRPr="00113775" w:rsidRDefault="00113775" w:rsidP="00113775">
            <w:pPr>
              <w:spacing w:after="200" w:line="276" w:lineRule="auto"/>
              <w:rPr>
                <w:rFonts w:ascii="Arial" w:eastAsia="Calibri" w:hAnsi="Arial" w:cs="Arial"/>
                <w:color w:val="444444"/>
              </w:rPr>
            </w:pPr>
          </w:p>
        </w:tc>
        <w:tc>
          <w:tcPr>
            <w:tcW w:w="1478" w:type="dxa"/>
            <w:hideMark/>
          </w:tcPr>
          <w:p w14:paraId="6C850D60"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1109" w:type="dxa"/>
            <w:hideMark/>
          </w:tcPr>
          <w:p w14:paraId="475F1914"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1109" w:type="dxa"/>
            <w:hideMark/>
          </w:tcPr>
          <w:p w14:paraId="26520230"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739" w:type="dxa"/>
            <w:hideMark/>
          </w:tcPr>
          <w:p w14:paraId="332AB0D2"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1109" w:type="dxa"/>
            <w:hideMark/>
          </w:tcPr>
          <w:p w14:paraId="07CE49C6"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1109" w:type="dxa"/>
            <w:hideMark/>
          </w:tcPr>
          <w:p w14:paraId="0FF0F079"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1294" w:type="dxa"/>
            <w:hideMark/>
          </w:tcPr>
          <w:p w14:paraId="294606A2" w14:textId="77777777" w:rsidR="00113775" w:rsidRPr="00113775" w:rsidRDefault="00113775" w:rsidP="00113775">
            <w:pPr>
              <w:spacing w:after="200" w:line="276" w:lineRule="auto"/>
              <w:rPr>
                <w:rFonts w:ascii="Calibri" w:eastAsia="Calibri" w:hAnsi="Calibri" w:cs="Times New Roman"/>
                <w:sz w:val="20"/>
                <w:szCs w:val="20"/>
                <w:lang w:eastAsia="ru-RU"/>
              </w:rPr>
            </w:pPr>
          </w:p>
        </w:tc>
      </w:tr>
      <w:tr w:rsidR="00113775" w:rsidRPr="00113775" w14:paraId="135712C3" w14:textId="77777777" w:rsidTr="00113775">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09624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Номер точки п/п</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0C121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Номер точки на схеме</w:t>
            </w:r>
          </w:p>
        </w:tc>
        <w:tc>
          <w:tcPr>
            <w:tcW w:w="295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EBD1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Северная широта</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9192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Западная долгота</w:t>
            </w:r>
          </w:p>
        </w:tc>
      </w:tr>
      <w:tr w:rsidR="00113775" w:rsidRPr="00113775" w14:paraId="03453572" w14:textId="77777777" w:rsidTr="00113775">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E7786A7" w14:textId="77777777" w:rsidR="00113775" w:rsidRPr="00113775" w:rsidRDefault="00113775" w:rsidP="00113775">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A7576E8" w14:textId="77777777" w:rsidR="00113775" w:rsidRPr="00113775" w:rsidRDefault="00113775" w:rsidP="00113775">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F6BA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град.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11F6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мин.</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DE44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сек.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AF39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град.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007D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мин.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9224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сек.</w:t>
            </w:r>
          </w:p>
        </w:tc>
      </w:tr>
      <w:tr w:rsidR="00113775" w:rsidRPr="00113775" w14:paraId="35B39119"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011A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3340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0C08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69A7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F98A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FE99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195E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1B54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40</w:t>
            </w:r>
          </w:p>
        </w:tc>
      </w:tr>
      <w:tr w:rsidR="00113775" w:rsidRPr="00113775" w14:paraId="4D2A50C6"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24A1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2392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7D90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E849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0750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6BA4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41D3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28DE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48</w:t>
            </w:r>
          </w:p>
        </w:tc>
      </w:tr>
      <w:tr w:rsidR="00113775" w:rsidRPr="00113775" w14:paraId="2F2A3503"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999D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EB14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2EBA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6FB6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7459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6251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9149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85BE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56</w:t>
            </w:r>
          </w:p>
        </w:tc>
      </w:tr>
      <w:tr w:rsidR="00113775" w:rsidRPr="00113775" w14:paraId="5CFA2CF8"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07F3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E4E7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5A02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E950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747D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B66F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8AD4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C371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w:t>
            </w:r>
          </w:p>
        </w:tc>
      </w:tr>
      <w:tr w:rsidR="00113775" w:rsidRPr="00113775" w14:paraId="4F89BF82"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C081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F976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0089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7198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ADCC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4B9D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AA7D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53C5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11</w:t>
            </w:r>
          </w:p>
        </w:tc>
      </w:tr>
      <w:tr w:rsidR="00113775" w:rsidRPr="00113775" w14:paraId="47F6E18E"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4C48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3606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5491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11D9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912D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43B3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06B8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AA70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23</w:t>
            </w:r>
          </w:p>
        </w:tc>
      </w:tr>
      <w:tr w:rsidR="00113775" w:rsidRPr="00113775" w14:paraId="333C264B"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7E3E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EA3D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FDB7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39A8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C2A9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C001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C1C2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15EB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33</w:t>
            </w:r>
          </w:p>
        </w:tc>
      </w:tr>
      <w:tr w:rsidR="00113775" w:rsidRPr="00113775" w14:paraId="5B7BC954"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5D68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4A7C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46A5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11DB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D087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A65B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C147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8DE0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39</w:t>
            </w:r>
          </w:p>
        </w:tc>
      </w:tr>
      <w:tr w:rsidR="00113775" w:rsidRPr="00113775" w14:paraId="41DF7341"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77A3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8CD5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9C33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2FB8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969F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36B2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3382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ECB0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r>
      <w:tr w:rsidR="00113775" w:rsidRPr="00113775" w14:paraId="63D4EB7A"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568C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207F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86ED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1EFD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B305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9A77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B16E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9F04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43</w:t>
            </w:r>
          </w:p>
        </w:tc>
      </w:tr>
      <w:tr w:rsidR="00113775" w:rsidRPr="00113775" w14:paraId="3252C027"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A9B4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5067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496F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1000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B514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AF6B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80BD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C3CB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40</w:t>
            </w:r>
          </w:p>
        </w:tc>
      </w:tr>
      <w:tr w:rsidR="00113775" w:rsidRPr="00113775" w14:paraId="429DA613"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2796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91B9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47D9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409B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579D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0D8B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7D97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ED8B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34</w:t>
            </w:r>
          </w:p>
        </w:tc>
      </w:tr>
      <w:tr w:rsidR="00113775" w:rsidRPr="00113775" w14:paraId="314B6D29"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8F17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3E51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8065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8C5F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EBC8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3DBF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B5B4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A12A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28</w:t>
            </w:r>
          </w:p>
        </w:tc>
      </w:tr>
      <w:tr w:rsidR="00113775" w:rsidRPr="00113775" w14:paraId="64395FAC"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7907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E058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65C1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7AE9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2386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A244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E8A5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EF21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24</w:t>
            </w:r>
          </w:p>
        </w:tc>
      </w:tr>
      <w:tr w:rsidR="00113775" w:rsidRPr="00113775" w14:paraId="433AB5FD"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8401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FC72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8660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0121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2982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3F8E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126A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512B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16</w:t>
            </w:r>
          </w:p>
        </w:tc>
      </w:tr>
      <w:tr w:rsidR="00113775" w:rsidRPr="00113775" w14:paraId="31AC7CC3"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492C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F2A3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4597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965B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F6FB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D008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A982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C113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47</w:t>
            </w:r>
          </w:p>
        </w:tc>
      </w:tr>
      <w:tr w:rsidR="00113775" w:rsidRPr="00113775" w14:paraId="26AD01DF"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B174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837B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D265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3C0E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D133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7445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617F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1844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36</w:t>
            </w:r>
          </w:p>
        </w:tc>
      </w:tr>
      <w:tr w:rsidR="00113775" w:rsidRPr="00113775" w14:paraId="45088FF1"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D8C9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69E9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F1A1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8BB4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53AE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0AA6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5CAA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CE42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33</w:t>
            </w:r>
          </w:p>
        </w:tc>
      </w:tr>
      <w:tr w:rsidR="00113775" w:rsidRPr="00113775" w14:paraId="04CBED8B" w14:textId="77777777" w:rsidTr="0011377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6F51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5DD8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F8FD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D9C7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97DD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E7D4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9A9A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EF5E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35</w:t>
            </w:r>
          </w:p>
        </w:tc>
      </w:tr>
    </w:tbl>
    <w:p w14:paraId="1E64AC83" w14:textId="77777777" w:rsidR="00113775" w:rsidRPr="00113775" w:rsidRDefault="00113775" w:rsidP="00113775">
      <w:pPr>
        <w:keepNext/>
        <w:keepLines/>
        <w:spacing w:after="240" w:line="276" w:lineRule="auto"/>
        <w:jc w:val="center"/>
        <w:textAlignment w:val="baseline"/>
        <w:outlineLvl w:val="3"/>
        <w:rPr>
          <w:rFonts w:ascii="Arial" w:eastAsia="Times New Roman" w:hAnsi="Arial" w:cs="Arial"/>
          <w:b/>
          <w:bCs/>
          <w:i/>
          <w:iCs/>
          <w:color w:val="444444"/>
        </w:rPr>
      </w:pPr>
      <w:r w:rsidRPr="00113775">
        <w:rPr>
          <w:rFonts w:ascii="Arial" w:eastAsia="Times New Roman" w:hAnsi="Arial" w:cs="Arial"/>
          <w:b/>
          <w:bCs/>
          <w:i/>
          <w:iCs/>
          <w:color w:val="444444"/>
        </w:rPr>
        <w:br/>
      </w:r>
      <w:r w:rsidRPr="00113775">
        <w:rPr>
          <w:rFonts w:ascii="Arial" w:eastAsia="Times New Roman" w:hAnsi="Arial" w:cs="Arial"/>
          <w:b/>
          <w:bCs/>
          <w:i/>
          <w:iCs/>
          <w:color w:val="444444"/>
        </w:rPr>
        <w:br/>
        <w:t>КАТАЛОГ КООРДИНАТ ПОВОРОТНЫХ ТОЧЕК ГРАНИЦЫ ПАМЯТНИКА ПРИРОДЫ РЕГИОНАЛЬНОГО ЗНАЧЕНИЯ "КЛЮЧЕВОЙ (СЕНЯВИНСКИЕ ТЕРМОМИНЕРАЛЬНЫЕ ИСТОЧНИКИ)"</w:t>
      </w:r>
      <w:r w:rsidRPr="00113775">
        <w:rPr>
          <w:rFonts w:ascii="Arial" w:eastAsia="Times New Roman" w:hAnsi="Arial" w:cs="Arial"/>
          <w:b/>
          <w:bCs/>
          <w:i/>
          <w:iCs/>
          <w:color w:val="444444"/>
        </w:rPr>
        <w:br/>
      </w:r>
    </w:p>
    <w:tbl>
      <w:tblPr>
        <w:tblW w:w="0" w:type="auto"/>
        <w:tblCellMar>
          <w:left w:w="0" w:type="dxa"/>
          <w:right w:w="0" w:type="dxa"/>
        </w:tblCellMar>
        <w:tblLook w:val="04A0" w:firstRow="1" w:lastRow="0" w:firstColumn="1" w:lastColumn="0" w:noHBand="0" w:noVBand="1"/>
      </w:tblPr>
      <w:tblGrid>
        <w:gridCol w:w="2380"/>
        <w:gridCol w:w="2200"/>
        <w:gridCol w:w="2386"/>
        <w:gridCol w:w="2389"/>
      </w:tblGrid>
      <w:tr w:rsidR="00113775" w:rsidRPr="00113775" w14:paraId="167E171E" w14:textId="77777777" w:rsidTr="00113775">
        <w:trPr>
          <w:trHeight w:val="15"/>
        </w:trPr>
        <w:tc>
          <w:tcPr>
            <w:tcW w:w="2402" w:type="dxa"/>
            <w:hideMark/>
          </w:tcPr>
          <w:p w14:paraId="173AEE37" w14:textId="77777777" w:rsidR="00113775" w:rsidRPr="00113775" w:rsidRDefault="00113775" w:rsidP="00113775">
            <w:pPr>
              <w:spacing w:after="200" w:line="276" w:lineRule="auto"/>
              <w:rPr>
                <w:rFonts w:ascii="Arial" w:eastAsia="Calibri" w:hAnsi="Arial" w:cs="Arial"/>
                <w:color w:val="444444"/>
              </w:rPr>
            </w:pPr>
          </w:p>
        </w:tc>
        <w:tc>
          <w:tcPr>
            <w:tcW w:w="2218" w:type="dxa"/>
            <w:hideMark/>
          </w:tcPr>
          <w:p w14:paraId="4AD1788A"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2402" w:type="dxa"/>
            <w:hideMark/>
          </w:tcPr>
          <w:p w14:paraId="610A27B0"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2402" w:type="dxa"/>
            <w:hideMark/>
          </w:tcPr>
          <w:p w14:paraId="5DA177CF" w14:textId="77777777" w:rsidR="00113775" w:rsidRPr="00113775" w:rsidRDefault="00113775" w:rsidP="00113775">
            <w:pPr>
              <w:spacing w:after="200" w:line="276" w:lineRule="auto"/>
              <w:rPr>
                <w:rFonts w:ascii="Calibri" w:eastAsia="Calibri" w:hAnsi="Calibri" w:cs="Times New Roman"/>
                <w:sz w:val="20"/>
                <w:szCs w:val="20"/>
                <w:lang w:eastAsia="ru-RU"/>
              </w:rPr>
            </w:pPr>
          </w:p>
        </w:tc>
      </w:tr>
      <w:tr w:rsidR="00113775" w:rsidRPr="00113775" w14:paraId="6D868749" w14:textId="77777777" w:rsidTr="00113775">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49A85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Номер точки п/п</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CC3EF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Номер точки на схеме</w:t>
            </w:r>
          </w:p>
        </w:tc>
        <w:tc>
          <w:tcPr>
            <w:tcW w:w="480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9560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Система координат, МСК-87</w:t>
            </w:r>
          </w:p>
        </w:tc>
      </w:tr>
      <w:tr w:rsidR="00113775" w:rsidRPr="00113775" w14:paraId="37C138A4" w14:textId="77777777" w:rsidTr="00113775">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D00EA90" w14:textId="77777777" w:rsidR="00113775" w:rsidRPr="00113775" w:rsidRDefault="00113775" w:rsidP="00113775">
            <w:pPr>
              <w:spacing w:after="200" w:line="276" w:lineRule="auto"/>
              <w:rPr>
                <w:rFonts w:ascii="Calibri" w:eastAsia="Calibri" w:hAnsi="Calibri" w:cs="Times New Roman"/>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73377A6" w14:textId="77777777" w:rsidR="00113775" w:rsidRPr="00113775" w:rsidRDefault="00113775" w:rsidP="0011377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1CCE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x, м</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EC38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y, м</w:t>
            </w:r>
          </w:p>
        </w:tc>
      </w:tr>
      <w:tr w:rsidR="00113775" w:rsidRPr="00113775" w14:paraId="16DDF8BD"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6B07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B8FC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6BB8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969154.76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3F5E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8433497.03</w:t>
            </w:r>
          </w:p>
        </w:tc>
      </w:tr>
      <w:tr w:rsidR="00113775" w:rsidRPr="00113775" w14:paraId="13D9540D"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C1F5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AF45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BAB9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969200.92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32D9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8433382.66</w:t>
            </w:r>
          </w:p>
        </w:tc>
      </w:tr>
      <w:tr w:rsidR="00113775" w:rsidRPr="00113775" w14:paraId="01D05B88"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A27C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5BC5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7196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969283.60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6E01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8433280.54</w:t>
            </w:r>
          </w:p>
        </w:tc>
      </w:tr>
      <w:tr w:rsidR="00113775" w:rsidRPr="00113775" w14:paraId="54DC932B"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41D4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4722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C43F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969320.62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7657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8433197.91</w:t>
            </w:r>
          </w:p>
        </w:tc>
      </w:tr>
      <w:tr w:rsidR="00113775" w:rsidRPr="00113775" w14:paraId="029E1BAE"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6CC0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D5E7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CD63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969369.98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3BD3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8433083.51</w:t>
            </w:r>
          </w:p>
        </w:tc>
      </w:tr>
      <w:tr w:rsidR="00113775" w:rsidRPr="00113775" w14:paraId="278C0C23"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8A71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E349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511B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969415.61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4736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8432920.15</w:t>
            </w:r>
          </w:p>
        </w:tc>
      </w:tr>
      <w:tr w:rsidR="00113775" w:rsidRPr="00113775" w14:paraId="16DB1A41"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A6CC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B4AB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DE1B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969496.40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9DD4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8432789.61</w:t>
            </w:r>
          </w:p>
        </w:tc>
      </w:tr>
      <w:tr w:rsidR="00113775" w:rsidRPr="00113775" w14:paraId="5FF2E675"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AF63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3BA0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54F2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969585.64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966A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8432708.01</w:t>
            </w:r>
          </w:p>
        </w:tc>
      </w:tr>
      <w:tr w:rsidR="00113775" w:rsidRPr="00113775" w14:paraId="5402390F"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00AA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5243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C699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969690.87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BA47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8432643.62</w:t>
            </w:r>
          </w:p>
        </w:tc>
      </w:tr>
      <w:tr w:rsidR="00113775" w:rsidRPr="00113775" w14:paraId="2F704A84"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3D2A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4770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824A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969755.79</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23EC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8432652.40</w:t>
            </w:r>
          </w:p>
        </w:tc>
      </w:tr>
      <w:tr w:rsidR="00113775" w:rsidRPr="00113775" w14:paraId="6F72CAAD"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7701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3D66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61D0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969811.18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4183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8432696.40</w:t>
            </w:r>
          </w:p>
        </w:tc>
      </w:tr>
      <w:tr w:rsidR="00113775" w:rsidRPr="00113775" w14:paraId="1463BCC2"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64C0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07CA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A8B5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969799.81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FD0A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8432775.24</w:t>
            </w:r>
          </w:p>
        </w:tc>
      </w:tr>
      <w:tr w:rsidR="00113775" w:rsidRPr="00113775" w14:paraId="050698CF"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D132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48D3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B67B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969764.28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6389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8432851.51</w:t>
            </w:r>
          </w:p>
        </w:tc>
      </w:tr>
      <w:tr w:rsidR="00113775" w:rsidRPr="00113775" w14:paraId="71A1C06C"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0F26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00B8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7C13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969695.31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B4BA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8432906.02</w:t>
            </w:r>
          </w:p>
        </w:tc>
      </w:tr>
      <w:tr w:rsidR="00113775" w:rsidRPr="00113775" w14:paraId="2C55405D"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FD40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55CC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4B7B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969609.53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8287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8433012.89</w:t>
            </w:r>
          </w:p>
        </w:tc>
      </w:tr>
      <w:tr w:rsidR="00113775" w:rsidRPr="00113775" w14:paraId="0E759112"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2EF2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E5E7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A381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969452.42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6D42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8433390.93</w:t>
            </w:r>
          </w:p>
        </w:tc>
      </w:tr>
      <w:tr w:rsidR="00113775" w:rsidRPr="00113775" w14:paraId="09ADC2B9"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B1C4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9C21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7B97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969344.97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293D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8433539.18</w:t>
            </w:r>
          </w:p>
        </w:tc>
      </w:tr>
      <w:tr w:rsidR="00113775" w:rsidRPr="00113775" w14:paraId="5654DFF3"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3E82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F16A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5251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969255.30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CB91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8433579.71</w:t>
            </w:r>
          </w:p>
        </w:tc>
      </w:tr>
      <w:tr w:rsidR="00113775" w:rsidRPr="00113775" w14:paraId="7BBED9B4"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0432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CC26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B9D3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969199.75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B747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8433561.36</w:t>
            </w:r>
          </w:p>
        </w:tc>
      </w:tr>
    </w:tbl>
    <w:p w14:paraId="63B2D99B" w14:textId="77777777" w:rsidR="00113775" w:rsidRPr="00113775" w:rsidRDefault="00113775" w:rsidP="00113775">
      <w:pPr>
        <w:spacing w:after="240" w:line="240" w:lineRule="auto"/>
        <w:jc w:val="right"/>
        <w:textAlignment w:val="baseline"/>
        <w:outlineLvl w:val="1"/>
        <w:rPr>
          <w:rFonts w:ascii="Arial" w:eastAsia="Times New Roman" w:hAnsi="Arial" w:cs="Arial"/>
          <w:b/>
          <w:bCs/>
          <w:color w:val="444444"/>
          <w:sz w:val="24"/>
          <w:szCs w:val="24"/>
          <w:lang w:eastAsia="ru-RU"/>
        </w:rPr>
      </w:pPr>
    </w:p>
    <w:p w14:paraId="5F52FC07" w14:textId="77777777" w:rsidR="00113775" w:rsidRPr="00113775" w:rsidRDefault="00113775" w:rsidP="00113775">
      <w:pPr>
        <w:spacing w:after="240" w:line="240" w:lineRule="auto"/>
        <w:jc w:val="right"/>
        <w:textAlignment w:val="baseline"/>
        <w:outlineLvl w:val="1"/>
        <w:rPr>
          <w:rFonts w:ascii="Arial" w:eastAsia="Times New Roman" w:hAnsi="Arial" w:cs="Arial"/>
          <w:b/>
          <w:bCs/>
          <w:color w:val="444444"/>
          <w:sz w:val="24"/>
          <w:szCs w:val="24"/>
          <w:lang w:eastAsia="ru-RU"/>
        </w:rPr>
      </w:pPr>
      <w:r w:rsidRPr="00113775">
        <w:rPr>
          <w:rFonts w:ascii="Arial" w:eastAsia="Times New Roman" w:hAnsi="Arial" w:cs="Arial"/>
          <w:b/>
          <w:bCs/>
          <w:color w:val="444444"/>
          <w:sz w:val="24"/>
          <w:szCs w:val="24"/>
          <w:lang w:eastAsia="ru-RU"/>
        </w:rPr>
        <w:t>Приложение 2</w:t>
      </w:r>
      <w:r w:rsidRPr="00113775">
        <w:rPr>
          <w:rFonts w:ascii="Arial" w:eastAsia="Times New Roman" w:hAnsi="Arial" w:cs="Arial"/>
          <w:b/>
          <w:bCs/>
          <w:color w:val="444444"/>
          <w:sz w:val="24"/>
          <w:szCs w:val="24"/>
          <w:lang w:eastAsia="ru-RU"/>
        </w:rPr>
        <w:br/>
        <w:t>к постановлению Правительства</w:t>
      </w:r>
      <w:r w:rsidRPr="00113775">
        <w:rPr>
          <w:rFonts w:ascii="Arial" w:eastAsia="Times New Roman" w:hAnsi="Arial" w:cs="Arial"/>
          <w:b/>
          <w:bCs/>
          <w:color w:val="444444"/>
          <w:sz w:val="24"/>
          <w:szCs w:val="24"/>
          <w:lang w:eastAsia="ru-RU"/>
        </w:rPr>
        <w:br/>
        <w:t>Чукотского автономного округа</w:t>
      </w:r>
      <w:r w:rsidRPr="00113775">
        <w:rPr>
          <w:rFonts w:ascii="Arial" w:eastAsia="Times New Roman" w:hAnsi="Arial" w:cs="Arial"/>
          <w:b/>
          <w:bCs/>
          <w:color w:val="444444"/>
          <w:sz w:val="24"/>
          <w:szCs w:val="24"/>
          <w:lang w:eastAsia="ru-RU"/>
        </w:rPr>
        <w:br/>
        <w:t>от 9 октября 2018 г. N 316</w:t>
      </w:r>
    </w:p>
    <w:p w14:paraId="0D9B87E4" w14:textId="77777777" w:rsidR="00113775" w:rsidRPr="00113775" w:rsidRDefault="00113775" w:rsidP="00113775">
      <w:pPr>
        <w:spacing w:after="240" w:line="240" w:lineRule="auto"/>
        <w:jc w:val="center"/>
        <w:textAlignment w:val="baseline"/>
        <w:rPr>
          <w:rFonts w:ascii="Arial" w:eastAsia="Times New Roman" w:hAnsi="Arial" w:cs="Arial"/>
          <w:b/>
          <w:bCs/>
          <w:color w:val="444444"/>
          <w:sz w:val="24"/>
          <w:szCs w:val="24"/>
          <w:lang w:eastAsia="ru-RU"/>
        </w:rPr>
      </w:pPr>
      <w:r w:rsidRPr="00113775">
        <w:rPr>
          <w:rFonts w:ascii="Arial" w:eastAsia="Times New Roman" w:hAnsi="Arial" w:cs="Arial"/>
          <w:b/>
          <w:bCs/>
          <w:color w:val="444444"/>
          <w:sz w:val="24"/>
          <w:szCs w:val="24"/>
          <w:lang w:eastAsia="ru-RU"/>
        </w:rPr>
        <w:br/>
      </w:r>
      <w:r w:rsidRPr="00113775">
        <w:rPr>
          <w:rFonts w:ascii="Arial" w:eastAsia="Times New Roman" w:hAnsi="Arial" w:cs="Arial"/>
          <w:b/>
          <w:bCs/>
          <w:color w:val="444444"/>
          <w:sz w:val="24"/>
          <w:szCs w:val="24"/>
          <w:lang w:eastAsia="ru-RU"/>
        </w:rPr>
        <w:br/>
        <w:t>ПАСПОРТ ПАМЯТНИКА ПРИРОДЫ РЕГИОНАЛЬНОГО ЗНАЧЕНИЯ "КЛЮЧЕВОЙ (СЕНЯВИНСКИЕ ТЕРМОМИНЕРАЛЬНЫЕ ИСТОЧНИКИ)"</w:t>
      </w:r>
    </w:p>
    <w:p w14:paraId="22B8E629" w14:textId="77777777" w:rsidR="00113775" w:rsidRPr="00113775" w:rsidRDefault="00113775" w:rsidP="00113775">
      <w:pPr>
        <w:spacing w:after="0" w:line="240" w:lineRule="auto"/>
        <w:jc w:val="center"/>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(в ред. Постановления Правительства Чукотского автономного округа от 26.02.2019 N 97)</w:t>
      </w:r>
    </w:p>
    <w:p w14:paraId="2A626C71" w14:textId="77777777" w:rsidR="00113775" w:rsidRPr="00113775" w:rsidRDefault="00113775" w:rsidP="00113775">
      <w:pPr>
        <w:keepNext/>
        <w:keepLines/>
        <w:spacing w:after="240" w:line="276" w:lineRule="auto"/>
        <w:jc w:val="center"/>
        <w:textAlignment w:val="baseline"/>
        <w:outlineLvl w:val="2"/>
        <w:rPr>
          <w:rFonts w:ascii="Arial" w:eastAsia="Times New Roman" w:hAnsi="Arial" w:cs="Arial"/>
          <w:b/>
          <w:bCs/>
          <w:color w:val="444444"/>
          <w:sz w:val="24"/>
          <w:szCs w:val="24"/>
        </w:rPr>
      </w:pPr>
      <w:r w:rsidRPr="00113775">
        <w:rPr>
          <w:rFonts w:ascii="Arial" w:eastAsia="Times New Roman" w:hAnsi="Arial" w:cs="Arial"/>
          <w:b/>
          <w:bCs/>
          <w:color w:val="444444"/>
          <w:sz w:val="24"/>
          <w:szCs w:val="24"/>
        </w:rPr>
        <w:br/>
      </w:r>
      <w:r w:rsidRPr="00113775">
        <w:rPr>
          <w:rFonts w:ascii="Arial" w:eastAsia="Times New Roman" w:hAnsi="Arial" w:cs="Arial"/>
          <w:b/>
          <w:bCs/>
          <w:color w:val="444444"/>
          <w:sz w:val="24"/>
          <w:szCs w:val="24"/>
        </w:rPr>
        <w:br/>
      </w:r>
      <w:r w:rsidRPr="00113775">
        <w:rPr>
          <w:rFonts w:ascii="Arial" w:eastAsia="Times New Roman" w:hAnsi="Arial" w:cs="Arial"/>
          <w:b/>
          <w:bCs/>
          <w:color w:val="444444"/>
          <w:sz w:val="24"/>
          <w:szCs w:val="24"/>
        </w:rPr>
        <w:br/>
        <w:t>1. ОБЩИЕ ПОЛОЖЕНИЯ</w:t>
      </w:r>
    </w:p>
    <w:p w14:paraId="1CE6F1B6"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2D3919B"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1.1. Наименование памятника природы: "Ключевой (Сенявинские термоминеральные источники)".</w:t>
      </w:r>
      <w:r w:rsidRPr="00113775">
        <w:rPr>
          <w:rFonts w:ascii="Arial" w:eastAsia="Times New Roman" w:hAnsi="Arial" w:cs="Arial"/>
          <w:color w:val="444444"/>
          <w:sz w:val="24"/>
          <w:szCs w:val="24"/>
          <w:lang w:eastAsia="ru-RU"/>
        </w:rPr>
        <w:br/>
      </w:r>
    </w:p>
    <w:p w14:paraId="6985D3E1"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4E1E4025"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 xml:space="preserve">1.2. Основание для организации: Памятник природы "Ключевой (Сенявинские термоминеральные источники)" (далее - Памятник природы) образован решением исполнительного Комитета Магаданского областного Совета народных депутатов </w:t>
      </w:r>
      <w:r w:rsidRPr="00113775">
        <w:rPr>
          <w:rFonts w:ascii="Arial" w:eastAsia="Times New Roman" w:hAnsi="Arial" w:cs="Arial"/>
          <w:color w:val="444444"/>
          <w:sz w:val="24"/>
          <w:szCs w:val="24"/>
          <w:lang w:eastAsia="ru-RU"/>
        </w:rPr>
        <w:lastRenderedPageBreak/>
        <w:t>от 26 мая 1975 года N 274 "О признании водных объектов памятниками природы".</w:t>
      </w:r>
      <w:r w:rsidRPr="00113775">
        <w:rPr>
          <w:rFonts w:ascii="Arial" w:eastAsia="Times New Roman" w:hAnsi="Arial" w:cs="Arial"/>
          <w:color w:val="444444"/>
          <w:sz w:val="24"/>
          <w:szCs w:val="24"/>
          <w:lang w:eastAsia="ru-RU"/>
        </w:rPr>
        <w:br/>
      </w:r>
    </w:p>
    <w:p w14:paraId="798FAA5F"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7880409"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1.3. Адрес (местонахождение) памятника природы: Памятник природы расположен в Провиденском городском округе.</w:t>
      </w:r>
      <w:r w:rsidRPr="00113775">
        <w:rPr>
          <w:rFonts w:ascii="Arial" w:eastAsia="Times New Roman" w:hAnsi="Arial" w:cs="Arial"/>
          <w:color w:val="444444"/>
          <w:sz w:val="24"/>
          <w:szCs w:val="24"/>
          <w:lang w:eastAsia="ru-RU"/>
        </w:rPr>
        <w:br/>
      </w:r>
    </w:p>
    <w:p w14:paraId="580F9B1E"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9BEC389"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1.4. Памятник природы расположен на землях сельскохозяйственного назначения и землях водного фонда, водный профиль. Пользователи земель отсутствуют.</w:t>
      </w:r>
      <w:r w:rsidRPr="00113775">
        <w:rPr>
          <w:rFonts w:ascii="Arial" w:eastAsia="Times New Roman" w:hAnsi="Arial" w:cs="Arial"/>
          <w:color w:val="444444"/>
          <w:sz w:val="24"/>
          <w:szCs w:val="24"/>
          <w:lang w:eastAsia="ru-RU"/>
        </w:rPr>
        <w:br/>
      </w:r>
    </w:p>
    <w:p w14:paraId="56603F5A"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456B3EB4"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1.5. Общая площадь Памятника природы составляет 21 га. Площадь охранной зоны отсутствует в связи с нахождением Памятника природы в границах национального парка "Берингия".</w:t>
      </w:r>
      <w:r w:rsidRPr="00113775">
        <w:rPr>
          <w:rFonts w:ascii="Arial" w:eastAsia="Times New Roman" w:hAnsi="Arial" w:cs="Arial"/>
          <w:color w:val="444444"/>
          <w:sz w:val="24"/>
          <w:szCs w:val="24"/>
          <w:lang w:eastAsia="ru-RU"/>
        </w:rPr>
        <w:br/>
      </w:r>
    </w:p>
    <w:p w14:paraId="3E516585"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3B068E5"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1.6. Памятник природы находится в ведении Департамента промышленной и сельскохозяйственной политики Чукотского автономного округа (далее - Департамент).</w:t>
      </w:r>
      <w:r w:rsidRPr="00113775">
        <w:rPr>
          <w:rFonts w:ascii="Arial" w:eastAsia="Times New Roman" w:hAnsi="Arial" w:cs="Arial"/>
          <w:color w:val="444444"/>
          <w:sz w:val="24"/>
          <w:szCs w:val="24"/>
          <w:lang w:eastAsia="ru-RU"/>
        </w:rPr>
        <w:br/>
      </w:r>
    </w:p>
    <w:p w14:paraId="31B50145"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07FE7303"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1.7. Памятник природы взят на учет в Комитете природопользования и охраны окружающей среды Департамента.</w:t>
      </w:r>
      <w:r w:rsidRPr="00113775">
        <w:rPr>
          <w:rFonts w:ascii="Arial" w:eastAsia="Times New Roman" w:hAnsi="Arial" w:cs="Arial"/>
          <w:color w:val="444444"/>
          <w:sz w:val="24"/>
          <w:szCs w:val="24"/>
          <w:lang w:eastAsia="ru-RU"/>
        </w:rPr>
        <w:br/>
      </w:r>
    </w:p>
    <w:p w14:paraId="478EDD62"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4ECFC148"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1.8. Паспорт памятника природы составлен Департаментом.</w:t>
      </w:r>
      <w:r w:rsidRPr="00113775">
        <w:rPr>
          <w:rFonts w:ascii="Arial" w:eastAsia="Times New Roman" w:hAnsi="Arial" w:cs="Arial"/>
          <w:color w:val="444444"/>
          <w:sz w:val="24"/>
          <w:szCs w:val="24"/>
          <w:lang w:eastAsia="ru-RU"/>
        </w:rPr>
        <w:br/>
      </w:r>
    </w:p>
    <w:p w14:paraId="1336C857"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37B07BA3"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1.9. Приложение к паспорту памятника природы: Схема расположения, Схема границы, Описание характерных точек границы Памятника природы, Каталог географических координат поворотных точек границы Памятника природы, Каталог координат поворотных точек границы Памятника природы.</w:t>
      </w:r>
      <w:r w:rsidRPr="00113775">
        <w:rPr>
          <w:rFonts w:ascii="Arial" w:eastAsia="Times New Roman" w:hAnsi="Arial" w:cs="Arial"/>
          <w:color w:val="444444"/>
          <w:sz w:val="24"/>
          <w:szCs w:val="24"/>
          <w:lang w:eastAsia="ru-RU"/>
        </w:rPr>
        <w:br/>
      </w:r>
    </w:p>
    <w:p w14:paraId="0883E161" w14:textId="77777777" w:rsidR="00113775" w:rsidRPr="00113775" w:rsidRDefault="00113775" w:rsidP="00113775">
      <w:pPr>
        <w:keepNext/>
        <w:keepLines/>
        <w:spacing w:after="240" w:line="276" w:lineRule="auto"/>
        <w:jc w:val="center"/>
        <w:textAlignment w:val="baseline"/>
        <w:outlineLvl w:val="2"/>
        <w:rPr>
          <w:rFonts w:ascii="Arial" w:eastAsia="Times New Roman" w:hAnsi="Arial" w:cs="Arial"/>
          <w:b/>
          <w:bCs/>
          <w:color w:val="444444"/>
          <w:sz w:val="24"/>
          <w:szCs w:val="24"/>
        </w:rPr>
      </w:pPr>
      <w:r w:rsidRPr="00113775">
        <w:rPr>
          <w:rFonts w:ascii="Arial" w:eastAsia="Times New Roman" w:hAnsi="Arial" w:cs="Arial"/>
          <w:b/>
          <w:bCs/>
          <w:color w:val="444444"/>
          <w:sz w:val="24"/>
          <w:szCs w:val="24"/>
        </w:rPr>
        <w:br/>
      </w:r>
      <w:r w:rsidRPr="00113775">
        <w:rPr>
          <w:rFonts w:ascii="Arial" w:eastAsia="Times New Roman" w:hAnsi="Arial" w:cs="Arial"/>
          <w:b/>
          <w:bCs/>
          <w:color w:val="444444"/>
          <w:sz w:val="24"/>
          <w:szCs w:val="24"/>
        </w:rPr>
        <w:br/>
        <w:t>2. КРАТКОЕ ОПИСАНИЕ ПАМЯТНИКА ПРИРОДЫ</w:t>
      </w:r>
    </w:p>
    <w:p w14:paraId="4669EC74"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8A0EA0A"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2.1. Территория памятника включает Сенявинские термоминеральные (хлоридно-натриевые) источники с уникальной термофильной растительностью (термофильные реликты), расположенные в 130 км севернее поселка городского типа Провидения в долине р. Ключевой в 1,5 км от ее устья.</w:t>
      </w:r>
      <w:r w:rsidRPr="00113775">
        <w:rPr>
          <w:rFonts w:ascii="Arial" w:eastAsia="Times New Roman" w:hAnsi="Arial" w:cs="Arial"/>
          <w:color w:val="444444"/>
          <w:sz w:val="24"/>
          <w:szCs w:val="24"/>
          <w:lang w:eastAsia="ru-RU"/>
        </w:rPr>
        <w:br/>
      </w:r>
    </w:p>
    <w:p w14:paraId="003F81EA"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F67A049"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 xml:space="preserve">Природный комплекс "Ключевой (Сенявинские термоминеральные источники)" объявлен Памятником природы в целях сохранения части водного объекта с термоминеральными источниками с уникальной термофильной растительностью (термофильные реликты): мяты сахалинской Mentha sachalinensis, болотницы камчатской Eleocharis kamtschatica, ситника жабьего Juncus bufonius, ситника альпийского J. alpinus, осоки скрытоплодной Carex cryptocarpa, папоротника фегоптериса Phegopteris connectilis, папоротника </w:t>
      </w:r>
      <w:r w:rsidRPr="00113775">
        <w:rPr>
          <w:rFonts w:ascii="Arial" w:eastAsia="Times New Roman" w:hAnsi="Arial" w:cs="Arial"/>
          <w:color w:val="444444"/>
          <w:sz w:val="24"/>
          <w:szCs w:val="24"/>
          <w:lang w:eastAsia="ru-RU"/>
        </w:rPr>
        <w:lastRenderedPageBreak/>
        <w:t>кочедыжника американского Athyrium distentifolium.</w:t>
      </w:r>
      <w:r w:rsidRPr="00113775">
        <w:rPr>
          <w:rFonts w:ascii="Arial" w:eastAsia="Times New Roman" w:hAnsi="Arial" w:cs="Arial"/>
          <w:color w:val="444444"/>
          <w:sz w:val="24"/>
          <w:szCs w:val="24"/>
          <w:lang w:eastAsia="ru-RU"/>
        </w:rPr>
        <w:br/>
      </w:r>
    </w:p>
    <w:p w14:paraId="657CE5CA"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0388535F"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Источники находятся в 130 км севернее поселка городского типа Провидения в долине р. Ключевой в 1,5 км от устья и выходят как из открытых трещин в коренных породах, так и в виде грифонов в воронках в сцементированном кремнистыми отложениями аллювии. Выходы горячих вод есть и в самом русле реки. Всего насчитывается более 150 источников с температурой вод от 20 до 80°, многие источники газируют. Воды отличаются низкой минерализацией, по составу представляют собой слабый раствор поваренной соли с примесью хлористого кальция. По комплексу признаков воды Сенявинских источников называют азотными слабоминерализованными, хлоридными кальциево-натриевыми, щелочными, высокотемпературными.</w:t>
      </w:r>
      <w:r w:rsidRPr="00113775">
        <w:rPr>
          <w:rFonts w:ascii="Arial" w:eastAsia="Times New Roman" w:hAnsi="Arial" w:cs="Arial"/>
          <w:color w:val="444444"/>
          <w:sz w:val="24"/>
          <w:szCs w:val="24"/>
          <w:lang w:eastAsia="ru-RU"/>
        </w:rPr>
        <w:br/>
      </w:r>
    </w:p>
    <w:p w14:paraId="1FF326F3"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4E29FE09"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Памятник природы входит в подзону типичных тундр, это изолированный термальный остров. Памятник природы включает в себя ключевую площадку источников, протягивающуюся по обеим берегам реки на 500 м. Трогообразная долина р. Ключевой на участке выхода вод сужается до 200 м. Крутые борта долины сложены гранитами и гранит-порфирами. Основные экосистемы территории памятника:</w:t>
      </w:r>
      <w:r w:rsidRPr="00113775">
        <w:rPr>
          <w:rFonts w:ascii="Arial" w:eastAsia="Times New Roman" w:hAnsi="Arial" w:cs="Arial"/>
          <w:color w:val="444444"/>
          <w:sz w:val="24"/>
          <w:szCs w:val="24"/>
          <w:lang w:eastAsia="ru-RU"/>
        </w:rPr>
        <w:br/>
      </w:r>
    </w:p>
    <w:p w14:paraId="3C037D3B"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CE811BA"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комплексы склоновых тундр, ивняков и ольховников;</w:t>
      </w:r>
      <w:r w:rsidRPr="00113775">
        <w:rPr>
          <w:rFonts w:ascii="Arial" w:eastAsia="Times New Roman" w:hAnsi="Arial" w:cs="Arial"/>
          <w:color w:val="444444"/>
          <w:sz w:val="24"/>
          <w:szCs w:val="24"/>
          <w:lang w:eastAsia="ru-RU"/>
        </w:rPr>
        <w:br/>
      </w:r>
    </w:p>
    <w:p w14:paraId="1DFD0FD9"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055B44D"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комплексы шлейфов склонов с пушицево-осоковыми моховыми и осоково-кустарничковыми тундрами;</w:t>
      </w:r>
      <w:r w:rsidRPr="00113775">
        <w:rPr>
          <w:rFonts w:ascii="Arial" w:eastAsia="Times New Roman" w:hAnsi="Arial" w:cs="Arial"/>
          <w:color w:val="444444"/>
          <w:sz w:val="24"/>
          <w:szCs w:val="24"/>
          <w:lang w:eastAsia="ru-RU"/>
        </w:rPr>
        <w:br/>
      </w:r>
    </w:p>
    <w:p w14:paraId="42F2B7DA"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748403C7"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комплексы поймы р. Ключевая с галечными и песчано-галечными наносами и специфической растительностью аллювиев, злаковыми и злаково-разнотравными лугами;</w:t>
      </w:r>
      <w:r w:rsidRPr="00113775">
        <w:rPr>
          <w:rFonts w:ascii="Arial" w:eastAsia="Times New Roman" w:hAnsi="Arial" w:cs="Arial"/>
          <w:color w:val="444444"/>
          <w:sz w:val="24"/>
          <w:szCs w:val="24"/>
          <w:lang w:eastAsia="ru-RU"/>
        </w:rPr>
        <w:br/>
      </w:r>
    </w:p>
    <w:p w14:paraId="0791E47B"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02F6E77A"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комплексы термального урочища с папоротниковыми, осоковыми сообществами, злаковыми и злаково-разнотравными группировками;</w:t>
      </w:r>
      <w:r w:rsidRPr="00113775">
        <w:rPr>
          <w:rFonts w:ascii="Arial" w:eastAsia="Times New Roman" w:hAnsi="Arial" w:cs="Arial"/>
          <w:color w:val="444444"/>
          <w:sz w:val="24"/>
          <w:szCs w:val="24"/>
          <w:lang w:eastAsia="ru-RU"/>
        </w:rPr>
        <w:br/>
      </w:r>
    </w:p>
    <w:p w14:paraId="551AEDEA"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05260580"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комплексы морских побережий - береговых валов, морских пляжей, маршей и галофитных лугов.</w:t>
      </w:r>
      <w:r w:rsidRPr="00113775">
        <w:rPr>
          <w:rFonts w:ascii="Arial" w:eastAsia="Times New Roman" w:hAnsi="Arial" w:cs="Arial"/>
          <w:color w:val="444444"/>
          <w:sz w:val="24"/>
          <w:szCs w:val="24"/>
          <w:lang w:eastAsia="ru-RU"/>
        </w:rPr>
        <w:br/>
      </w:r>
    </w:p>
    <w:p w14:paraId="1EADC1AA"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0AEB5926"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 xml:space="preserve">Феномены: горячие ключи в условиях безлесной тундры являются своеобразным природным феноменом, всестороннее изучение которого представляет большой научный интерес, а охрана необходима. Горячие ключи располагаются небольшими группами по несколько десятков выходов. В Сенявинской группе две колонии - одна из 12 ключей (правобережье), другая из 10 - 12 ключей (левобережье). Как показывают анализы, воды их по своему химическому составу очень близки к морской воде и могут быть охарактеризованы как азотные, щелочные, кремнистые, хлоридные, кальциево-натриевые. Дебит воды для Сенявинской группы выражается в 1000 тыс. л в сутки. Температура </w:t>
      </w:r>
      <w:r w:rsidRPr="00113775">
        <w:rPr>
          <w:rFonts w:ascii="Arial" w:eastAsia="Times New Roman" w:hAnsi="Arial" w:cs="Arial"/>
          <w:color w:val="444444"/>
          <w:sz w:val="24"/>
          <w:szCs w:val="24"/>
          <w:lang w:eastAsia="ru-RU"/>
        </w:rPr>
        <w:lastRenderedPageBreak/>
        <w:t>воды на выходе колеблется от 15 до 77°C. Район непосредственного воздействия термальных вод на растительность ограничивается площадью не более 200 x 30 м. Вокруг выходов горячих источников располагается значительная территория (50 - 70 га), где сказывается влияние горячих вод.</w:t>
      </w:r>
      <w:r w:rsidRPr="00113775">
        <w:rPr>
          <w:rFonts w:ascii="Arial" w:eastAsia="Times New Roman" w:hAnsi="Arial" w:cs="Arial"/>
          <w:color w:val="444444"/>
          <w:sz w:val="24"/>
          <w:szCs w:val="24"/>
          <w:lang w:eastAsia="ru-RU"/>
        </w:rPr>
        <w:br/>
      </w:r>
    </w:p>
    <w:p w14:paraId="01C7B7BD"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5E07239"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Горячие ключи - природная лаборатория формирования новых форм и видов. Береговые термы - рефугиумы термогалофитов, сохранившихся со времен плейстоценовых трансгрессий. Однако термальные воды Сенявинских источников настолько молоды, что здесь еще не выработались эндемичные виды, свойственные исключительно этим термам, хотя не исключена возможность обнаружения их в будущем в узколокальных условиях терм. Настоящими термофитами с обитанием в температурном режиме с амплитудой +30 - 80°C являются сине-зеленые, зеленые и желтые водоросли. Облигатные термофиты из сосудистых растений (амплитуда температур 30 - 40°C) в данном районе можно поделить на настоящие термофиты (Phegopteris connectilis, Agrostis scabra, Athyrium distentifolium, Eleocharis uniglumis) и мезотермофиты (Arabis kamtschatica, Barbarea orthoceras, Carex gmelinii, C. rariflora, C. cryptocarpa, Gymnocarpium dryopteris, Epilobium palustre, E. hornemannii, Galium trifidum, Mentha sachalinensis, Potentilla egedii, Primula nutans, Triglochin maritimum, Juncus bufonius, J. nodulosus, J. haenkei, Stellaria calycantha, Barbarea orthoceras). Полный список сосудистых растений-термофитов насчитывает 23 вида. Факультативными термофитами, тяготеющими к горячим источникам, к которым приурочены их обильное плодоношение и семенное возобновление, являются Chamerion angustifolium, Coeloglossum viride, Pyrola rotundifolia subsp. incarnata, Galium boreale, Lycopodium clavatum, Moehringia lateriflora, Trientalis europaea, Chamaepericlymenum suecicum и др.</w:t>
      </w:r>
    </w:p>
    <w:p w14:paraId="6E8AE71F"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p>
    <w:p w14:paraId="61D18F1D"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Примечательности: обращает на себя внимание находка около горячих источников полусорных видов (Arabis kamtschatica, Barbarea orthoceras, Hordeum jubatum, Mentha sachalinensis, Plantago asiatica). Поселение некоторых из них (например, подорожника) можно относить ко времени морских трансгрессий, когда морские воды заходили на территорию, близкую к термам. Наличие в составе флоры терм значительного числа прибрежных галофитов или видов, выдерживающих солевой режим морских прибоев, и распространенных в настоящее время на береговых валах, указывает на возможное происхождение этой группы растений как перенесенных морскими водами при колебаниях береговой линии. Например, Carex cryptocarpa, образующая сплошные куртины в термальном урочище Сенявинских источников, в районах Южной Чукотки и Пенжинской губы участвует в сложении осоковых маршей в полосе морского засоления. Вероятно, наиболее правильно связывать вторжение более теплолюбивых галофитов в широты Чукотки с временами существования Берингийского моста суши. В связи с отсутствием доступа холодных вод в это время флора береговых галофитов была более богатой, и часть ее по заливам проникла на участки, близкие современным ключам.</w:t>
      </w:r>
      <w:r w:rsidRPr="00113775">
        <w:rPr>
          <w:rFonts w:ascii="Arial" w:eastAsia="Times New Roman" w:hAnsi="Arial" w:cs="Arial"/>
          <w:color w:val="444444"/>
          <w:sz w:val="24"/>
          <w:szCs w:val="24"/>
          <w:lang w:eastAsia="ru-RU"/>
        </w:rPr>
        <w:br/>
      </w:r>
    </w:p>
    <w:p w14:paraId="3F6C394E"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35DF4326"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Растительные сообщества Памятника природы:</w:t>
      </w:r>
      <w:r w:rsidRPr="00113775">
        <w:rPr>
          <w:rFonts w:ascii="Arial" w:eastAsia="Times New Roman" w:hAnsi="Arial" w:cs="Arial"/>
          <w:color w:val="444444"/>
          <w:sz w:val="24"/>
          <w:szCs w:val="24"/>
          <w:lang w:eastAsia="ru-RU"/>
        </w:rPr>
        <w:br/>
      </w:r>
    </w:p>
    <w:p w14:paraId="511FCC2A"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4BE84C69"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 xml:space="preserve">35% - комбинации ивково-осоково-моховых тундр с Salix lanata, травяных ольховников на южном склоне и разнотравно-кустарничковых ольховников на </w:t>
      </w:r>
      <w:r w:rsidRPr="00113775">
        <w:rPr>
          <w:rFonts w:ascii="Arial" w:eastAsia="Times New Roman" w:hAnsi="Arial" w:cs="Arial"/>
          <w:color w:val="444444"/>
          <w:sz w:val="24"/>
          <w:szCs w:val="24"/>
          <w:lang w:eastAsia="ru-RU"/>
        </w:rPr>
        <w:lastRenderedPageBreak/>
        <w:t>северном склоне (Alnus fruticosa, Salix speciosa, S. chamissonis, S. cuneata, S. phlebophylla, S. reticulata), пятнистых дриадово-разнотравных (Dryas punctata, Pedicularis adamsii, Salix phlebophylla, S. polaris, S. reticulata, Silene acaulis, S. stenophylla) кустарничковых мохово-лишайниковых (Betula exilis, Empetrum subholarcticum, Ledum decumbens, Vaccinium uliginosum), нивальных кустарничковых моховых (Cassiope tetragona, Phyllodoce coerulea) тундр склонов гор;</w:t>
      </w:r>
      <w:r w:rsidRPr="00113775">
        <w:rPr>
          <w:rFonts w:ascii="Arial" w:eastAsia="Times New Roman" w:hAnsi="Arial" w:cs="Arial"/>
          <w:color w:val="444444"/>
          <w:sz w:val="24"/>
          <w:szCs w:val="24"/>
          <w:lang w:eastAsia="ru-RU"/>
        </w:rPr>
        <w:br/>
      </w:r>
    </w:p>
    <w:p w14:paraId="29C83A3A"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016E93FF"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 - нивальные и проточные альпийские луговины (Saxifraga nelsoniana, S. redowskiana, Acomastylis rossii, Primula arctica, Ranunculus eschscholtzii) по берегам горных ручьев и в местах снежников;</w:t>
      </w:r>
      <w:r w:rsidRPr="00113775">
        <w:rPr>
          <w:rFonts w:ascii="Arial" w:eastAsia="Times New Roman" w:hAnsi="Arial" w:cs="Arial"/>
          <w:color w:val="444444"/>
          <w:sz w:val="24"/>
          <w:szCs w:val="24"/>
          <w:lang w:eastAsia="ru-RU"/>
        </w:rPr>
        <w:br/>
      </w:r>
    </w:p>
    <w:p w14:paraId="0A3057B6"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7BA18BD3"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28% - комбинации пушицево-осоковых моховых и осоково-кустарничковых тундр (Carex stans, C. lugens, Eriophorum polystachion, E. scheuchzeri) шлейфов склонов;</w:t>
      </w:r>
      <w:r w:rsidRPr="00113775">
        <w:rPr>
          <w:rFonts w:ascii="Arial" w:eastAsia="Times New Roman" w:hAnsi="Arial" w:cs="Arial"/>
          <w:color w:val="444444"/>
          <w:sz w:val="24"/>
          <w:szCs w:val="24"/>
          <w:lang w:eastAsia="ru-RU"/>
        </w:rPr>
        <w:br/>
      </w:r>
    </w:p>
    <w:p w14:paraId="7F7E1785"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23594746"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15% - редкотравные луга на галечных и песчано-галечных наносах, злаковые и злаково-разнотравные луга, ивняки (Leymus villosissimus, Angelica gmelinii, Chamaerion latifolium, Ch. angustifolium, Salix alaxensis) по пойме р. Ключевой;</w:t>
      </w:r>
      <w:r w:rsidRPr="00113775">
        <w:rPr>
          <w:rFonts w:ascii="Arial" w:eastAsia="Times New Roman" w:hAnsi="Arial" w:cs="Arial"/>
          <w:color w:val="444444"/>
          <w:sz w:val="24"/>
          <w:szCs w:val="24"/>
          <w:lang w:eastAsia="ru-RU"/>
        </w:rPr>
        <w:br/>
      </w:r>
    </w:p>
    <w:p w14:paraId="331008F2"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0933EE74"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 - зоогенные луговины (Rubus arcticus, Calamagrostis langsdorffii, Poa arctica, Anemone parviflora, Artemisia arctica, A. tilesii, Chamerion latifolium, Polygonum tripterocarpum) по сусликовинам в долине;</w:t>
      </w:r>
      <w:r w:rsidRPr="00113775">
        <w:rPr>
          <w:rFonts w:ascii="Arial" w:eastAsia="Times New Roman" w:hAnsi="Arial" w:cs="Arial"/>
          <w:color w:val="444444"/>
          <w:sz w:val="24"/>
          <w:szCs w:val="24"/>
          <w:lang w:eastAsia="ru-RU"/>
        </w:rPr>
        <w:br/>
      </w:r>
    </w:p>
    <w:p w14:paraId="284F9702"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1060EA6A"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15% - комбинации папоротниковых и осоковых сообществ, злаковых лугов и злаково-разнотравных группировок (Mentha sachalinensis, Hordeum jubatum, Juncus beringensis, J. arcticus, Plantago asiatica, Agrostis scabra, Triglochin maritima, T. palustris, Potentilla egedii, Carex rariflora, C. gmelinii, C. cryptocarpa) термального урочища;</w:t>
      </w:r>
      <w:r w:rsidRPr="00113775">
        <w:rPr>
          <w:rFonts w:ascii="Arial" w:eastAsia="Times New Roman" w:hAnsi="Arial" w:cs="Arial"/>
          <w:color w:val="444444"/>
          <w:sz w:val="24"/>
          <w:szCs w:val="24"/>
          <w:lang w:eastAsia="ru-RU"/>
        </w:rPr>
        <w:br/>
      </w:r>
    </w:p>
    <w:p w14:paraId="710DB14F"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35580482"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 - леймусовые луга и открытые группировки растительности (Leymus mollis, Merckia physodes, Lathyrus maritimus, Rhodiola atropurpurea) морских пляжей;</w:t>
      </w:r>
      <w:r w:rsidRPr="00113775">
        <w:rPr>
          <w:rFonts w:ascii="Arial" w:eastAsia="Times New Roman" w:hAnsi="Arial" w:cs="Arial"/>
          <w:color w:val="444444"/>
          <w:sz w:val="24"/>
          <w:szCs w:val="24"/>
          <w:lang w:eastAsia="ru-RU"/>
        </w:rPr>
        <w:br/>
      </w:r>
    </w:p>
    <w:p w14:paraId="0CB1BCC8"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19A3F80F"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 - осоково-злаковые марши и галофитные луга (Carex subspathacea, Calamagrostis deschampsioides, Puccinellia phryganodes, P. tenella, Primula tschuktschorum, Stellaria humifusa).</w:t>
      </w:r>
      <w:r w:rsidRPr="00113775">
        <w:rPr>
          <w:rFonts w:ascii="Arial" w:eastAsia="Times New Roman" w:hAnsi="Arial" w:cs="Arial"/>
          <w:color w:val="444444"/>
          <w:sz w:val="24"/>
          <w:szCs w:val="24"/>
          <w:lang w:eastAsia="ru-RU"/>
        </w:rPr>
        <w:br/>
      </w:r>
    </w:p>
    <w:p w14:paraId="42702227"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62DB0FAD"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Биоразнообразие: флора района насчитывает 350 видов, из них непосредственно в районе Памятника природы около 250 видов.</w:t>
      </w:r>
      <w:r w:rsidRPr="00113775">
        <w:rPr>
          <w:rFonts w:ascii="Arial" w:eastAsia="Times New Roman" w:hAnsi="Arial" w:cs="Arial"/>
          <w:color w:val="444444"/>
          <w:sz w:val="24"/>
          <w:szCs w:val="24"/>
          <w:lang w:eastAsia="ru-RU"/>
        </w:rPr>
        <w:br/>
      </w:r>
    </w:p>
    <w:p w14:paraId="08F55411"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46A6B916"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 xml:space="preserve">Охраняемые виды: на территории Памятника природы произрастает Artemisia senjavinensis - полынь сенявинская, занесенная в Красную книгу Российской Федерации, это эндемик Чукотского полуострова, редкий вид. В непосредственной </w:t>
      </w:r>
      <w:r w:rsidRPr="00113775">
        <w:rPr>
          <w:rFonts w:ascii="Arial" w:eastAsia="Times New Roman" w:hAnsi="Arial" w:cs="Arial"/>
          <w:color w:val="444444"/>
          <w:sz w:val="24"/>
          <w:szCs w:val="24"/>
          <w:lang w:eastAsia="ru-RU"/>
        </w:rPr>
        <w:lastRenderedPageBreak/>
        <w:t>близости от Памятника природы на побережье бухты Пенкигней произрастает другой вид, занесенный в Красную книгу Российской Федерации, - сердечник клинолистный (Cardamine sphenophylla), популяция очень малочисленна, а также песчанка длинноцветоножковая Arenaria longipedunculata, найденная на Северо-Востоке только в двух точках. Редким видом, несомненно, следует считать найденный на ключах папоротник буковник связывающий Phegopteris connectilis, в российской Арктике ранее известный только на Мурманском побережье, а позднее встреченный в зал. Корфа и на Охотском побережье. Редкими термофилами являются мята сахалинская Mentha sachalinensis, болотница камчатская Eleocharis uniglumis, ситник жабий Juncus bufonius, ситник альпийский J. alpinus, кочедыжник американский Athyrium distentifolium. На сырых карбонатных скалах произрастает редкая Cryptogramma stelleri, на луговинах встречаются гроздовник лунный Botrychium lunaria и пололепестник зеленый Coeloglossum viride из сем. Орхидных. На ключах также встречен редкий в ландшафтах Чукотки Lycopodium clavatum subsp. monostachyon. Во мху в травостое луговинной тундры найден плаунок плаунковидный Selaginella selaginoides. Другие редкие виды ландшафта: Hierochloe odorata, Kobresia sibirica, Carex micropoda. Здесь произрастает 5 редких видов мхов: Callicladium haldanianum, Ditrichum cylindricum, Gymnostomum aeruginosum, Paraleucobryum longifolium, Voitia hyperborean.</w:t>
      </w:r>
      <w:r w:rsidRPr="00113775">
        <w:rPr>
          <w:rFonts w:ascii="Arial" w:eastAsia="Times New Roman" w:hAnsi="Arial" w:cs="Arial"/>
          <w:color w:val="444444"/>
          <w:sz w:val="24"/>
          <w:szCs w:val="24"/>
          <w:lang w:eastAsia="ru-RU"/>
        </w:rPr>
        <w:br/>
      </w:r>
    </w:p>
    <w:p w14:paraId="05176194"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6D072369"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Следует также упомянуть, что недалеко от Памятника природы, на северном берегу бухты Пенкигней в устье р. Песцовой найдены американские виды тополь бальзамический Populus balsamifera и калина съедобная Viburnum edule, оба вида занесены в Красную книгу Российской Федерации со статусом "редкие".</w:t>
      </w:r>
      <w:r w:rsidRPr="00113775">
        <w:rPr>
          <w:rFonts w:ascii="Arial" w:eastAsia="Times New Roman" w:hAnsi="Arial" w:cs="Arial"/>
          <w:color w:val="444444"/>
          <w:sz w:val="24"/>
          <w:szCs w:val="24"/>
          <w:lang w:eastAsia="ru-RU"/>
        </w:rPr>
        <w:br/>
      </w:r>
    </w:p>
    <w:p w14:paraId="45E65946"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30FB9C16" w14:textId="77777777" w:rsidR="00113775" w:rsidRPr="00113775" w:rsidRDefault="00113775" w:rsidP="00113775">
      <w:pPr>
        <w:keepNext/>
        <w:keepLines/>
        <w:spacing w:after="240" w:line="276" w:lineRule="auto"/>
        <w:jc w:val="center"/>
        <w:textAlignment w:val="baseline"/>
        <w:outlineLvl w:val="2"/>
        <w:rPr>
          <w:rFonts w:ascii="Arial" w:eastAsia="Times New Roman" w:hAnsi="Arial" w:cs="Arial"/>
          <w:b/>
          <w:bCs/>
          <w:color w:val="444444"/>
          <w:sz w:val="24"/>
          <w:szCs w:val="24"/>
        </w:rPr>
      </w:pPr>
      <w:r w:rsidRPr="00113775">
        <w:rPr>
          <w:rFonts w:ascii="Arial" w:eastAsia="Times New Roman" w:hAnsi="Arial" w:cs="Arial"/>
          <w:b/>
          <w:bCs/>
          <w:color w:val="444444"/>
          <w:sz w:val="24"/>
          <w:szCs w:val="24"/>
        </w:rPr>
        <w:t>2. КРАТКОЕ ОПИСАНИЕ ПАМЯТНИКА ПРИРОДЫ</w:t>
      </w:r>
    </w:p>
    <w:p w14:paraId="3F9FC0AC"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EAF67AA"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2.1. Территория памятника включает Сенявинские термоминеральные (хлоридно-натриевые) источники с уникальной термофильной растительностью (термофильные реликты), расположенные в 130 км севернее поселка городского типа Провидения в долине р. Ключевой в 1,5 км от ее устья.</w:t>
      </w:r>
      <w:r w:rsidRPr="00113775">
        <w:rPr>
          <w:rFonts w:ascii="Arial" w:eastAsia="Times New Roman" w:hAnsi="Arial" w:cs="Arial"/>
          <w:color w:val="444444"/>
          <w:sz w:val="24"/>
          <w:szCs w:val="24"/>
          <w:lang w:eastAsia="ru-RU"/>
        </w:rPr>
        <w:br/>
      </w:r>
    </w:p>
    <w:p w14:paraId="5A28D526"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B85FE53"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Природный комплекс "Ключевой (Сенявинские термоминеральные источники)" объявлен Памятником природы в целях сохранения части водного объекта с термоминеральными источниками с уникальной термофильной растительностью (термофильные реликты): мяты сахалинской Mentha sachalinensis, болотницы камчатской Eleocharis kamtschatica, ситника жабьего Juncus bufonius, ситника альпийского J. alpinus, осоки скрытоплодной Carex cryptocarpa, папоротника фегоптериса Phegopteris connectilis, папоротника кочедыжника американского Athyrium distentifolium.</w:t>
      </w:r>
      <w:r w:rsidRPr="00113775">
        <w:rPr>
          <w:rFonts w:ascii="Arial" w:eastAsia="Times New Roman" w:hAnsi="Arial" w:cs="Arial"/>
          <w:color w:val="444444"/>
          <w:sz w:val="24"/>
          <w:szCs w:val="24"/>
          <w:lang w:eastAsia="ru-RU"/>
        </w:rPr>
        <w:br/>
      </w:r>
    </w:p>
    <w:p w14:paraId="0E7AA919"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2B5C9C6"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 xml:space="preserve">Источники находятся в 130 км севернее поселка городского типа Провидения в долине р. Ключевой в 1,5 км от устья и выходят как из открытых трещин в коренных породах, так и в виде грифонов в воронках в сцементированном кремнистыми отложениями аллювии. Выходы горячих вод есть и в самом русле реки. Всего насчитывается более 150 источников с температурой вод от 20 до 80°, многие источники газируют. Воды отличаются низкой минерализацией, по составу </w:t>
      </w:r>
      <w:r w:rsidRPr="00113775">
        <w:rPr>
          <w:rFonts w:ascii="Arial" w:eastAsia="Times New Roman" w:hAnsi="Arial" w:cs="Arial"/>
          <w:color w:val="444444"/>
          <w:sz w:val="24"/>
          <w:szCs w:val="24"/>
          <w:lang w:eastAsia="ru-RU"/>
        </w:rPr>
        <w:lastRenderedPageBreak/>
        <w:t>представляют собой слабый раствор поваренной соли с примесью хлористого кальция. По комплексу признаков воды Сенявинских источников называют азотными слабоминерализованными, хлоридными кальциево-натриевыми, щелочными, высокотемпературными.</w:t>
      </w:r>
      <w:r w:rsidRPr="00113775">
        <w:rPr>
          <w:rFonts w:ascii="Arial" w:eastAsia="Times New Roman" w:hAnsi="Arial" w:cs="Arial"/>
          <w:color w:val="444444"/>
          <w:sz w:val="24"/>
          <w:szCs w:val="24"/>
          <w:lang w:eastAsia="ru-RU"/>
        </w:rPr>
        <w:br/>
      </w:r>
    </w:p>
    <w:p w14:paraId="630A726A"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22D44345"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Памятник природы входит в подзону типичных тундр, это изолированный термальный остров. Памятник природы включает в себя ключевую площадку источников, протягивающуюся по обеим берегам реки на 500 м. Трогообразная долина р. Ключевой на участке выхода вод сужается до 200 м. Крутые борта долины сложены гранитами и гранит-порфирами. Основные экосистемы территории памятника:</w:t>
      </w:r>
      <w:r w:rsidRPr="00113775">
        <w:rPr>
          <w:rFonts w:ascii="Arial" w:eastAsia="Times New Roman" w:hAnsi="Arial" w:cs="Arial"/>
          <w:color w:val="444444"/>
          <w:sz w:val="24"/>
          <w:szCs w:val="24"/>
          <w:lang w:eastAsia="ru-RU"/>
        </w:rPr>
        <w:br/>
      </w:r>
    </w:p>
    <w:p w14:paraId="44258416"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E49078C"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комплексы склоновых тундр, ивняков и ольховников;</w:t>
      </w:r>
      <w:r w:rsidRPr="00113775">
        <w:rPr>
          <w:rFonts w:ascii="Arial" w:eastAsia="Times New Roman" w:hAnsi="Arial" w:cs="Arial"/>
          <w:color w:val="444444"/>
          <w:sz w:val="24"/>
          <w:szCs w:val="24"/>
          <w:lang w:eastAsia="ru-RU"/>
        </w:rPr>
        <w:br/>
      </w:r>
    </w:p>
    <w:p w14:paraId="02B3719C"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391A28F1"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комплексы шлейфов склонов с пушицево-осоковыми моховыми и осоково-кустарничковыми тундрами;</w:t>
      </w:r>
      <w:r w:rsidRPr="00113775">
        <w:rPr>
          <w:rFonts w:ascii="Arial" w:eastAsia="Times New Roman" w:hAnsi="Arial" w:cs="Arial"/>
          <w:color w:val="444444"/>
          <w:sz w:val="24"/>
          <w:szCs w:val="24"/>
          <w:lang w:eastAsia="ru-RU"/>
        </w:rPr>
        <w:br/>
      </w:r>
    </w:p>
    <w:p w14:paraId="3BA17308"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3BC6BD58"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комплексы поймы р. Ключевая с галечными и песчано-галечными наносами и специфической растительностью аллювиев, злаковыми и злаково-разнотравными лугами;</w:t>
      </w:r>
      <w:r w:rsidRPr="00113775">
        <w:rPr>
          <w:rFonts w:ascii="Arial" w:eastAsia="Times New Roman" w:hAnsi="Arial" w:cs="Arial"/>
          <w:color w:val="444444"/>
          <w:sz w:val="24"/>
          <w:szCs w:val="24"/>
          <w:lang w:eastAsia="ru-RU"/>
        </w:rPr>
        <w:br/>
      </w:r>
    </w:p>
    <w:p w14:paraId="525A9EBA"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79882387"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комплексы термального урочища с папоротниковыми, осоковыми сообществами, злаковыми и злаково-разнотравными группировками;</w:t>
      </w:r>
      <w:r w:rsidRPr="00113775">
        <w:rPr>
          <w:rFonts w:ascii="Arial" w:eastAsia="Times New Roman" w:hAnsi="Arial" w:cs="Arial"/>
          <w:color w:val="444444"/>
          <w:sz w:val="24"/>
          <w:szCs w:val="24"/>
          <w:lang w:eastAsia="ru-RU"/>
        </w:rPr>
        <w:br/>
      </w:r>
    </w:p>
    <w:p w14:paraId="76C7E9B3"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E5D7B60"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комплексы морских побережий - береговых валов, морских пляжей, маршей и галофитных лугов.</w:t>
      </w:r>
      <w:r w:rsidRPr="00113775">
        <w:rPr>
          <w:rFonts w:ascii="Arial" w:eastAsia="Times New Roman" w:hAnsi="Arial" w:cs="Arial"/>
          <w:color w:val="444444"/>
          <w:sz w:val="24"/>
          <w:szCs w:val="24"/>
          <w:lang w:eastAsia="ru-RU"/>
        </w:rPr>
        <w:br/>
      </w:r>
    </w:p>
    <w:p w14:paraId="1352FBC0"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7190C18C"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Феномены: горячие ключи в условиях безлесной тундры являются своеобразным природным феноменом, всестороннее изучение которого представляет большой научный интерес, а охрана необходима. Горячие ключи располагаются небольшими группами по несколько десятков выходов. В Сенявинской группе две колонии - одна из 12 ключей (правобережье), другая из 10 - 12 ключей (левобережье). Как показывают анализы, воды их по своему химическому составу очень близки к морской воде и могут быть охарактеризованы как азотные, щелочные, кремнистые, хлоридные, кальциево-натриевые. Дебит воды для Сенявинской группы выражается в 1000 тыс. л в сутки. Температура воды на выходе колеблется от 15 до 77°C. Район непосредственного воздействия термальных вод на растительность ограничивается площадью не более 200 x 30 м. Вокруг выходов горячих источников располагается значительная территория (50 - 70 га), где сказывается влияние горячих вод.</w:t>
      </w:r>
      <w:r w:rsidRPr="00113775">
        <w:rPr>
          <w:rFonts w:ascii="Arial" w:eastAsia="Times New Roman" w:hAnsi="Arial" w:cs="Arial"/>
          <w:color w:val="444444"/>
          <w:sz w:val="24"/>
          <w:szCs w:val="24"/>
          <w:lang w:eastAsia="ru-RU"/>
        </w:rPr>
        <w:br/>
      </w:r>
    </w:p>
    <w:p w14:paraId="595E1F07"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0AD94376"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 xml:space="preserve">Горячие ключи - природная лаборатория формирования новых форм и видов. Береговые термы - рефугиумы термогалофитов, сохранившихся со времен плейстоценовых трансгрессий. Однако термальные воды Сенявинских источников </w:t>
      </w:r>
      <w:r w:rsidRPr="00113775">
        <w:rPr>
          <w:rFonts w:ascii="Arial" w:eastAsia="Times New Roman" w:hAnsi="Arial" w:cs="Arial"/>
          <w:color w:val="444444"/>
          <w:sz w:val="24"/>
          <w:szCs w:val="24"/>
          <w:lang w:eastAsia="ru-RU"/>
        </w:rPr>
        <w:lastRenderedPageBreak/>
        <w:t>настолько молоды, что здесь еще не выработались эндемичные виды, свойственные исключительно этим термам, хотя не исключена возможность обнаружения их в будущем в узколокальных условиях терм. Настоящими термофитами с обитанием в температурном режиме с амплитудой +30 - 80°C являются сине-зеленые, зеленые и желтые водоросли. Облигатные термофиты из сосудистых растений (амплитуда температур 30 - 40°C) в данном районе можно поделить на настоящие термофиты (Phegopteris connectilis, Agrostis scabra, Athyrium distentifolium, Eleocharis uniglumis) и мезотермофиты (Arabis kamtschatica, Barbarea orthoceras, Carex gmelinii, C. rariflora, C. cryptocarpa, Gymnocarpium dryopteris, Epilobium palustre, E. hornemannii, Galium trifidum, Mentha sachalinensis, Potentilla egedii, Primula nutans, Triglochin maritimum, Juncus bufonius, J. nodulosus, J. haenkei, Stellaria calycantha, Barbarea orthoceras). Полный список сосудистых растений-термофитов насчитывает 23 вида. Факультативными термофитами, тяготеющими к горячим источникам, к которым приурочены их обильное плодоношение и семенное возобновление, являются Chamerion angustifolium, Coeloglossum viride, Pyrola rotundifolia subsp. incarnata, Galium boreale, Lycopodium clavatum, Moehringia lateriflora, Trientalis europaea, Chamaepericlymenum suecicum и др.</w:t>
      </w:r>
      <w:r w:rsidRPr="00113775">
        <w:rPr>
          <w:rFonts w:ascii="Arial" w:eastAsia="Times New Roman" w:hAnsi="Arial" w:cs="Arial"/>
          <w:color w:val="444444"/>
          <w:sz w:val="24"/>
          <w:szCs w:val="24"/>
          <w:lang w:eastAsia="ru-RU"/>
        </w:rPr>
        <w:br/>
      </w:r>
    </w:p>
    <w:p w14:paraId="4BFDB945"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FB956C5"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Примечательности: обращает на себя внимание находка около горячих источников полусорных видов (Arabis kamtschatica, Barbarea orthoceras, Hordeum jubatum, Mentha sachalinensis, Plantago asiatica). Поселение некоторых из них (например, подорожника) можно относить ко времени морских трансгрессий, когда морские воды заходили на территорию, близкую к термам. Наличие в составе флоры терм значительного числа прибрежных галофитов или видов, выдерживающих солевой режим морских прибоев, и распространенных в настоящее время на береговых валах, указывает на возможное происхождение этой группы растений как перенесенных морскими водами при колебаниях береговой линии. Например, Carex cryptocarpa, образующая сплошные куртины в термальном урочище Сенявинских источников, в районах Южной Чукотки и Пенжинской губы участвует в сложении осоковых маршей в полосе морского засоления. Вероятно, наиболее правильно связывать вторжение более теплолюбивых галофитов в широты Чукотки с временами существования Берингийского моста суши. В связи с отсутствием доступа холодных вод в это время флора береговых галофитов была более богатой, и часть ее по заливам проникла на участки, близкие современным ключам.</w:t>
      </w:r>
      <w:r w:rsidRPr="00113775">
        <w:rPr>
          <w:rFonts w:ascii="Arial" w:eastAsia="Times New Roman" w:hAnsi="Arial" w:cs="Arial"/>
          <w:color w:val="444444"/>
          <w:sz w:val="24"/>
          <w:szCs w:val="24"/>
          <w:lang w:eastAsia="ru-RU"/>
        </w:rPr>
        <w:br/>
      </w:r>
    </w:p>
    <w:p w14:paraId="6442A113"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B2A4A1D"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Растительные сообщества Памятника природы:</w:t>
      </w:r>
      <w:r w:rsidRPr="00113775">
        <w:rPr>
          <w:rFonts w:ascii="Arial" w:eastAsia="Times New Roman" w:hAnsi="Arial" w:cs="Arial"/>
          <w:color w:val="444444"/>
          <w:sz w:val="24"/>
          <w:szCs w:val="24"/>
          <w:lang w:eastAsia="ru-RU"/>
        </w:rPr>
        <w:br/>
      </w:r>
    </w:p>
    <w:p w14:paraId="506A302C"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4C6E8B8"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35% - комбинации ивково-осоково-моховых тундр с Salix lanata, травяных ольховников на южном склоне и разнотравно-кустарничковых ольховников на северном склоне (Alnus fruticosa, Salix speciosa, S. chamissonis, S. cuneata, S. phlebophylla, S. reticulata), пятнистых дриадово-разнотравных (Dryas punctata, Pedicularis adamsii, Salix phlebophylla, S. polaris, S. reticulata, Silene acaulis, S. stenophylla) кустарничковых мохово-лишайниковых (Betula exilis, Empetrum subholarcticum, Ledum decumbens, Vaccinium uliginosum), нивальных кустарничковых моховых (Cassiope tetragona, Phyllodoce coerulea) тундр склонов гор;</w:t>
      </w:r>
      <w:r w:rsidRPr="00113775">
        <w:rPr>
          <w:rFonts w:ascii="Arial" w:eastAsia="Times New Roman" w:hAnsi="Arial" w:cs="Arial"/>
          <w:color w:val="444444"/>
          <w:sz w:val="24"/>
          <w:szCs w:val="24"/>
          <w:lang w:eastAsia="ru-RU"/>
        </w:rPr>
        <w:br/>
      </w:r>
    </w:p>
    <w:p w14:paraId="2DDAA16D"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376FB07C"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 - нивальные и проточные альпийские луговины (Saxifraga nelsoniana, S. redowskiana, Acomastylis rossii, Primula arctica, Ranunculus eschscholtzii) по берегам горных ручьев и в местах снежников;</w:t>
      </w:r>
      <w:r w:rsidRPr="00113775">
        <w:rPr>
          <w:rFonts w:ascii="Arial" w:eastAsia="Times New Roman" w:hAnsi="Arial" w:cs="Arial"/>
          <w:color w:val="444444"/>
          <w:sz w:val="24"/>
          <w:szCs w:val="24"/>
          <w:lang w:eastAsia="ru-RU"/>
        </w:rPr>
        <w:br/>
      </w:r>
    </w:p>
    <w:p w14:paraId="52D24F60"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93BF6E8"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28% - комбинации пушицево-осоковых моховых и осоково-кустарничковых тундр (Carex stans, C. lugens, Eriophorum polystachion, E. scheuchzeri) шлейфов склонов;</w:t>
      </w:r>
      <w:r w:rsidRPr="00113775">
        <w:rPr>
          <w:rFonts w:ascii="Arial" w:eastAsia="Times New Roman" w:hAnsi="Arial" w:cs="Arial"/>
          <w:color w:val="444444"/>
          <w:sz w:val="24"/>
          <w:szCs w:val="24"/>
          <w:lang w:eastAsia="ru-RU"/>
        </w:rPr>
        <w:br/>
      </w:r>
    </w:p>
    <w:p w14:paraId="3C7C04BD"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7CCE940F"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15% - редкотравные луга на галечных и песчано-галечных наносах, злаковые и злаково-разнотравные луга, ивняки (Leymus villosissimus, Angelica gmelinii, Chamaerion latifolium, Ch. angustifolium, Salix alaxensis) по пойме р. Ключевой;</w:t>
      </w:r>
      <w:r w:rsidRPr="00113775">
        <w:rPr>
          <w:rFonts w:ascii="Arial" w:eastAsia="Times New Roman" w:hAnsi="Arial" w:cs="Arial"/>
          <w:color w:val="444444"/>
          <w:sz w:val="24"/>
          <w:szCs w:val="24"/>
          <w:lang w:eastAsia="ru-RU"/>
        </w:rPr>
        <w:br/>
      </w:r>
    </w:p>
    <w:p w14:paraId="1C12F5A4"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E666787"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 - зоогенные луговины (Rubus arcticus, Calamagrostis langsdorffii, Poa arctica, Anemone parviflora, Artemisia arctica, A. tilesii, Chamerion latifolium, Polygonum tripterocarpum) по сусликовинам в долине;</w:t>
      </w:r>
      <w:r w:rsidRPr="00113775">
        <w:rPr>
          <w:rFonts w:ascii="Arial" w:eastAsia="Times New Roman" w:hAnsi="Arial" w:cs="Arial"/>
          <w:color w:val="444444"/>
          <w:sz w:val="24"/>
          <w:szCs w:val="24"/>
          <w:lang w:eastAsia="ru-RU"/>
        </w:rPr>
        <w:br/>
      </w:r>
    </w:p>
    <w:p w14:paraId="599E5C71"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2B4D2FF2"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15% - комбинации папоротниковых и осоковых сообществ, злаковых лугов и злаково-разнотравных группировок (Mentha sachalinensis, Hordeum jubatum, Juncus beringensis, J. arcticus, Plantago asiatica, Agrostis scabra, Triglochin maritima, T. palustris, Potentilla egedii, Carex rariflora, C. gmelinii, C. cryptocarpa) термального урочища;</w:t>
      </w:r>
      <w:r w:rsidRPr="00113775">
        <w:rPr>
          <w:rFonts w:ascii="Arial" w:eastAsia="Times New Roman" w:hAnsi="Arial" w:cs="Arial"/>
          <w:color w:val="444444"/>
          <w:sz w:val="24"/>
          <w:szCs w:val="24"/>
          <w:lang w:eastAsia="ru-RU"/>
        </w:rPr>
        <w:br/>
      </w:r>
    </w:p>
    <w:p w14:paraId="4B352909"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1741B1B"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 - леймусовые луга и открытые группировки растительности (Leymus mollis, Merckia physodes, Lathyrus maritimus, Rhodiola atropurpurea) морских пляжей;</w:t>
      </w:r>
      <w:r w:rsidRPr="00113775">
        <w:rPr>
          <w:rFonts w:ascii="Arial" w:eastAsia="Times New Roman" w:hAnsi="Arial" w:cs="Arial"/>
          <w:color w:val="444444"/>
          <w:sz w:val="24"/>
          <w:szCs w:val="24"/>
          <w:lang w:eastAsia="ru-RU"/>
        </w:rPr>
        <w:br/>
      </w:r>
    </w:p>
    <w:p w14:paraId="6E40B6AB"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43ACB27C"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 - осоково-злаковые марши и галофитные луга (Carex subspathacea, Calamagrostis deschampsioides, Puccinellia phryganodes, P. tenella, Primula tschuktschorum, Stellaria humifusa).</w:t>
      </w:r>
      <w:r w:rsidRPr="00113775">
        <w:rPr>
          <w:rFonts w:ascii="Arial" w:eastAsia="Times New Roman" w:hAnsi="Arial" w:cs="Arial"/>
          <w:color w:val="444444"/>
          <w:sz w:val="24"/>
          <w:szCs w:val="24"/>
          <w:lang w:eastAsia="ru-RU"/>
        </w:rPr>
        <w:br/>
      </w:r>
    </w:p>
    <w:p w14:paraId="53481C55"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073C831"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Биоразнообразие: флора района насчитывает 350 видов, из них непосредственно в районе Памятника природы около 250 видов.</w:t>
      </w:r>
      <w:r w:rsidRPr="00113775">
        <w:rPr>
          <w:rFonts w:ascii="Arial" w:eastAsia="Times New Roman" w:hAnsi="Arial" w:cs="Arial"/>
          <w:color w:val="444444"/>
          <w:sz w:val="24"/>
          <w:szCs w:val="24"/>
          <w:lang w:eastAsia="ru-RU"/>
        </w:rPr>
        <w:br/>
      </w:r>
    </w:p>
    <w:p w14:paraId="44D3B513"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08D6795D"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 xml:space="preserve">Охраняемые виды: на территории Памятника природы произрастает Artemisia senjavinensis - полынь сенявинская, занесенная в Красную книгу Российской Федерации, это эндемик Чукотского полуострова, редкий вид. В непосредственной близости от Памятника природы на побережье бухты Пенкигней произрастает другой вид, занесенный в Красную книгу Российской Федерации, - сердечник клинолистный (Cardamine sphenophylla), популяция очень малочисленна, а также песчанка длинноцветоножковая Arenaria longipedunculata, найденная на Северо-Востоке только в двух точках. Редким видом, несомненно, следует считать найденный на ключах папоротник буковник связывающий Phegopteris connectilis, в российской Арктике ранее известный только на Мурманском побережье, а позднее встреченный в зал. Корфа и на Охотском побережье. Редкими термофилами </w:t>
      </w:r>
      <w:r w:rsidRPr="00113775">
        <w:rPr>
          <w:rFonts w:ascii="Arial" w:eastAsia="Times New Roman" w:hAnsi="Arial" w:cs="Arial"/>
          <w:color w:val="444444"/>
          <w:sz w:val="24"/>
          <w:szCs w:val="24"/>
          <w:lang w:eastAsia="ru-RU"/>
        </w:rPr>
        <w:lastRenderedPageBreak/>
        <w:t>являются мята сахалинская Mentha sachalinensis, болотница камчатская Eleocharis uniglumis, ситник жабий Juncus bufonius, ситник альпийский J. alpinus, кочедыжник американский Athyrium distentifolium. На сырых карбонатных скалах произрастает редкая Cryptogramma stelleri, на луговинах встречаются гроздовник лунный Botrychium lunaria и пололепестник зеленый Coeloglossum viride из сем. Орхидных. На ключах также встречен редкий в ландшафтах Чукотки Lycopodium clavatum subsp. monostachyon. Во мху в травостое луговинной тундры найден плаунок плаунковидный Selaginella selaginoides. Другие редкие виды ландшафта: Hierochloe odorata, Kobresia sibirica, Carex micropoda. Здесь произрастает 5 редких видов мхов: Callicladium haldanianum, Ditrichum cylindricum, Gymnostomum aeruginosum, Paraleucobryum longifolium, Voitia hyperborean.</w:t>
      </w:r>
      <w:r w:rsidRPr="00113775">
        <w:rPr>
          <w:rFonts w:ascii="Arial" w:eastAsia="Times New Roman" w:hAnsi="Arial" w:cs="Arial"/>
          <w:color w:val="444444"/>
          <w:sz w:val="24"/>
          <w:szCs w:val="24"/>
          <w:lang w:eastAsia="ru-RU"/>
        </w:rPr>
        <w:br/>
      </w:r>
    </w:p>
    <w:p w14:paraId="26FAA7FF"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790BB8DA"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Следует также упомянуть, что недалеко от Памятника природы, на северном берегу бухты Пенкигней в устье р. Песцовой найдены американские виды тополь бальзамический Populus balsamifera и калина съедобная Viburnum edule, оба вида занесены в Красную книгу Российской Федерации со статусом "редкие".</w:t>
      </w:r>
      <w:r w:rsidRPr="00113775">
        <w:rPr>
          <w:rFonts w:ascii="Arial" w:eastAsia="Times New Roman" w:hAnsi="Arial" w:cs="Arial"/>
          <w:color w:val="444444"/>
          <w:sz w:val="24"/>
          <w:szCs w:val="24"/>
          <w:lang w:eastAsia="ru-RU"/>
        </w:rPr>
        <w:br/>
      </w:r>
    </w:p>
    <w:p w14:paraId="51BF6D85"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37D95791"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Известны из района ключей и 11 интересных редких видов лишайников: Arthrorhaphis alpina, Dermatocarpon rivulorum, D. miniatum var. complicatum, Nephroma parile, Cetraria odontella, Melanelia septentrionalis, Parmeliopsis ambigua, Pertusaria carneopallida, Lobaria scrobiculata, Rinodina calcarea, Tuckermanopsis inermis.</w:t>
      </w:r>
      <w:r w:rsidRPr="00113775">
        <w:rPr>
          <w:rFonts w:ascii="Arial" w:eastAsia="Times New Roman" w:hAnsi="Arial" w:cs="Arial"/>
          <w:color w:val="444444"/>
          <w:sz w:val="24"/>
          <w:szCs w:val="24"/>
          <w:lang w:eastAsia="ru-RU"/>
        </w:rPr>
        <w:br/>
      </w:r>
    </w:p>
    <w:p w14:paraId="28011DC2"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4DDF6B46"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2.2. Памятник природы создан в целях сохранения части водного объекта с термоминеральными источниками с уникальной термофильной растительностью (термофильные реликты): мяты сахалинской Mentha sachalinensis, болотницы камчатской Eleocharis kamtschatica, ситника жабьего Juncus bufonius, ситника альпийского J. alpinus, осоки скрытоплодной Carex cryptocarpa, папоротника фегоптериса Phegopteris connectilis, папоротника кочедыжника американского Athyrium distentifolium.</w:t>
      </w:r>
    </w:p>
    <w:p w14:paraId="0F23476E" w14:textId="77777777" w:rsidR="00113775" w:rsidRPr="00113775" w:rsidRDefault="00113775" w:rsidP="00113775">
      <w:pPr>
        <w:keepNext/>
        <w:keepLines/>
        <w:shd w:val="clear" w:color="auto" w:fill="FFFFFF"/>
        <w:spacing w:after="240" w:line="276" w:lineRule="auto"/>
        <w:jc w:val="center"/>
        <w:textAlignment w:val="baseline"/>
        <w:outlineLvl w:val="2"/>
        <w:rPr>
          <w:rFonts w:ascii="Arial" w:eastAsia="Times New Roman" w:hAnsi="Arial" w:cs="Arial"/>
          <w:b/>
          <w:bCs/>
          <w:color w:val="444444"/>
          <w:sz w:val="24"/>
          <w:szCs w:val="24"/>
        </w:rPr>
      </w:pPr>
      <w:r w:rsidRPr="00113775">
        <w:rPr>
          <w:rFonts w:ascii="Arial" w:eastAsia="Times New Roman" w:hAnsi="Arial" w:cs="Arial"/>
          <w:b/>
          <w:bCs/>
          <w:color w:val="444444"/>
          <w:sz w:val="24"/>
          <w:szCs w:val="24"/>
        </w:rPr>
        <w:br/>
      </w:r>
      <w:r w:rsidRPr="00113775">
        <w:rPr>
          <w:rFonts w:ascii="Arial" w:eastAsia="Times New Roman" w:hAnsi="Arial" w:cs="Arial"/>
          <w:b/>
          <w:bCs/>
          <w:color w:val="444444"/>
          <w:sz w:val="24"/>
          <w:szCs w:val="24"/>
        </w:rPr>
        <w:br/>
        <w:t>3. РЕЖИМ ОСОБОЙ ОХРАНЫ ПАМЯТНИКА ПРИРОДЫ</w:t>
      </w:r>
    </w:p>
    <w:p w14:paraId="5778091F"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3302D303"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3.1. Лица и организации, виновные в нарушении режима особой охраны памятника природы, привлекаются к ответственности в порядке, установленном Кодексом Российской Федерации об административных правонарушениях и Уголовным кодексом Российской Федерации. Режим памятника природы учитывается при разработке планов и перспектив экономического и социального развития, территориальных комплексных схем, схем землеустройства и районной планировки.</w:t>
      </w:r>
      <w:r w:rsidRPr="00113775">
        <w:rPr>
          <w:rFonts w:ascii="Arial" w:eastAsia="Times New Roman" w:hAnsi="Arial" w:cs="Arial"/>
          <w:color w:val="444444"/>
          <w:sz w:val="24"/>
          <w:szCs w:val="24"/>
          <w:lang w:eastAsia="ru-RU"/>
        </w:rPr>
        <w:br/>
      </w:r>
    </w:p>
    <w:p w14:paraId="0E65F162"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77EA0787"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Все мероприятия на территории памятника природы проводятся при условии согласования с Департаментом.</w:t>
      </w:r>
      <w:r w:rsidRPr="00113775">
        <w:rPr>
          <w:rFonts w:ascii="Arial" w:eastAsia="Times New Roman" w:hAnsi="Arial" w:cs="Arial"/>
          <w:color w:val="444444"/>
          <w:sz w:val="24"/>
          <w:szCs w:val="24"/>
          <w:lang w:eastAsia="ru-RU"/>
        </w:rPr>
        <w:br/>
      </w:r>
    </w:p>
    <w:p w14:paraId="682FB875"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09C4486F"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lastRenderedPageBreak/>
        <w:t>Расходы по обеспечению установленного режима особой охраны памятника природы возмещаются в соответствии с законодательством Российской Федерации и Чукотского автономного округа.</w:t>
      </w:r>
      <w:r w:rsidRPr="00113775">
        <w:rPr>
          <w:rFonts w:ascii="Arial" w:eastAsia="Times New Roman" w:hAnsi="Arial" w:cs="Arial"/>
          <w:color w:val="444444"/>
          <w:sz w:val="24"/>
          <w:szCs w:val="24"/>
          <w:lang w:eastAsia="ru-RU"/>
        </w:rPr>
        <w:br/>
      </w:r>
    </w:p>
    <w:p w14:paraId="4A1B7B54" w14:textId="77777777" w:rsidR="00113775" w:rsidRPr="00113775" w:rsidRDefault="00113775" w:rsidP="00113775">
      <w:pPr>
        <w:shd w:val="clear" w:color="auto" w:fill="FFFFFF"/>
        <w:spacing w:after="0" w:line="240" w:lineRule="auto"/>
        <w:textAlignment w:val="baseline"/>
        <w:rPr>
          <w:rFonts w:ascii="Arial" w:eastAsia="Times New Roman" w:hAnsi="Arial" w:cs="Arial"/>
          <w:color w:val="444444"/>
          <w:sz w:val="24"/>
          <w:szCs w:val="24"/>
          <w:lang w:eastAsia="ru-RU"/>
        </w:rPr>
      </w:pPr>
    </w:p>
    <w:p w14:paraId="1B57176A" w14:textId="77777777" w:rsidR="00113775" w:rsidRPr="00113775" w:rsidRDefault="00113775" w:rsidP="0011377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3.2. Памятник природы создан без изъятия земель у землепользователей.</w:t>
      </w:r>
    </w:p>
    <w:p w14:paraId="772A0570"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p>
    <w:p w14:paraId="221F81EA"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3.3. На территории Памятника природы запрещается всякая деятельность, влекущая за собой нарушение его сохранности, в том числе:</w:t>
      </w:r>
      <w:r w:rsidRPr="00113775">
        <w:rPr>
          <w:rFonts w:ascii="Arial" w:eastAsia="Times New Roman" w:hAnsi="Arial" w:cs="Arial"/>
          <w:color w:val="444444"/>
          <w:sz w:val="24"/>
          <w:szCs w:val="24"/>
          <w:lang w:eastAsia="ru-RU"/>
        </w:rPr>
        <w:br/>
      </w:r>
    </w:p>
    <w:p w14:paraId="2DC7BAF6"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25C37BF"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 изменение естественного уровня водного горизонта, гидрологического режима и гидрохимического состава;</w:t>
      </w:r>
      <w:r w:rsidRPr="00113775">
        <w:rPr>
          <w:rFonts w:ascii="Arial" w:eastAsia="Times New Roman" w:hAnsi="Arial" w:cs="Arial"/>
          <w:color w:val="444444"/>
          <w:sz w:val="24"/>
          <w:szCs w:val="24"/>
          <w:lang w:eastAsia="ru-RU"/>
        </w:rPr>
        <w:br/>
      </w:r>
    </w:p>
    <w:p w14:paraId="06D38610"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7BCAC7F6"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 распашка и разрушение берегов водоема;</w:t>
      </w:r>
      <w:r w:rsidRPr="00113775">
        <w:rPr>
          <w:rFonts w:ascii="Arial" w:eastAsia="Times New Roman" w:hAnsi="Arial" w:cs="Arial"/>
          <w:color w:val="444444"/>
          <w:sz w:val="24"/>
          <w:szCs w:val="24"/>
          <w:lang w:eastAsia="ru-RU"/>
        </w:rPr>
        <w:br/>
      </w:r>
    </w:p>
    <w:p w14:paraId="2D661264"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3FDC6111"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3) размещение отвалов размываемых грунтов;</w:t>
      </w:r>
      <w:r w:rsidRPr="00113775">
        <w:rPr>
          <w:rFonts w:ascii="Arial" w:eastAsia="Times New Roman" w:hAnsi="Arial" w:cs="Arial"/>
          <w:color w:val="444444"/>
          <w:sz w:val="24"/>
          <w:szCs w:val="24"/>
          <w:lang w:eastAsia="ru-RU"/>
        </w:rPr>
        <w:br/>
      </w:r>
    </w:p>
    <w:p w14:paraId="0484A1BF"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F3DC452"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4) выпас сельскохозяйственных животных и организация для них летних лагерей;</w:t>
      </w:r>
      <w:r w:rsidRPr="00113775">
        <w:rPr>
          <w:rFonts w:ascii="Arial" w:eastAsia="Times New Roman" w:hAnsi="Arial" w:cs="Arial"/>
          <w:color w:val="444444"/>
          <w:sz w:val="24"/>
          <w:szCs w:val="24"/>
          <w:lang w:eastAsia="ru-RU"/>
        </w:rPr>
        <w:br/>
      </w:r>
    </w:p>
    <w:p w14:paraId="2FA176E0"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05A373B"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5) использование сточных вод для удобрения почв;</w:t>
      </w:r>
      <w:r w:rsidRPr="00113775">
        <w:rPr>
          <w:rFonts w:ascii="Arial" w:eastAsia="Times New Roman" w:hAnsi="Arial" w:cs="Arial"/>
          <w:color w:val="444444"/>
          <w:sz w:val="24"/>
          <w:szCs w:val="24"/>
          <w:lang w:eastAsia="ru-RU"/>
        </w:rPr>
        <w:br/>
      </w:r>
    </w:p>
    <w:p w14:paraId="0005B3B2"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75CB5E4C"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6) размещение кладбищ, скотомогильников, мест захоронения отходов производства и потребления, радиоактивных, химических, взрывчатых, токсичных, отравляющих и ядовитых веществ;</w:t>
      </w:r>
      <w:r w:rsidRPr="00113775">
        <w:rPr>
          <w:rFonts w:ascii="Arial" w:eastAsia="Times New Roman" w:hAnsi="Arial" w:cs="Arial"/>
          <w:color w:val="444444"/>
          <w:sz w:val="24"/>
          <w:szCs w:val="24"/>
          <w:lang w:eastAsia="ru-RU"/>
        </w:rPr>
        <w:br/>
      </w:r>
    </w:p>
    <w:p w14:paraId="15ED7104"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1155AFA"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7) движение и стоянка транспортных средств (кроме специальных транспортных средств), за исключением их движения по дорогам, стоянки на дорогах и в специально оборудованных местах, имеющих твердое покрытие;</w:t>
      </w:r>
      <w:r w:rsidRPr="00113775">
        <w:rPr>
          <w:rFonts w:ascii="Arial" w:eastAsia="Times New Roman" w:hAnsi="Arial" w:cs="Arial"/>
          <w:color w:val="444444"/>
          <w:sz w:val="24"/>
          <w:szCs w:val="24"/>
          <w:lang w:eastAsia="ru-RU"/>
        </w:rPr>
        <w:br/>
      </w:r>
    </w:p>
    <w:p w14:paraId="3B500F53"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0968A937"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8) уничтожение водной и прибрежной растительности;</w:t>
      </w:r>
      <w:r w:rsidRPr="00113775">
        <w:rPr>
          <w:rFonts w:ascii="Arial" w:eastAsia="Times New Roman" w:hAnsi="Arial" w:cs="Arial"/>
          <w:color w:val="444444"/>
          <w:sz w:val="24"/>
          <w:szCs w:val="24"/>
          <w:lang w:eastAsia="ru-RU"/>
        </w:rPr>
        <w:br/>
      </w:r>
    </w:p>
    <w:p w14:paraId="0F305017"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4B7D432B"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9) захламление берегов;</w:t>
      </w:r>
      <w:r w:rsidRPr="00113775">
        <w:rPr>
          <w:rFonts w:ascii="Arial" w:eastAsia="Times New Roman" w:hAnsi="Arial" w:cs="Arial"/>
          <w:color w:val="444444"/>
          <w:sz w:val="24"/>
          <w:szCs w:val="24"/>
          <w:lang w:eastAsia="ru-RU"/>
        </w:rPr>
        <w:br/>
      </w:r>
    </w:p>
    <w:p w14:paraId="1F86A708"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0BC2B2A7"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10) разведение костров и устройство стоянок (кроме специально оборудованных мест);</w:t>
      </w:r>
      <w:r w:rsidRPr="00113775">
        <w:rPr>
          <w:rFonts w:ascii="Arial" w:eastAsia="Times New Roman" w:hAnsi="Arial" w:cs="Arial"/>
          <w:color w:val="444444"/>
          <w:sz w:val="24"/>
          <w:szCs w:val="24"/>
          <w:lang w:eastAsia="ru-RU"/>
        </w:rPr>
        <w:br/>
      </w:r>
    </w:p>
    <w:p w14:paraId="474C74DA"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B2BB446"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 xml:space="preserve">11) строительство новых объектов (баз отдыха и туристических объектов, производственных зданий и сооружений, жилых помещений, не связанных с деятельностью памятников природы), за исключением благоустройства мест </w:t>
      </w:r>
      <w:r w:rsidRPr="00113775">
        <w:rPr>
          <w:rFonts w:ascii="Arial" w:eastAsia="Times New Roman" w:hAnsi="Arial" w:cs="Arial"/>
          <w:color w:val="444444"/>
          <w:sz w:val="24"/>
          <w:szCs w:val="24"/>
          <w:lang w:eastAsia="ru-RU"/>
        </w:rPr>
        <w:lastRenderedPageBreak/>
        <w:t>отдыха;</w:t>
      </w:r>
      <w:r w:rsidRPr="00113775">
        <w:rPr>
          <w:rFonts w:ascii="Arial" w:eastAsia="Times New Roman" w:hAnsi="Arial" w:cs="Arial"/>
          <w:color w:val="444444"/>
          <w:sz w:val="24"/>
          <w:szCs w:val="24"/>
          <w:lang w:eastAsia="ru-RU"/>
        </w:rPr>
        <w:br/>
      </w:r>
    </w:p>
    <w:p w14:paraId="36AFBC8B"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0EE0F58B"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12) пользование объектом без договора на водопользование;</w:t>
      </w:r>
      <w:r w:rsidRPr="00113775">
        <w:rPr>
          <w:rFonts w:ascii="Arial" w:eastAsia="Times New Roman" w:hAnsi="Arial" w:cs="Arial"/>
          <w:color w:val="444444"/>
          <w:sz w:val="24"/>
          <w:szCs w:val="24"/>
          <w:lang w:eastAsia="ru-RU"/>
        </w:rPr>
        <w:br/>
      </w:r>
    </w:p>
    <w:p w14:paraId="67388F30"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7FDA1F64"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13) геологоразведочные работы и добыча полезных ископаемых.</w:t>
      </w:r>
      <w:r w:rsidRPr="00113775">
        <w:rPr>
          <w:rFonts w:ascii="Arial" w:eastAsia="Times New Roman" w:hAnsi="Arial" w:cs="Arial"/>
          <w:color w:val="444444"/>
          <w:sz w:val="24"/>
          <w:szCs w:val="24"/>
          <w:lang w:eastAsia="ru-RU"/>
        </w:rPr>
        <w:br/>
      </w:r>
    </w:p>
    <w:p w14:paraId="6DF3424D"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2843714B"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3.4. На территории Памятника природы по согласованию с Департаментом разрешается:</w:t>
      </w:r>
      <w:r w:rsidRPr="00113775">
        <w:rPr>
          <w:rFonts w:ascii="Arial" w:eastAsia="Times New Roman" w:hAnsi="Arial" w:cs="Arial"/>
          <w:color w:val="444444"/>
          <w:sz w:val="24"/>
          <w:szCs w:val="24"/>
          <w:lang w:eastAsia="ru-RU"/>
        </w:rPr>
        <w:br/>
      </w:r>
    </w:p>
    <w:p w14:paraId="3E5E24AF"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3CB230A1"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1) лов рыбы с соблюдением правил рыболовства;</w:t>
      </w:r>
      <w:r w:rsidRPr="00113775">
        <w:rPr>
          <w:rFonts w:ascii="Arial" w:eastAsia="Times New Roman" w:hAnsi="Arial" w:cs="Arial"/>
          <w:color w:val="444444"/>
          <w:sz w:val="24"/>
          <w:szCs w:val="24"/>
          <w:lang w:eastAsia="ru-RU"/>
        </w:rPr>
        <w:br/>
      </w:r>
    </w:p>
    <w:p w14:paraId="1B006F46"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7AB9A1A6"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2) охота в соответствии с действующим законодательством и в установленные сроки;</w:t>
      </w:r>
      <w:r w:rsidRPr="00113775">
        <w:rPr>
          <w:rFonts w:ascii="Arial" w:eastAsia="Times New Roman" w:hAnsi="Arial" w:cs="Arial"/>
          <w:color w:val="444444"/>
          <w:sz w:val="24"/>
          <w:szCs w:val="24"/>
          <w:lang w:eastAsia="ru-RU"/>
        </w:rPr>
        <w:br/>
      </w:r>
    </w:p>
    <w:p w14:paraId="3E7B599C"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D299CB3"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3) благоустройство мест отдыха;</w:t>
      </w:r>
      <w:r w:rsidRPr="00113775">
        <w:rPr>
          <w:rFonts w:ascii="Arial" w:eastAsia="Times New Roman" w:hAnsi="Arial" w:cs="Arial"/>
          <w:color w:val="444444"/>
          <w:sz w:val="24"/>
          <w:szCs w:val="24"/>
          <w:lang w:eastAsia="ru-RU"/>
        </w:rPr>
        <w:br/>
      </w:r>
    </w:p>
    <w:p w14:paraId="606D4F80"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C8FBE7C"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4) проведение природоохранных мероприятий (для сохранения генофонда и обеспечения условий обитания редких и находящихся под угрозой исчезновения видов растений и животных, занесенных в Красные книги Российской Федерации и Чукотского автономного округа);</w:t>
      </w:r>
      <w:r w:rsidRPr="00113775">
        <w:rPr>
          <w:rFonts w:ascii="Arial" w:eastAsia="Times New Roman" w:hAnsi="Arial" w:cs="Arial"/>
          <w:color w:val="444444"/>
          <w:sz w:val="24"/>
          <w:szCs w:val="24"/>
          <w:lang w:eastAsia="ru-RU"/>
        </w:rPr>
        <w:br/>
      </w:r>
    </w:p>
    <w:p w14:paraId="118B84D9"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30743E97"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5) проведение научных работ;</w:t>
      </w:r>
      <w:r w:rsidRPr="00113775">
        <w:rPr>
          <w:rFonts w:ascii="Arial" w:eastAsia="Times New Roman" w:hAnsi="Arial" w:cs="Arial"/>
          <w:color w:val="444444"/>
          <w:sz w:val="24"/>
          <w:szCs w:val="24"/>
          <w:lang w:eastAsia="ru-RU"/>
        </w:rPr>
        <w:br/>
      </w:r>
    </w:p>
    <w:p w14:paraId="769204D0"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ACF9739"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6) осуществление эколого-просветительской и рекреационной деятельности.</w:t>
      </w:r>
      <w:r w:rsidRPr="00113775">
        <w:rPr>
          <w:rFonts w:ascii="Arial" w:eastAsia="Times New Roman" w:hAnsi="Arial" w:cs="Arial"/>
          <w:color w:val="444444"/>
          <w:sz w:val="24"/>
          <w:szCs w:val="24"/>
          <w:lang w:eastAsia="ru-RU"/>
        </w:rPr>
        <w:br/>
      </w:r>
    </w:p>
    <w:p w14:paraId="68E942B1"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57B06A19"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На территории Памятника природы допускается использование природных ресурсов в формах, обеспечивающих защиту исконной среды обитания и сохранение традиционного образа жизни коренных малочисленных народов Севера, Сибири и Дальнего Востока Российской Федерации.</w:t>
      </w:r>
      <w:r w:rsidRPr="00113775">
        <w:rPr>
          <w:rFonts w:ascii="Arial" w:eastAsia="Times New Roman" w:hAnsi="Arial" w:cs="Arial"/>
          <w:color w:val="444444"/>
          <w:sz w:val="24"/>
          <w:szCs w:val="24"/>
          <w:lang w:eastAsia="ru-RU"/>
        </w:rPr>
        <w:br/>
      </w:r>
    </w:p>
    <w:p w14:paraId="25E32D35"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74A01DA"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3.5. Организация, взявшая на себя обязательство по охране Памятника природы, - Администрация Провиденского городского округа, юридический и почтовый адрес: 689271, Чукотский автономный округ, Провиденский район, с. Янракыннот, ул. Советская, дом 8, номер телефона 8(42735) 2-83-39 (уполномоченный главы администрации Провиденского городского округа в селе Янракыннот).</w:t>
      </w:r>
      <w:r w:rsidRPr="00113775">
        <w:rPr>
          <w:rFonts w:ascii="Arial" w:eastAsia="Times New Roman" w:hAnsi="Arial" w:cs="Arial"/>
          <w:color w:val="444444"/>
          <w:sz w:val="24"/>
          <w:szCs w:val="24"/>
          <w:lang w:eastAsia="ru-RU"/>
        </w:rPr>
        <w:br/>
      </w:r>
    </w:p>
    <w:p w14:paraId="0D35D97F"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5E593AF"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 xml:space="preserve">Согласование (отказ в согласовании) Департаментом осуществления планируемой деятельности на территории Памятника природы производится в течение 10 дней с момента поступления в Департамент письменного обращения </w:t>
      </w:r>
      <w:r w:rsidRPr="00113775">
        <w:rPr>
          <w:rFonts w:ascii="Arial" w:eastAsia="Times New Roman" w:hAnsi="Arial" w:cs="Arial"/>
          <w:color w:val="444444"/>
          <w:sz w:val="24"/>
          <w:szCs w:val="24"/>
          <w:lang w:eastAsia="ru-RU"/>
        </w:rPr>
        <w:lastRenderedPageBreak/>
        <w:t>посредством направления заявителю письменного ответа о согласовании либо об отказе в согласовании заявленных в обращении действий.</w:t>
      </w:r>
      <w:r w:rsidRPr="00113775">
        <w:rPr>
          <w:rFonts w:ascii="Arial" w:eastAsia="Times New Roman" w:hAnsi="Arial" w:cs="Arial"/>
          <w:color w:val="444444"/>
          <w:sz w:val="24"/>
          <w:szCs w:val="24"/>
          <w:lang w:eastAsia="ru-RU"/>
        </w:rPr>
        <w:br/>
      </w:r>
    </w:p>
    <w:p w14:paraId="335F8368"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7240F6A8"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Отказ Департамента в согласовании заявленных в обращении заявителя действий производится в случае, если такие действия запрещены пунктом 3.3 настоящего Паспорта, а также Положением о памятнике природы регионального значения "Ключевой (Сенявинские термоминеральные источники)", утвержденным настоящим постановлением.</w:t>
      </w:r>
      <w:r w:rsidRPr="00113775">
        <w:rPr>
          <w:rFonts w:ascii="Arial" w:eastAsia="Times New Roman" w:hAnsi="Arial" w:cs="Arial"/>
          <w:color w:val="444444"/>
          <w:sz w:val="24"/>
          <w:szCs w:val="24"/>
          <w:lang w:eastAsia="ru-RU"/>
        </w:rPr>
        <w:br/>
      </w:r>
    </w:p>
    <w:p w14:paraId="41438EFB" w14:textId="77777777" w:rsidR="00113775" w:rsidRPr="00113775" w:rsidRDefault="00113775" w:rsidP="00113775">
      <w:pPr>
        <w:keepNext/>
        <w:keepLines/>
        <w:spacing w:after="240" w:line="276" w:lineRule="auto"/>
        <w:jc w:val="right"/>
        <w:textAlignment w:val="baseline"/>
        <w:outlineLvl w:val="2"/>
        <w:rPr>
          <w:rFonts w:ascii="Arial" w:eastAsia="Times New Roman" w:hAnsi="Arial" w:cs="Arial"/>
          <w:b/>
          <w:bCs/>
          <w:color w:val="444444"/>
          <w:sz w:val="24"/>
          <w:szCs w:val="24"/>
        </w:rPr>
      </w:pPr>
      <w:r w:rsidRPr="00113775">
        <w:rPr>
          <w:rFonts w:ascii="Arial" w:eastAsia="Times New Roman" w:hAnsi="Arial" w:cs="Arial"/>
          <w:b/>
          <w:bCs/>
          <w:color w:val="444444"/>
          <w:sz w:val="24"/>
          <w:szCs w:val="24"/>
        </w:rPr>
        <w:br/>
      </w:r>
      <w:r w:rsidRPr="00113775">
        <w:rPr>
          <w:rFonts w:ascii="Arial" w:eastAsia="Times New Roman" w:hAnsi="Arial" w:cs="Arial"/>
          <w:b/>
          <w:bCs/>
          <w:color w:val="444444"/>
          <w:sz w:val="24"/>
          <w:szCs w:val="24"/>
        </w:rPr>
        <w:br/>
        <w:t>Приложение</w:t>
      </w:r>
      <w:r w:rsidRPr="00113775">
        <w:rPr>
          <w:rFonts w:ascii="Arial" w:eastAsia="Times New Roman" w:hAnsi="Arial" w:cs="Arial"/>
          <w:b/>
          <w:bCs/>
          <w:color w:val="444444"/>
          <w:sz w:val="24"/>
          <w:szCs w:val="24"/>
        </w:rPr>
        <w:br/>
        <w:t>к Паспорту памятника природы регионального значения</w:t>
      </w:r>
      <w:r w:rsidRPr="00113775">
        <w:rPr>
          <w:rFonts w:ascii="Arial" w:eastAsia="Times New Roman" w:hAnsi="Arial" w:cs="Arial"/>
          <w:b/>
          <w:bCs/>
          <w:color w:val="444444"/>
          <w:sz w:val="24"/>
          <w:szCs w:val="24"/>
        </w:rPr>
        <w:br/>
        <w:t>"Ключевой (Сенявинские термоминеральные источники)"</w:t>
      </w:r>
    </w:p>
    <w:p w14:paraId="57D10814" w14:textId="77777777" w:rsidR="00113775" w:rsidRPr="00113775" w:rsidRDefault="00113775" w:rsidP="00113775">
      <w:pPr>
        <w:spacing w:after="0" w:line="240" w:lineRule="auto"/>
        <w:jc w:val="center"/>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br/>
        <w:t>(в ред. Постановления Правительства Чукотского автономного округа от 26.02.2019 N 97)</w:t>
      </w:r>
    </w:p>
    <w:p w14:paraId="092FB964" w14:textId="77777777" w:rsidR="00113775" w:rsidRPr="00113775" w:rsidRDefault="00113775" w:rsidP="00113775">
      <w:pPr>
        <w:keepNext/>
        <w:keepLines/>
        <w:spacing w:after="240" w:line="276" w:lineRule="auto"/>
        <w:jc w:val="center"/>
        <w:textAlignment w:val="baseline"/>
        <w:outlineLvl w:val="3"/>
        <w:rPr>
          <w:rFonts w:ascii="Arial" w:eastAsia="Times New Roman" w:hAnsi="Arial" w:cs="Arial"/>
          <w:b/>
          <w:bCs/>
          <w:i/>
          <w:iCs/>
          <w:color w:val="444444"/>
        </w:rPr>
      </w:pPr>
      <w:r w:rsidRPr="00113775">
        <w:rPr>
          <w:rFonts w:ascii="Arial" w:eastAsia="Times New Roman" w:hAnsi="Arial" w:cs="Arial"/>
          <w:b/>
          <w:bCs/>
          <w:i/>
          <w:iCs/>
          <w:color w:val="444444"/>
        </w:rPr>
        <w:br/>
      </w:r>
      <w:r w:rsidRPr="00113775">
        <w:rPr>
          <w:rFonts w:ascii="Arial" w:eastAsia="Times New Roman" w:hAnsi="Arial" w:cs="Arial"/>
          <w:b/>
          <w:bCs/>
          <w:i/>
          <w:iCs/>
          <w:color w:val="444444"/>
        </w:rPr>
        <w:br/>
      </w:r>
      <w:r w:rsidRPr="00113775">
        <w:rPr>
          <w:rFonts w:ascii="Arial" w:eastAsia="Times New Roman" w:hAnsi="Arial" w:cs="Arial"/>
          <w:b/>
          <w:bCs/>
          <w:i/>
          <w:iCs/>
          <w:color w:val="444444"/>
        </w:rPr>
        <w:br/>
        <w:t>СХЕМА РАСПОЛОЖЕНИЯ ПАМЯТНИКА ПРИРОДЫ РЕГИОНАЛЬНОГО ЗНАЧЕНИЯ "КЛЮЧЕВОЙ (СЕНЯВИНСКИЕ ТЕРМОМИНЕРАЛЬНЫЕ ИСТОЧНИКИ)"*</w:t>
      </w:r>
    </w:p>
    <w:p w14:paraId="06E7E7CE"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________________</w:t>
      </w:r>
      <w:r w:rsidRPr="00113775">
        <w:rPr>
          <w:rFonts w:ascii="Arial" w:eastAsia="Times New Roman" w:hAnsi="Arial" w:cs="Arial"/>
          <w:color w:val="444444"/>
          <w:sz w:val="24"/>
          <w:szCs w:val="24"/>
          <w:lang w:eastAsia="ru-RU"/>
        </w:rPr>
        <w:br/>
        <w:t>     * Рисунок не приводится. - Примечание изготовителя базы данных.</w:t>
      </w:r>
    </w:p>
    <w:p w14:paraId="09B47F57" w14:textId="77777777" w:rsidR="00113775" w:rsidRPr="00113775" w:rsidRDefault="00113775" w:rsidP="00113775">
      <w:pPr>
        <w:keepNext/>
        <w:keepLines/>
        <w:spacing w:after="240" w:line="276" w:lineRule="auto"/>
        <w:jc w:val="center"/>
        <w:textAlignment w:val="baseline"/>
        <w:outlineLvl w:val="3"/>
        <w:rPr>
          <w:rFonts w:ascii="Arial" w:eastAsia="Times New Roman" w:hAnsi="Arial" w:cs="Arial"/>
          <w:b/>
          <w:bCs/>
          <w:i/>
          <w:iCs/>
          <w:color w:val="444444"/>
        </w:rPr>
      </w:pPr>
      <w:r w:rsidRPr="00113775">
        <w:rPr>
          <w:rFonts w:ascii="Arial" w:eastAsia="Times New Roman" w:hAnsi="Arial" w:cs="Arial"/>
          <w:b/>
          <w:bCs/>
          <w:i/>
          <w:iCs/>
          <w:color w:val="444444"/>
        </w:rPr>
        <w:br/>
      </w:r>
      <w:r w:rsidRPr="00113775">
        <w:rPr>
          <w:rFonts w:ascii="Arial" w:eastAsia="Times New Roman" w:hAnsi="Arial" w:cs="Arial"/>
          <w:b/>
          <w:bCs/>
          <w:i/>
          <w:iCs/>
          <w:color w:val="444444"/>
        </w:rPr>
        <w:br/>
      </w:r>
      <w:r w:rsidRPr="00113775">
        <w:rPr>
          <w:rFonts w:ascii="Arial" w:eastAsia="Times New Roman" w:hAnsi="Arial" w:cs="Arial"/>
          <w:b/>
          <w:bCs/>
          <w:i/>
          <w:iCs/>
          <w:color w:val="444444"/>
        </w:rPr>
        <w:br/>
        <w:t>СХЕМА ГРАНИЦЫ ПАМЯТНИКА ПРИРОДЫ РЕГИОНАЛЬНОГО ЗНАЧЕНИЯ "КЛЮЧЕВОЙ (СЕНЯВИНСКИЕ ТЕРМОМИНЕРАЛЬНЫЕ ИСТОЧНИКИ)"*</w:t>
      </w:r>
    </w:p>
    <w:p w14:paraId="6C85D43D"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________________</w:t>
      </w:r>
      <w:r w:rsidRPr="00113775">
        <w:rPr>
          <w:rFonts w:ascii="Arial" w:eastAsia="Times New Roman" w:hAnsi="Arial" w:cs="Arial"/>
          <w:color w:val="444444"/>
          <w:sz w:val="24"/>
          <w:szCs w:val="24"/>
          <w:lang w:eastAsia="ru-RU"/>
        </w:rPr>
        <w:br/>
        <w:t>     * Рисунок не приводится. - Примечание изготовителя базы данных.</w:t>
      </w:r>
    </w:p>
    <w:p w14:paraId="652C2BBB" w14:textId="77777777" w:rsidR="00113775" w:rsidRPr="00113775" w:rsidRDefault="00113775" w:rsidP="00113775">
      <w:pPr>
        <w:keepNext/>
        <w:keepLines/>
        <w:spacing w:after="240" w:line="276" w:lineRule="auto"/>
        <w:jc w:val="center"/>
        <w:textAlignment w:val="baseline"/>
        <w:outlineLvl w:val="3"/>
        <w:rPr>
          <w:rFonts w:ascii="Arial" w:eastAsia="Times New Roman" w:hAnsi="Arial" w:cs="Arial"/>
          <w:b/>
          <w:bCs/>
          <w:i/>
          <w:iCs/>
          <w:color w:val="444444"/>
        </w:rPr>
      </w:pPr>
      <w:r w:rsidRPr="00113775">
        <w:rPr>
          <w:rFonts w:ascii="Arial" w:eastAsia="Times New Roman" w:hAnsi="Arial" w:cs="Arial"/>
          <w:b/>
          <w:bCs/>
          <w:i/>
          <w:iCs/>
          <w:color w:val="444444"/>
        </w:rPr>
        <w:br/>
      </w:r>
      <w:r w:rsidRPr="00113775">
        <w:rPr>
          <w:rFonts w:ascii="Arial" w:eastAsia="Times New Roman" w:hAnsi="Arial" w:cs="Arial"/>
          <w:b/>
          <w:bCs/>
          <w:i/>
          <w:iCs/>
          <w:color w:val="444444"/>
        </w:rPr>
        <w:br/>
      </w:r>
      <w:r w:rsidRPr="00113775">
        <w:rPr>
          <w:rFonts w:ascii="Arial" w:eastAsia="Times New Roman" w:hAnsi="Arial" w:cs="Arial"/>
          <w:b/>
          <w:bCs/>
          <w:i/>
          <w:iCs/>
          <w:color w:val="444444"/>
        </w:rPr>
        <w:br/>
        <w:t>ОПИСАНИЕ ХАРАКТЕРНЫХ ТОЧЕК ГРАНИЦЫ ПАМЯТНИКА ПРИРОДЫ РЕГИОНАЛЬНОГО ЗНАЧЕНИЯ "КЛЮЧЕВОЙ (СЕНЯВИНСКИЕ ТЕРМОМИНЕРАЛЬНЫЕ ИСТОЧНИКИ)"</w:t>
      </w:r>
    </w:p>
    <w:p w14:paraId="6A96A3A3"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301083F9"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От характерной точки границы памятника природы регионального значения "Ключевой (Сенявинские термоминеральные источники)" (далее именуется - характерная точка) один, расположенной в 3,48 км северо-восточнее вершины горы Плоская, граница идет в северо-западном направлении на протяжении 1,03 км до характерной точки два, расположенной в 3,41 км северо-восточнее вершины горы Плоская.</w:t>
      </w:r>
      <w:r w:rsidRPr="00113775">
        <w:rPr>
          <w:rFonts w:ascii="Arial" w:eastAsia="Times New Roman" w:hAnsi="Arial" w:cs="Arial"/>
          <w:color w:val="444444"/>
          <w:sz w:val="24"/>
          <w:szCs w:val="24"/>
          <w:lang w:eastAsia="ru-RU"/>
        </w:rPr>
        <w:br/>
      </w:r>
    </w:p>
    <w:p w14:paraId="04A3C68C"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1A04893B"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lastRenderedPageBreak/>
        <w:t>От характерной точки два граница идет в северо-восточном направлении на протяжении 0,13 км до характерной точки три, расположенной в 3,54 км северо-восточнее вершины горы Плоская.</w:t>
      </w:r>
      <w:r w:rsidRPr="00113775">
        <w:rPr>
          <w:rFonts w:ascii="Arial" w:eastAsia="Times New Roman" w:hAnsi="Arial" w:cs="Arial"/>
          <w:color w:val="444444"/>
          <w:sz w:val="24"/>
          <w:szCs w:val="24"/>
          <w:lang w:eastAsia="ru-RU"/>
        </w:rPr>
        <w:br/>
      </w:r>
    </w:p>
    <w:p w14:paraId="3B1161E5"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24E55048"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От характерной точки три граница идет в юго-восточном направлении на протяжении 1,08 км до характерной точки четыре, расположенной в 3,61 км северо-восточнее вершины горы Плоская.</w:t>
      </w:r>
      <w:r w:rsidRPr="00113775">
        <w:rPr>
          <w:rFonts w:ascii="Arial" w:eastAsia="Times New Roman" w:hAnsi="Arial" w:cs="Arial"/>
          <w:color w:val="444444"/>
          <w:sz w:val="24"/>
          <w:szCs w:val="24"/>
          <w:lang w:eastAsia="ru-RU"/>
        </w:rPr>
        <w:br/>
      </w:r>
    </w:p>
    <w:p w14:paraId="0C459594"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p>
    <w:p w14:paraId="648803D0"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От характерной точки четыре граница идет в юго-западном направлении на протяжении 0,14 км до характерной точки один.</w:t>
      </w:r>
      <w:r w:rsidRPr="00113775">
        <w:rPr>
          <w:rFonts w:ascii="Arial" w:eastAsia="Times New Roman" w:hAnsi="Arial" w:cs="Arial"/>
          <w:color w:val="444444"/>
          <w:sz w:val="24"/>
          <w:szCs w:val="24"/>
          <w:lang w:eastAsia="ru-RU"/>
        </w:rPr>
        <w:br/>
      </w:r>
    </w:p>
    <w:p w14:paraId="5107337B" w14:textId="77777777" w:rsidR="00113775" w:rsidRPr="00113775" w:rsidRDefault="00113775" w:rsidP="00113775">
      <w:pPr>
        <w:keepNext/>
        <w:keepLines/>
        <w:spacing w:after="240" w:line="276" w:lineRule="auto"/>
        <w:jc w:val="center"/>
        <w:textAlignment w:val="baseline"/>
        <w:outlineLvl w:val="3"/>
        <w:rPr>
          <w:rFonts w:ascii="Arial" w:eastAsia="Times New Roman" w:hAnsi="Arial" w:cs="Arial"/>
          <w:b/>
          <w:bCs/>
          <w:i/>
          <w:iCs/>
          <w:color w:val="444444"/>
        </w:rPr>
      </w:pPr>
      <w:r w:rsidRPr="00113775">
        <w:rPr>
          <w:rFonts w:ascii="Arial" w:eastAsia="Times New Roman" w:hAnsi="Arial" w:cs="Arial"/>
          <w:b/>
          <w:bCs/>
          <w:i/>
          <w:iCs/>
          <w:color w:val="444444"/>
        </w:rPr>
        <w:br/>
      </w:r>
      <w:r w:rsidRPr="00113775">
        <w:rPr>
          <w:rFonts w:ascii="Arial" w:eastAsia="Times New Roman" w:hAnsi="Arial" w:cs="Arial"/>
          <w:b/>
          <w:bCs/>
          <w:i/>
          <w:iCs/>
          <w:color w:val="444444"/>
        </w:rPr>
        <w:br/>
        <w:t>КАТАЛОГ ГЕОГРАФИЧЕСКИХ КООРДИНАТ ПОВОРОТНЫХ ТОЧЕК ГРАНИЦЫ ПАМЯТНИКА ПРИРОДЫ РЕГИОНАЛЬНОГО ЗНАЧЕНИЯ "КЛЮЧЕВОЙ (СЕНЯВИНСКИЕ ТЕРМОМИНЕРАЛЬНЫЕ ИСТОЧНИКИ)"</w:t>
      </w:r>
    </w:p>
    <w:p w14:paraId="1C4EC543" w14:textId="77777777" w:rsidR="00113775" w:rsidRPr="00113775" w:rsidRDefault="00113775" w:rsidP="00113775">
      <w:pPr>
        <w:spacing w:after="0" w:line="240" w:lineRule="auto"/>
        <w:jc w:val="center"/>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br/>
        <w:t>(в ред. Постановления Правительства Чукотского автономного округа от 26.02.2019 N 97)</w:t>
      </w:r>
    </w:p>
    <w:p w14:paraId="14F24B12" w14:textId="77777777" w:rsidR="00113775" w:rsidRPr="00113775" w:rsidRDefault="00113775" w:rsidP="00113775">
      <w:pPr>
        <w:spacing w:after="0" w:line="240" w:lineRule="auto"/>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br/>
      </w:r>
    </w:p>
    <w:p w14:paraId="2E36C011" w14:textId="77777777" w:rsidR="00113775" w:rsidRPr="00113775" w:rsidRDefault="00113775" w:rsidP="00113775">
      <w:pPr>
        <w:spacing w:after="0" w:line="240" w:lineRule="auto"/>
        <w:ind w:firstLine="480"/>
        <w:textAlignment w:val="baseline"/>
        <w:rPr>
          <w:rFonts w:ascii="Arial" w:eastAsia="Times New Roman" w:hAnsi="Arial" w:cs="Arial"/>
          <w:color w:val="444444"/>
          <w:sz w:val="24"/>
          <w:szCs w:val="24"/>
          <w:lang w:eastAsia="ru-RU"/>
        </w:rPr>
      </w:pPr>
      <w:r w:rsidRPr="00113775">
        <w:rPr>
          <w:rFonts w:ascii="Arial" w:eastAsia="Times New Roman" w:hAnsi="Arial" w:cs="Arial"/>
          <w:color w:val="444444"/>
          <w:sz w:val="24"/>
          <w:szCs w:val="24"/>
          <w:lang w:eastAsia="ru-RU"/>
        </w:rPr>
        <w:t>Система координат WGS-84.</w:t>
      </w:r>
    </w:p>
    <w:tbl>
      <w:tblPr>
        <w:tblW w:w="0" w:type="auto"/>
        <w:tblCellMar>
          <w:left w:w="0" w:type="dxa"/>
          <w:right w:w="0" w:type="dxa"/>
        </w:tblCellMar>
        <w:tblLook w:val="04A0" w:firstRow="1" w:lastRow="0" w:firstColumn="1" w:lastColumn="0" w:noHBand="0" w:noVBand="1"/>
      </w:tblPr>
      <w:tblGrid>
        <w:gridCol w:w="1648"/>
        <w:gridCol w:w="1466"/>
        <w:gridCol w:w="1282"/>
        <w:gridCol w:w="920"/>
        <w:gridCol w:w="918"/>
        <w:gridCol w:w="1102"/>
        <w:gridCol w:w="920"/>
        <w:gridCol w:w="1099"/>
      </w:tblGrid>
      <w:tr w:rsidR="00113775" w:rsidRPr="00113775" w14:paraId="7FE69F40" w14:textId="77777777" w:rsidTr="00113775">
        <w:trPr>
          <w:trHeight w:val="15"/>
        </w:trPr>
        <w:tc>
          <w:tcPr>
            <w:tcW w:w="1663" w:type="dxa"/>
            <w:hideMark/>
          </w:tcPr>
          <w:p w14:paraId="05730D71" w14:textId="77777777" w:rsidR="00113775" w:rsidRPr="00113775" w:rsidRDefault="00113775" w:rsidP="00113775">
            <w:pPr>
              <w:spacing w:after="200" w:line="276" w:lineRule="auto"/>
              <w:rPr>
                <w:rFonts w:ascii="Arial" w:eastAsia="Calibri" w:hAnsi="Arial" w:cs="Arial"/>
                <w:color w:val="444444"/>
              </w:rPr>
            </w:pPr>
          </w:p>
        </w:tc>
        <w:tc>
          <w:tcPr>
            <w:tcW w:w="1478" w:type="dxa"/>
            <w:hideMark/>
          </w:tcPr>
          <w:p w14:paraId="29D7638C"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1294" w:type="dxa"/>
            <w:hideMark/>
          </w:tcPr>
          <w:p w14:paraId="4712ADE0"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924" w:type="dxa"/>
            <w:hideMark/>
          </w:tcPr>
          <w:p w14:paraId="32A5572C"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924" w:type="dxa"/>
            <w:hideMark/>
          </w:tcPr>
          <w:p w14:paraId="0C0E02F0"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1109" w:type="dxa"/>
            <w:hideMark/>
          </w:tcPr>
          <w:p w14:paraId="10935D66"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924" w:type="dxa"/>
            <w:hideMark/>
          </w:tcPr>
          <w:p w14:paraId="0072CBFA"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1109" w:type="dxa"/>
            <w:hideMark/>
          </w:tcPr>
          <w:p w14:paraId="4F07F8F5" w14:textId="77777777" w:rsidR="00113775" w:rsidRPr="00113775" w:rsidRDefault="00113775" w:rsidP="00113775">
            <w:pPr>
              <w:spacing w:after="200" w:line="276" w:lineRule="auto"/>
              <w:rPr>
                <w:rFonts w:ascii="Calibri" w:eastAsia="Calibri" w:hAnsi="Calibri" w:cs="Times New Roman"/>
                <w:sz w:val="20"/>
                <w:szCs w:val="20"/>
                <w:lang w:eastAsia="ru-RU"/>
              </w:rPr>
            </w:pPr>
          </w:p>
        </w:tc>
      </w:tr>
      <w:tr w:rsidR="00113775" w:rsidRPr="00113775" w14:paraId="0B00789D" w14:textId="77777777" w:rsidTr="00113775">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78542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Номер точки п/п</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4170C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Номер точки на схеме</w:t>
            </w:r>
          </w:p>
        </w:tc>
        <w:tc>
          <w:tcPr>
            <w:tcW w:w="314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F570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Северная широта</w:t>
            </w:r>
          </w:p>
        </w:tc>
        <w:tc>
          <w:tcPr>
            <w:tcW w:w="314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9B8B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Западная долгота</w:t>
            </w:r>
          </w:p>
        </w:tc>
      </w:tr>
      <w:tr w:rsidR="00113775" w:rsidRPr="00113775" w14:paraId="3501DB04" w14:textId="77777777" w:rsidTr="00113775">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C1FC5A0" w14:textId="77777777" w:rsidR="00113775" w:rsidRPr="00113775" w:rsidRDefault="00113775" w:rsidP="00113775">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9ED5381" w14:textId="77777777" w:rsidR="00113775" w:rsidRPr="00113775" w:rsidRDefault="00113775" w:rsidP="00113775">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9678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град.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5CD4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мин.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12D2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сек.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F23F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град.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4786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мин.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CCD6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сек.</w:t>
            </w:r>
          </w:p>
        </w:tc>
      </w:tr>
      <w:tr w:rsidR="00113775" w:rsidRPr="00113775" w14:paraId="031D9AA9"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BEB1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5B10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47EA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BC03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98EB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3E32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F559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47C9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40</w:t>
            </w:r>
          </w:p>
        </w:tc>
      </w:tr>
      <w:tr w:rsidR="00113775" w:rsidRPr="00113775" w14:paraId="17DDCB51"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2F00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F23F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2DED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CD05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0ECB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6569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5A3F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0404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48</w:t>
            </w:r>
          </w:p>
        </w:tc>
      </w:tr>
      <w:tr w:rsidR="00113775" w:rsidRPr="00113775" w14:paraId="77886D30"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DA3C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058A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6500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896A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7448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DB98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4387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6990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56</w:t>
            </w:r>
          </w:p>
        </w:tc>
      </w:tr>
      <w:tr w:rsidR="00113775" w:rsidRPr="00113775" w14:paraId="2A6BF317"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1C29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4351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5795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CCB1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8B61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F07D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CC1D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401F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w:t>
            </w:r>
          </w:p>
        </w:tc>
      </w:tr>
      <w:tr w:rsidR="00113775" w:rsidRPr="00113775" w14:paraId="7A6BA06C"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9801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3B7D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F8F0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E47D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8116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14D2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9A0B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86F1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11</w:t>
            </w:r>
          </w:p>
        </w:tc>
      </w:tr>
      <w:tr w:rsidR="00113775" w:rsidRPr="00113775" w14:paraId="4AF27919"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636D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377D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9CF8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BF02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9984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4DDB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BDA6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772F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23</w:t>
            </w:r>
          </w:p>
        </w:tc>
      </w:tr>
      <w:tr w:rsidR="00113775" w:rsidRPr="00113775" w14:paraId="7A36ED35"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C883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2F23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3C77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891C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E305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0CB9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F988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C4F9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33</w:t>
            </w:r>
          </w:p>
        </w:tc>
      </w:tr>
      <w:tr w:rsidR="00113775" w:rsidRPr="00113775" w14:paraId="54754DD4"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70CD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4F81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F401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B484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0274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0A39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FCF6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4D1E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39</w:t>
            </w:r>
          </w:p>
        </w:tc>
      </w:tr>
      <w:tr w:rsidR="00113775" w:rsidRPr="00113775" w14:paraId="2968E086"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79FC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A308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44F3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0807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C727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07CB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DAD4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D887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r>
      <w:tr w:rsidR="00113775" w:rsidRPr="00113775" w14:paraId="26F82E84"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A3D5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0D39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2AB5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3EDC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544C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C78B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F9F9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ACDD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43</w:t>
            </w:r>
          </w:p>
        </w:tc>
      </w:tr>
      <w:tr w:rsidR="00113775" w:rsidRPr="00113775" w14:paraId="7FCF8D29"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D3D6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A05F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2C0B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9434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6666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3BAC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0A4E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3187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40</w:t>
            </w:r>
          </w:p>
        </w:tc>
      </w:tr>
      <w:tr w:rsidR="00113775" w:rsidRPr="00113775" w14:paraId="7B05E2BE"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7539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F48F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DDAA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B279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AB8B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D8E7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01FD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31B9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34</w:t>
            </w:r>
          </w:p>
        </w:tc>
      </w:tr>
      <w:tr w:rsidR="00113775" w:rsidRPr="00113775" w14:paraId="23B35AF7"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880A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C09E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4426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4235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C83B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6E04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6A58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8626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28</w:t>
            </w:r>
          </w:p>
        </w:tc>
      </w:tr>
      <w:tr w:rsidR="00113775" w:rsidRPr="00113775" w14:paraId="50D9DA09"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577E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54E9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45B1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6197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B4A2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8EA9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DCCE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A660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24</w:t>
            </w:r>
          </w:p>
        </w:tc>
      </w:tr>
      <w:tr w:rsidR="00113775" w:rsidRPr="00113775" w14:paraId="67710CA8"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E78E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092B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8CEF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9CAA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137F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D1F3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3D0C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C706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16</w:t>
            </w:r>
          </w:p>
        </w:tc>
      </w:tr>
      <w:tr w:rsidR="00113775" w:rsidRPr="00113775" w14:paraId="61BD5A40"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F6FA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C609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18C5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1D48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205C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342A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111C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4DF7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47</w:t>
            </w:r>
          </w:p>
        </w:tc>
      </w:tr>
      <w:tr w:rsidR="00113775" w:rsidRPr="00113775" w14:paraId="7643C2BA"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C45D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0BF0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D023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A413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4708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F03C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0BD5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D6B2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36</w:t>
            </w:r>
          </w:p>
        </w:tc>
      </w:tr>
      <w:tr w:rsidR="00113775" w:rsidRPr="00113775" w14:paraId="3EA616C5"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24F6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E248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C024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0DA6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67AA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B3F9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35A2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72D6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33</w:t>
            </w:r>
          </w:p>
        </w:tc>
      </w:tr>
      <w:tr w:rsidR="00113775" w:rsidRPr="00113775" w14:paraId="122D0913" w14:textId="77777777" w:rsidTr="0011377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4668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lastRenderedPageBreak/>
              <w:t>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EE0A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E223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2877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2EB7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11AC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C8A7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82EE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35</w:t>
            </w:r>
          </w:p>
        </w:tc>
      </w:tr>
    </w:tbl>
    <w:p w14:paraId="64C1E2C2" w14:textId="77777777" w:rsidR="00113775" w:rsidRPr="00113775" w:rsidRDefault="00113775" w:rsidP="00113775">
      <w:pPr>
        <w:keepNext/>
        <w:keepLines/>
        <w:spacing w:after="240" w:line="276" w:lineRule="auto"/>
        <w:jc w:val="center"/>
        <w:textAlignment w:val="baseline"/>
        <w:outlineLvl w:val="3"/>
        <w:rPr>
          <w:rFonts w:ascii="Arial" w:eastAsia="Times New Roman" w:hAnsi="Arial" w:cs="Arial"/>
          <w:b/>
          <w:bCs/>
          <w:i/>
          <w:iCs/>
          <w:color w:val="444444"/>
        </w:rPr>
      </w:pPr>
      <w:r w:rsidRPr="00113775">
        <w:rPr>
          <w:rFonts w:ascii="Arial" w:eastAsia="Times New Roman" w:hAnsi="Arial" w:cs="Arial"/>
          <w:b/>
          <w:bCs/>
          <w:i/>
          <w:iCs/>
          <w:color w:val="444444"/>
        </w:rPr>
        <w:br/>
      </w:r>
      <w:r w:rsidRPr="00113775">
        <w:rPr>
          <w:rFonts w:ascii="Arial" w:eastAsia="Times New Roman" w:hAnsi="Arial" w:cs="Arial"/>
          <w:b/>
          <w:bCs/>
          <w:i/>
          <w:iCs/>
          <w:color w:val="444444"/>
        </w:rPr>
        <w:br/>
        <w:t>КАТАЛОГ КООРДИНАТ ПОВОРОТНЫХ ТОЧЕК ГРАНИЦЫ ПАМЯТНИКА ПРИРОДЫ РЕГИОНАЛЬНОГО ЗНАЧЕНИЯ "КЛЮЧЕВОЙ (СЕНЯВИНСКИЕ ТЕРМОМИНЕРАЛЬНЫЕ ИСТОЧНИКИ)"</w:t>
      </w:r>
      <w:r w:rsidRPr="00113775">
        <w:rPr>
          <w:rFonts w:ascii="Arial" w:eastAsia="Times New Roman" w:hAnsi="Arial" w:cs="Arial"/>
          <w:b/>
          <w:bCs/>
          <w:i/>
          <w:iCs/>
          <w:color w:val="444444"/>
        </w:rPr>
        <w:br/>
      </w:r>
    </w:p>
    <w:tbl>
      <w:tblPr>
        <w:tblW w:w="0" w:type="auto"/>
        <w:tblCellMar>
          <w:left w:w="0" w:type="dxa"/>
          <w:right w:w="0" w:type="dxa"/>
        </w:tblCellMar>
        <w:tblLook w:val="04A0" w:firstRow="1" w:lastRow="0" w:firstColumn="1" w:lastColumn="0" w:noHBand="0" w:noVBand="1"/>
      </w:tblPr>
      <w:tblGrid>
        <w:gridCol w:w="2380"/>
        <w:gridCol w:w="2200"/>
        <w:gridCol w:w="2386"/>
        <w:gridCol w:w="2389"/>
      </w:tblGrid>
      <w:tr w:rsidR="00113775" w:rsidRPr="00113775" w14:paraId="766F13FD" w14:textId="77777777" w:rsidTr="00113775">
        <w:trPr>
          <w:trHeight w:val="15"/>
        </w:trPr>
        <w:tc>
          <w:tcPr>
            <w:tcW w:w="2402" w:type="dxa"/>
            <w:hideMark/>
          </w:tcPr>
          <w:p w14:paraId="7D2529E7" w14:textId="77777777" w:rsidR="00113775" w:rsidRPr="00113775" w:rsidRDefault="00113775" w:rsidP="00113775">
            <w:pPr>
              <w:spacing w:after="200" w:line="276" w:lineRule="auto"/>
              <w:rPr>
                <w:rFonts w:ascii="Arial" w:eastAsia="Calibri" w:hAnsi="Arial" w:cs="Arial"/>
                <w:color w:val="444444"/>
              </w:rPr>
            </w:pPr>
          </w:p>
        </w:tc>
        <w:tc>
          <w:tcPr>
            <w:tcW w:w="2218" w:type="dxa"/>
            <w:hideMark/>
          </w:tcPr>
          <w:p w14:paraId="15C585AC"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2402" w:type="dxa"/>
            <w:hideMark/>
          </w:tcPr>
          <w:p w14:paraId="55A5C99C" w14:textId="77777777" w:rsidR="00113775" w:rsidRPr="00113775" w:rsidRDefault="00113775" w:rsidP="00113775">
            <w:pPr>
              <w:spacing w:after="200" w:line="276" w:lineRule="auto"/>
              <w:rPr>
                <w:rFonts w:ascii="Calibri" w:eastAsia="Calibri" w:hAnsi="Calibri" w:cs="Times New Roman"/>
                <w:sz w:val="20"/>
                <w:szCs w:val="20"/>
                <w:lang w:eastAsia="ru-RU"/>
              </w:rPr>
            </w:pPr>
          </w:p>
        </w:tc>
        <w:tc>
          <w:tcPr>
            <w:tcW w:w="2402" w:type="dxa"/>
            <w:hideMark/>
          </w:tcPr>
          <w:p w14:paraId="5434535E" w14:textId="77777777" w:rsidR="00113775" w:rsidRPr="00113775" w:rsidRDefault="00113775" w:rsidP="00113775">
            <w:pPr>
              <w:spacing w:after="200" w:line="276" w:lineRule="auto"/>
              <w:rPr>
                <w:rFonts w:ascii="Calibri" w:eastAsia="Calibri" w:hAnsi="Calibri" w:cs="Times New Roman"/>
                <w:sz w:val="20"/>
                <w:szCs w:val="20"/>
                <w:lang w:eastAsia="ru-RU"/>
              </w:rPr>
            </w:pPr>
          </w:p>
        </w:tc>
      </w:tr>
      <w:tr w:rsidR="00113775" w:rsidRPr="00113775" w14:paraId="6CD10B45" w14:textId="77777777" w:rsidTr="00113775">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5EBEC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Номер точки п/п</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C8D70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Номер точки на схеме</w:t>
            </w:r>
          </w:p>
        </w:tc>
        <w:tc>
          <w:tcPr>
            <w:tcW w:w="480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E8E2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Система координат, МСК-87</w:t>
            </w:r>
          </w:p>
        </w:tc>
      </w:tr>
      <w:tr w:rsidR="00113775" w:rsidRPr="00113775" w14:paraId="03692D0B" w14:textId="77777777" w:rsidTr="00113775">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AAA3560" w14:textId="77777777" w:rsidR="00113775" w:rsidRPr="00113775" w:rsidRDefault="00113775" w:rsidP="00113775">
            <w:pPr>
              <w:spacing w:after="200" w:line="276" w:lineRule="auto"/>
              <w:rPr>
                <w:rFonts w:ascii="Calibri" w:eastAsia="Calibri" w:hAnsi="Calibri" w:cs="Times New Roman"/>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ECE7F83" w14:textId="77777777" w:rsidR="00113775" w:rsidRPr="00113775" w:rsidRDefault="00113775" w:rsidP="0011377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EA40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x, м</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849E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y, м</w:t>
            </w:r>
          </w:p>
        </w:tc>
      </w:tr>
      <w:tr w:rsidR="00113775" w:rsidRPr="00113775" w14:paraId="4ADE7B50"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1C2F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1012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702F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969154.76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9EC6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8433497.03</w:t>
            </w:r>
          </w:p>
        </w:tc>
      </w:tr>
      <w:tr w:rsidR="00113775" w:rsidRPr="00113775" w14:paraId="23280439"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D94B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FE6F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D209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969200.92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8595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8433382.66</w:t>
            </w:r>
          </w:p>
        </w:tc>
      </w:tr>
      <w:tr w:rsidR="00113775" w:rsidRPr="00113775" w14:paraId="241BC4C2"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6B93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CBA9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F087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969283.60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5E19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8433280.54</w:t>
            </w:r>
          </w:p>
        </w:tc>
      </w:tr>
      <w:tr w:rsidR="00113775" w:rsidRPr="00113775" w14:paraId="433A29AF"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7FFC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D0D3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134E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969320.62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82D2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8433197.91</w:t>
            </w:r>
          </w:p>
        </w:tc>
      </w:tr>
      <w:tr w:rsidR="00113775" w:rsidRPr="00113775" w14:paraId="7911455A"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DFA1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F095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5F3B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969369.98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2CA2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8433083.51</w:t>
            </w:r>
          </w:p>
        </w:tc>
      </w:tr>
      <w:tr w:rsidR="00113775" w:rsidRPr="00113775" w14:paraId="577122E4"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E871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0EDF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7206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969415.61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32EA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8432920.15</w:t>
            </w:r>
          </w:p>
        </w:tc>
      </w:tr>
      <w:tr w:rsidR="00113775" w:rsidRPr="00113775" w14:paraId="2A0A7EB8"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4727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775A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9534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969496.40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C627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8432789.61</w:t>
            </w:r>
          </w:p>
        </w:tc>
      </w:tr>
      <w:tr w:rsidR="00113775" w:rsidRPr="00113775" w14:paraId="7F105D91"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C2C9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85FB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D0A3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969585.64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D707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8432708.01</w:t>
            </w:r>
          </w:p>
        </w:tc>
      </w:tr>
      <w:tr w:rsidR="00113775" w:rsidRPr="00113775" w14:paraId="17811E30"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289E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0162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E2CA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969690.87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4111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8432643.62</w:t>
            </w:r>
          </w:p>
        </w:tc>
      </w:tr>
      <w:tr w:rsidR="00113775" w:rsidRPr="00113775" w14:paraId="508537A5"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FE82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9523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4F1F6"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969755.79</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3313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8432652.40</w:t>
            </w:r>
          </w:p>
        </w:tc>
      </w:tr>
      <w:tr w:rsidR="00113775" w:rsidRPr="00113775" w14:paraId="0137B1B8"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4953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D9535"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1E28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969811.18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B36F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8432696.40</w:t>
            </w:r>
          </w:p>
        </w:tc>
      </w:tr>
      <w:tr w:rsidR="00113775" w:rsidRPr="00113775" w14:paraId="0C92C6A4"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97E1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8071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3BEA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969799.81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64F0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8432775.24</w:t>
            </w:r>
          </w:p>
        </w:tc>
      </w:tr>
      <w:tr w:rsidR="00113775" w:rsidRPr="00113775" w14:paraId="0BE311FC"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B482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C2AC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2050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969764.28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8F887"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8432851.51</w:t>
            </w:r>
          </w:p>
        </w:tc>
      </w:tr>
      <w:tr w:rsidR="00113775" w:rsidRPr="00113775" w14:paraId="0FD6A6D3"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5BA3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5259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F333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969695.31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CDBB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8432906.02</w:t>
            </w:r>
          </w:p>
        </w:tc>
      </w:tr>
      <w:tr w:rsidR="00113775" w:rsidRPr="00113775" w14:paraId="0E7BAE9D"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AA9DF"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392D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56993"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969609.53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FDE9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8433012.89</w:t>
            </w:r>
          </w:p>
        </w:tc>
      </w:tr>
      <w:tr w:rsidR="00113775" w:rsidRPr="00113775" w14:paraId="478BCA1C"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66978"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8EF6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5B90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969452.42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7531A"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8433390.93</w:t>
            </w:r>
          </w:p>
        </w:tc>
      </w:tr>
      <w:tr w:rsidR="00113775" w:rsidRPr="00113775" w14:paraId="0F697DC5"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580D1"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BBA4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6F6C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969344.97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65C8D"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8433539.18</w:t>
            </w:r>
          </w:p>
        </w:tc>
      </w:tr>
      <w:tr w:rsidR="00113775" w:rsidRPr="00113775" w14:paraId="578C2F57"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A9B4C"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49D4E"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3AC5B"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969255.30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7CBA4"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8433579.71</w:t>
            </w:r>
          </w:p>
        </w:tc>
      </w:tr>
      <w:tr w:rsidR="00113775" w:rsidRPr="00113775" w14:paraId="3E0DD96A" w14:textId="77777777" w:rsidTr="0011377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0F18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19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D8DA0"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EE999"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969199.75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46E72" w14:textId="77777777" w:rsidR="00113775" w:rsidRPr="00113775" w:rsidRDefault="00113775" w:rsidP="00113775">
            <w:pPr>
              <w:spacing w:after="0" w:line="276" w:lineRule="auto"/>
              <w:jc w:val="center"/>
              <w:textAlignment w:val="baseline"/>
              <w:rPr>
                <w:rFonts w:ascii="Times New Roman" w:eastAsia="Times New Roman" w:hAnsi="Times New Roman" w:cs="Times New Roman"/>
                <w:sz w:val="24"/>
                <w:szCs w:val="24"/>
              </w:rPr>
            </w:pPr>
            <w:r w:rsidRPr="00113775">
              <w:rPr>
                <w:rFonts w:ascii="Times New Roman" w:eastAsia="Times New Roman" w:hAnsi="Times New Roman" w:cs="Times New Roman"/>
                <w:sz w:val="24"/>
                <w:szCs w:val="24"/>
              </w:rPr>
              <w:t>8433561.36</w:t>
            </w:r>
          </w:p>
        </w:tc>
      </w:tr>
    </w:tbl>
    <w:p w14:paraId="345A94B8" w14:textId="77777777" w:rsidR="00113775" w:rsidRPr="00113775" w:rsidRDefault="00113775" w:rsidP="00113775">
      <w:pPr>
        <w:spacing w:after="200" w:line="276" w:lineRule="auto"/>
        <w:rPr>
          <w:rFonts w:ascii="Calibri" w:eastAsia="Calibri" w:hAnsi="Calibri" w:cs="Times New Roman"/>
        </w:rPr>
      </w:pPr>
    </w:p>
    <w:p w14:paraId="3217D27E" w14:textId="77777777" w:rsidR="000C15DA" w:rsidRDefault="000C15D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11377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113775"/>
    <w:pPr>
      <w:keepNext/>
      <w:keepLines/>
      <w:spacing w:before="200" w:after="0" w:line="276" w:lineRule="auto"/>
      <w:outlineLvl w:val="2"/>
    </w:pPr>
    <w:rPr>
      <w:rFonts w:ascii="Cambria" w:eastAsia="Times New Roman" w:hAnsi="Cambria" w:cs="Times New Roman"/>
      <w:b/>
      <w:bCs/>
      <w:color w:val="4472C4" w:themeColor="accent1"/>
    </w:rPr>
  </w:style>
  <w:style w:type="paragraph" w:styleId="4">
    <w:name w:val="heading 4"/>
    <w:basedOn w:val="a"/>
    <w:next w:val="a"/>
    <w:link w:val="40"/>
    <w:uiPriority w:val="9"/>
    <w:semiHidden/>
    <w:unhideWhenUsed/>
    <w:qFormat/>
    <w:rsid w:val="00113775"/>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113775"/>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113775"/>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1377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13775"/>
    <w:rPr>
      <w:rFonts w:ascii="Cambria" w:eastAsia="Times New Roman" w:hAnsi="Cambria" w:cs="Times New Roman"/>
      <w:b/>
      <w:bCs/>
      <w:color w:val="4472C4" w:themeColor="accent1"/>
    </w:rPr>
  </w:style>
  <w:style w:type="character" w:customStyle="1" w:styleId="40">
    <w:name w:val="Заголовок 4 Знак"/>
    <w:basedOn w:val="a0"/>
    <w:link w:val="4"/>
    <w:uiPriority w:val="9"/>
    <w:semiHidden/>
    <w:rsid w:val="00113775"/>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113775"/>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113775"/>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113775"/>
  </w:style>
  <w:style w:type="character" w:styleId="a3">
    <w:name w:val="Hyperlink"/>
    <w:basedOn w:val="a0"/>
    <w:uiPriority w:val="99"/>
    <w:semiHidden/>
    <w:unhideWhenUsed/>
    <w:rsid w:val="00113775"/>
    <w:rPr>
      <w:color w:val="0000FF"/>
      <w:u w:val="single"/>
    </w:rPr>
  </w:style>
  <w:style w:type="character" w:styleId="a4">
    <w:name w:val="FollowedHyperlink"/>
    <w:basedOn w:val="a0"/>
    <w:uiPriority w:val="99"/>
    <w:semiHidden/>
    <w:unhideWhenUsed/>
    <w:rsid w:val="00113775"/>
    <w:rPr>
      <w:color w:val="800080"/>
      <w:u w:val="single"/>
    </w:rPr>
  </w:style>
  <w:style w:type="paragraph" w:customStyle="1" w:styleId="msonormal0">
    <w:name w:val="msonormal"/>
    <w:basedOn w:val="a"/>
    <w:uiPriority w:val="99"/>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113775"/>
    <w:pPr>
      <w:tabs>
        <w:tab w:val="center" w:pos="4677"/>
        <w:tab w:val="right" w:pos="9355"/>
      </w:tabs>
      <w:spacing w:after="0" w:line="240" w:lineRule="auto"/>
    </w:pPr>
    <w:rPr>
      <w:rFonts w:ascii="Calibri" w:eastAsia="Calibri" w:hAnsi="Calibri" w:cs="Times New Roman"/>
    </w:rPr>
  </w:style>
  <w:style w:type="character" w:customStyle="1" w:styleId="a7">
    <w:name w:val="Верхний колонтитул Знак"/>
    <w:basedOn w:val="a0"/>
    <w:link w:val="a6"/>
    <w:uiPriority w:val="99"/>
    <w:semiHidden/>
    <w:rsid w:val="00113775"/>
    <w:rPr>
      <w:rFonts w:ascii="Calibri" w:eastAsia="Calibri" w:hAnsi="Calibri" w:cs="Times New Roman"/>
    </w:rPr>
  </w:style>
  <w:style w:type="paragraph" w:styleId="a8">
    <w:name w:val="footer"/>
    <w:basedOn w:val="a"/>
    <w:link w:val="a9"/>
    <w:uiPriority w:val="99"/>
    <w:semiHidden/>
    <w:unhideWhenUsed/>
    <w:rsid w:val="00113775"/>
    <w:pPr>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0"/>
    <w:link w:val="a8"/>
    <w:uiPriority w:val="99"/>
    <w:semiHidden/>
    <w:rsid w:val="00113775"/>
    <w:rPr>
      <w:rFonts w:ascii="Calibri" w:eastAsia="Calibri" w:hAnsi="Calibri" w:cs="Times New Roman"/>
    </w:rPr>
  </w:style>
  <w:style w:type="paragraph" w:styleId="aa">
    <w:name w:val="Balloon Text"/>
    <w:basedOn w:val="a"/>
    <w:link w:val="ab"/>
    <w:uiPriority w:val="99"/>
    <w:semiHidden/>
    <w:unhideWhenUsed/>
    <w:rsid w:val="00113775"/>
    <w:pPr>
      <w:spacing w:after="0" w:line="240" w:lineRule="auto"/>
    </w:pPr>
    <w:rPr>
      <w:rFonts w:ascii="Tahoma" w:eastAsia="Calibri" w:hAnsi="Tahoma" w:cs="Tahoma"/>
      <w:sz w:val="16"/>
      <w:szCs w:val="16"/>
    </w:rPr>
  </w:style>
  <w:style w:type="character" w:customStyle="1" w:styleId="ab">
    <w:name w:val="Текст выноски Знак"/>
    <w:basedOn w:val="a0"/>
    <w:link w:val="aa"/>
    <w:uiPriority w:val="99"/>
    <w:semiHidden/>
    <w:rsid w:val="00113775"/>
    <w:rPr>
      <w:rFonts w:ascii="Tahoma" w:eastAsia="Calibri" w:hAnsi="Tahoma" w:cs="Tahoma"/>
      <w:sz w:val="16"/>
      <w:szCs w:val="16"/>
    </w:rPr>
  </w:style>
  <w:style w:type="paragraph" w:customStyle="1" w:styleId="headertext">
    <w:name w:val="headertext"/>
    <w:basedOn w:val="a"/>
    <w:uiPriority w:val="99"/>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headertext">
    <w:name w:val="oe-headertext"/>
    <w:basedOn w:val="a"/>
    <w:uiPriority w:val="99"/>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06">
    <w:name w:val="oe-formattext-000006"/>
    <w:basedOn w:val="a"/>
    <w:uiPriority w:val="99"/>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09">
    <w:name w:val="oe-formattext-000009"/>
    <w:basedOn w:val="a"/>
    <w:uiPriority w:val="99"/>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0">
    <w:name w:val="oe-formattext-000010"/>
    <w:basedOn w:val="a"/>
    <w:uiPriority w:val="99"/>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0">
    <w:name w:val="oe-formattext-000020"/>
    <w:basedOn w:val="a"/>
    <w:uiPriority w:val="99"/>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2">
    <w:name w:val="oe-formattext-000022"/>
    <w:basedOn w:val="a"/>
    <w:uiPriority w:val="99"/>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4">
    <w:name w:val="oe-formattext-000024"/>
    <w:basedOn w:val="a"/>
    <w:uiPriority w:val="99"/>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headertext-000025">
    <w:name w:val="oe-headertext-000025"/>
    <w:basedOn w:val="a"/>
    <w:uiPriority w:val="99"/>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113775"/>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rsid w:val="00113775"/>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113775"/>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oe-formattext-000004">
    <w:name w:val="oe-formattext-000004"/>
    <w:basedOn w:val="a"/>
    <w:uiPriority w:val="99"/>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rsid w:val="0011377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000004">
    <w:name w:val="oe-a0-000004"/>
    <w:basedOn w:val="a0"/>
    <w:rsid w:val="00113775"/>
  </w:style>
  <w:style w:type="character" w:customStyle="1" w:styleId="oe-a0-000021">
    <w:name w:val="oe-a0-000021"/>
    <w:basedOn w:val="a0"/>
    <w:rsid w:val="00113775"/>
  </w:style>
  <w:style w:type="character" w:customStyle="1" w:styleId="oe-a0-000023">
    <w:name w:val="oe-a0-000023"/>
    <w:basedOn w:val="a0"/>
    <w:rsid w:val="00113775"/>
  </w:style>
  <w:style w:type="character" w:customStyle="1" w:styleId="oe-a0-000005">
    <w:name w:val="oe-a0-000005"/>
    <w:basedOn w:val="a0"/>
    <w:rsid w:val="00113775"/>
  </w:style>
  <w:style w:type="paragraph" w:styleId="z-">
    <w:name w:val="HTML Top of Form"/>
    <w:basedOn w:val="a"/>
    <w:next w:val="a"/>
    <w:link w:val="z-0"/>
    <w:hidden/>
    <w:uiPriority w:val="99"/>
    <w:semiHidden/>
    <w:unhideWhenUsed/>
    <w:rsid w:val="00113775"/>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113775"/>
    <w:rPr>
      <w:rFonts w:ascii="Arial" w:eastAsia="Calibri" w:hAnsi="Arial" w:cs="Arial"/>
      <w:vanish/>
      <w:sz w:val="16"/>
      <w:szCs w:val="16"/>
    </w:rPr>
  </w:style>
  <w:style w:type="paragraph" w:styleId="z-1">
    <w:name w:val="HTML Bottom of Form"/>
    <w:basedOn w:val="a"/>
    <w:next w:val="a"/>
    <w:link w:val="z-2"/>
    <w:hidden/>
    <w:uiPriority w:val="99"/>
    <w:semiHidden/>
    <w:unhideWhenUsed/>
    <w:rsid w:val="00113775"/>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113775"/>
    <w:rPr>
      <w:rFonts w:ascii="Arial" w:eastAsia="Calibri" w:hAnsi="Arial" w:cs="Arial"/>
      <w:vanish/>
      <w:sz w:val="16"/>
      <w:szCs w:val="16"/>
    </w:rPr>
  </w:style>
  <w:style w:type="character" w:customStyle="1" w:styleId="h-lktx">
    <w:name w:val="h-lk_tx"/>
    <w:basedOn w:val="a0"/>
    <w:rsid w:val="00113775"/>
  </w:style>
  <w:style w:type="character" w:customStyle="1" w:styleId="lt-chat-headertxt">
    <w:name w:val="lt-chat-header__txt"/>
    <w:basedOn w:val="a0"/>
    <w:rsid w:val="00113775"/>
  </w:style>
  <w:style w:type="character" w:customStyle="1" w:styleId="lt-label-blocktxt">
    <w:name w:val="lt-label-block__txt"/>
    <w:basedOn w:val="a0"/>
    <w:rsid w:val="001137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