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45D39E" w14:textId="77777777" w:rsidR="00530C92" w:rsidRPr="00530C92" w:rsidRDefault="00530C92" w:rsidP="00530C92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0C92">
        <w:rPr>
          <w:rFonts w:ascii="Arial" w:hAnsi="Arial" w:cs="Arial"/>
          <w:color w:val="auto"/>
          <w:sz w:val="24"/>
          <w:szCs w:val="24"/>
        </w:rPr>
        <w:t>ПРАВИТЕЛЬСТВО МОСКОВСКОЙ ОБЛАСТИ</w:t>
      </w:r>
    </w:p>
    <w:p w14:paraId="13D4514F" w14:textId="77777777" w:rsidR="00530C92" w:rsidRPr="00530C92" w:rsidRDefault="00530C92" w:rsidP="00530C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0C92">
        <w:rPr>
          <w:rFonts w:ascii="Arial" w:hAnsi="Arial" w:cs="Arial"/>
          <w:b/>
          <w:bCs/>
        </w:rPr>
        <w:t>ПОСТАНОВЛЕНИЕ</w:t>
      </w:r>
    </w:p>
    <w:p w14:paraId="533FEF4F" w14:textId="77777777" w:rsidR="00530C92" w:rsidRPr="00530C92" w:rsidRDefault="00530C92" w:rsidP="00530C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0C92">
        <w:rPr>
          <w:rFonts w:ascii="Arial" w:hAnsi="Arial" w:cs="Arial"/>
          <w:b/>
          <w:bCs/>
        </w:rPr>
        <w:t>     </w:t>
      </w:r>
      <w:r w:rsidRPr="00530C92">
        <w:rPr>
          <w:rFonts w:ascii="Arial" w:hAnsi="Arial" w:cs="Arial"/>
          <w:b/>
          <w:bCs/>
        </w:rPr>
        <w:br/>
        <w:t>от 26 апреля 2013 года N 271/16</w:t>
      </w:r>
    </w:p>
    <w:p w14:paraId="56CC7899" w14:textId="77777777" w:rsidR="00530C92" w:rsidRPr="00530C92" w:rsidRDefault="00530C92" w:rsidP="00530C92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0C92">
        <w:rPr>
          <w:rFonts w:ascii="Arial" w:hAnsi="Arial" w:cs="Arial"/>
          <w:b/>
          <w:bCs/>
        </w:rPr>
        <w:t>     </w:t>
      </w:r>
      <w:r w:rsidRPr="00530C92">
        <w:rPr>
          <w:rFonts w:ascii="Arial" w:hAnsi="Arial" w:cs="Arial"/>
          <w:b/>
          <w:bCs/>
        </w:rPr>
        <w:br/>
      </w:r>
      <w:r w:rsidRPr="00530C92">
        <w:rPr>
          <w:rFonts w:ascii="Arial" w:hAnsi="Arial" w:cs="Arial"/>
          <w:b/>
          <w:bCs/>
        </w:rPr>
        <w:br/>
        <w:t>Об утверждении Порядка согласования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на территории Московской области</w:t>
      </w:r>
    </w:p>
    <w:p w14:paraId="7D3B69AF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(с изменениями на 2 сентября 2020 года)</w:t>
      </w:r>
    </w:p>
    <w:p w14:paraId="48FBDF7A" w14:textId="77777777" w:rsid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EAED9E0" w14:textId="67FBFBE8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В соответствии с постановлением Правительства Российской Федерации от 29.12.2001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месторождения" Правительство Московской области</w:t>
      </w:r>
      <w:r w:rsidRPr="00530C92">
        <w:rPr>
          <w:rFonts w:ascii="Arial" w:hAnsi="Arial" w:cs="Arial"/>
        </w:rPr>
        <w:br/>
      </w:r>
    </w:p>
    <w:p w14:paraId="44E94E9A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постановляет:</w:t>
      </w:r>
      <w:r w:rsidRPr="00530C92">
        <w:rPr>
          <w:rFonts w:ascii="Arial" w:hAnsi="Arial" w:cs="Arial"/>
        </w:rPr>
        <w:br/>
      </w:r>
    </w:p>
    <w:p w14:paraId="457936E6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1. Утвердить прилагаемый Порядок согласования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на территории Московской области.</w:t>
      </w:r>
      <w:r w:rsidRPr="00530C92">
        <w:rPr>
          <w:rFonts w:ascii="Arial" w:hAnsi="Arial" w:cs="Arial"/>
        </w:rPr>
        <w:br/>
      </w:r>
    </w:p>
    <w:p w14:paraId="563BDDEF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2. Опубликовать настоящее постановление в газете "Ежедневные новости. Подмосковье".</w:t>
      </w:r>
      <w:r w:rsidRPr="00530C92">
        <w:rPr>
          <w:rFonts w:ascii="Arial" w:hAnsi="Arial" w:cs="Arial"/>
        </w:rPr>
        <w:br/>
      </w:r>
    </w:p>
    <w:p w14:paraId="51BE057F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3. Настоящее постановление вступает в силу на следующий день после его официального опубликования.</w:t>
      </w:r>
      <w:r w:rsidRPr="00530C92">
        <w:rPr>
          <w:rFonts w:ascii="Arial" w:hAnsi="Arial" w:cs="Arial"/>
        </w:rPr>
        <w:br/>
      </w:r>
    </w:p>
    <w:p w14:paraId="01E5B3A7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Временно исполняющий обязанности</w:t>
      </w:r>
      <w:r w:rsidRPr="00530C92">
        <w:rPr>
          <w:rFonts w:ascii="Arial" w:hAnsi="Arial" w:cs="Arial"/>
        </w:rPr>
        <w:br/>
        <w:t>Губернатора Московской области</w:t>
      </w:r>
      <w:r w:rsidRPr="00530C92">
        <w:rPr>
          <w:rFonts w:ascii="Arial" w:hAnsi="Arial" w:cs="Arial"/>
        </w:rPr>
        <w:br/>
      </w:r>
      <w:proofErr w:type="spellStart"/>
      <w:r w:rsidRPr="00530C92">
        <w:rPr>
          <w:rFonts w:ascii="Arial" w:hAnsi="Arial" w:cs="Arial"/>
        </w:rPr>
        <w:t>А.Ю.Воробьёв</w:t>
      </w:r>
      <w:proofErr w:type="spellEnd"/>
    </w:p>
    <w:p w14:paraId="6429D154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     </w:t>
      </w:r>
    </w:p>
    <w:p w14:paraId="33505E2F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     </w:t>
      </w:r>
    </w:p>
    <w:p w14:paraId="2D39F350" w14:textId="77777777" w:rsidR="00530C92" w:rsidRPr="00530C92" w:rsidRDefault="00530C92" w:rsidP="00530C9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0C92">
        <w:rPr>
          <w:rFonts w:ascii="Arial" w:hAnsi="Arial" w:cs="Arial"/>
          <w:color w:val="auto"/>
          <w:sz w:val="24"/>
          <w:szCs w:val="24"/>
        </w:rPr>
        <w:t>УТВЕРЖДЕН</w:t>
      </w:r>
      <w:r w:rsidRPr="00530C92">
        <w:rPr>
          <w:rFonts w:ascii="Arial" w:hAnsi="Arial" w:cs="Arial"/>
          <w:color w:val="auto"/>
          <w:sz w:val="24"/>
          <w:szCs w:val="24"/>
        </w:rPr>
        <w:br/>
        <w:t>постановлением Правительства</w:t>
      </w:r>
      <w:r w:rsidRPr="00530C92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530C92">
        <w:rPr>
          <w:rFonts w:ascii="Arial" w:hAnsi="Arial" w:cs="Arial"/>
          <w:color w:val="auto"/>
          <w:sz w:val="24"/>
          <w:szCs w:val="24"/>
        </w:rPr>
        <w:br/>
        <w:t>от 26 апреля 2013 года N 271/16</w:t>
      </w:r>
    </w:p>
    <w:p w14:paraId="23380D6B" w14:textId="77777777" w:rsidR="00530C92" w:rsidRPr="00530C92" w:rsidRDefault="00530C92" w:rsidP="00530C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0C92">
        <w:rPr>
          <w:rFonts w:ascii="Arial" w:hAnsi="Arial" w:cs="Arial"/>
          <w:b/>
          <w:bCs/>
        </w:rPr>
        <w:t>     </w:t>
      </w:r>
      <w:r w:rsidRPr="00530C92">
        <w:rPr>
          <w:rFonts w:ascii="Arial" w:hAnsi="Arial" w:cs="Arial"/>
          <w:b/>
          <w:bCs/>
        </w:rPr>
        <w:br/>
      </w:r>
      <w:r w:rsidRPr="00530C92">
        <w:rPr>
          <w:rFonts w:ascii="Arial" w:hAnsi="Arial" w:cs="Arial"/>
          <w:b/>
          <w:bCs/>
        </w:rPr>
        <w:br/>
        <w:t>Порядок согласования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на территории Московской области</w:t>
      </w:r>
    </w:p>
    <w:p w14:paraId="3867950B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(с изменениями на 2 сентября 2020 года)</w:t>
      </w:r>
    </w:p>
    <w:p w14:paraId="78CD924C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br/>
      </w:r>
    </w:p>
    <w:p w14:paraId="01725C82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lastRenderedPageBreak/>
        <w:t>1. Настоящий Порядок регулирует процедуру согласования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на территории Московской области (далее - согласование нормативов потерь общераспространенных полезных ископаемых).</w:t>
      </w:r>
      <w:r w:rsidRPr="00530C92">
        <w:rPr>
          <w:rFonts w:ascii="Arial" w:hAnsi="Arial" w:cs="Arial"/>
        </w:rPr>
        <w:br/>
      </w:r>
    </w:p>
    <w:p w14:paraId="1B53941C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2. Согласование нормативов потерь общераспространенных полезных ископаемых осуществляется Министерством экологии и природопользования Московской области (далее - Министерство) на основании заявления пользователя недр (далее - заявитель), поданного через многофункциональный центр предоставления государственных и муниципальных услуг Московской области (далее - МФЦ).</w:t>
      </w:r>
    </w:p>
    <w:p w14:paraId="7065C871" w14:textId="253471BC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(Пункт в редакции, введенной в действие с 14 мая 2020 года постановлением Правительства Московской области от 12 мая 2020 года N 240/12)</w:t>
      </w:r>
    </w:p>
    <w:p w14:paraId="0BC78D54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3. В заявлении указываются:</w:t>
      </w:r>
      <w:r w:rsidRPr="00530C92">
        <w:rPr>
          <w:rFonts w:ascii="Arial" w:hAnsi="Arial" w:cs="Arial"/>
        </w:rPr>
        <w:br/>
      </w:r>
    </w:p>
    <w:p w14:paraId="01858B8A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а) вид полезного ископаемого;</w:t>
      </w:r>
      <w:r w:rsidRPr="00530C92">
        <w:rPr>
          <w:rFonts w:ascii="Arial" w:hAnsi="Arial" w:cs="Arial"/>
        </w:rPr>
        <w:br/>
      </w:r>
    </w:p>
    <w:p w14:paraId="7B46CD33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б) название месторождения (участка недр);</w:t>
      </w:r>
      <w:r w:rsidRPr="00530C92">
        <w:rPr>
          <w:rFonts w:ascii="Arial" w:hAnsi="Arial" w:cs="Arial"/>
        </w:rPr>
        <w:br/>
      </w:r>
    </w:p>
    <w:p w14:paraId="663B13D7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в) реквизиты лицензии (номер, дата выдачи, период действия);</w:t>
      </w:r>
      <w:r w:rsidRPr="00530C92">
        <w:rPr>
          <w:rFonts w:ascii="Arial" w:hAnsi="Arial" w:cs="Arial"/>
        </w:rPr>
        <w:br/>
      </w:r>
    </w:p>
    <w:p w14:paraId="0374FD4B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г) согласуемые нормативы потерь (в процентах).</w:t>
      </w:r>
      <w:r w:rsidRPr="00530C92">
        <w:rPr>
          <w:rFonts w:ascii="Arial" w:hAnsi="Arial" w:cs="Arial"/>
        </w:rPr>
        <w:br/>
      </w:r>
    </w:p>
    <w:p w14:paraId="3A25E616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4. К заявлению прилагаются:</w:t>
      </w:r>
      <w:r w:rsidRPr="00530C92">
        <w:rPr>
          <w:rFonts w:ascii="Arial" w:hAnsi="Arial" w:cs="Arial"/>
        </w:rPr>
        <w:br/>
      </w:r>
    </w:p>
    <w:p w14:paraId="5AF8AA8A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а) копия действующего проекта разработки месторождения (допускается представление титульного листа проекта разработки месторождения и раздела, в котором приведено обоснование нормативов потерь при разработке рассматриваемого месторождения (участка недр);</w:t>
      </w:r>
      <w:r w:rsidRPr="00530C92">
        <w:rPr>
          <w:rFonts w:ascii="Arial" w:hAnsi="Arial" w:cs="Arial"/>
        </w:rPr>
        <w:br/>
      </w:r>
    </w:p>
    <w:p w14:paraId="10B35417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б) копия плана развития горных работ на предстоящий год по рассматриваемому месторождению (участку недр), согласованного с территориальным органом Федеральной службы по экологическому, технологическому и атомному надзору;</w:t>
      </w:r>
      <w:r w:rsidRPr="00530C92">
        <w:rPr>
          <w:rFonts w:ascii="Arial" w:hAnsi="Arial" w:cs="Arial"/>
        </w:rPr>
        <w:br/>
      </w:r>
    </w:p>
    <w:p w14:paraId="4AADB5AB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в) копия горноотводного акта месторождения (участка недр);</w:t>
      </w:r>
      <w:r w:rsidRPr="00530C92">
        <w:rPr>
          <w:rFonts w:ascii="Arial" w:hAnsi="Arial" w:cs="Arial"/>
        </w:rPr>
        <w:br/>
      </w:r>
    </w:p>
    <w:p w14:paraId="051F4D9F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г) пояснительная записка по обоснованности расчетов нормативов потерь, превышающих по величине нормативы, утвержденные в составе проектной документации;</w:t>
      </w:r>
      <w:r w:rsidRPr="00530C92">
        <w:rPr>
          <w:rFonts w:ascii="Arial" w:hAnsi="Arial" w:cs="Arial"/>
        </w:rPr>
        <w:br/>
      </w:r>
    </w:p>
    <w:p w14:paraId="1CF180D7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д) копия формы федерального государственного статистического наблюдения N 5-гр "Сведения о состоянии и изменении запасов твердых полезных ископаемых" за предыдущий год.</w:t>
      </w:r>
      <w:r w:rsidRPr="00530C92">
        <w:rPr>
          <w:rFonts w:ascii="Arial" w:hAnsi="Arial" w:cs="Arial"/>
        </w:rPr>
        <w:br/>
      </w:r>
    </w:p>
    <w:p w14:paraId="77E874CB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Копии документов заверяются печатью и подписью уполномоченного лица заявителя.</w:t>
      </w:r>
      <w:r w:rsidRPr="00530C92">
        <w:rPr>
          <w:rFonts w:ascii="Arial" w:hAnsi="Arial" w:cs="Arial"/>
        </w:rPr>
        <w:br/>
      </w:r>
    </w:p>
    <w:p w14:paraId="2BD594E5" w14:textId="095BE38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5. Пункт утратил силу с 14 мая 2020 года - постановление Правительства Московской области от 12 мая 2020 года N 240/12.</w:t>
      </w:r>
      <w:r w:rsidRPr="00530C92">
        <w:rPr>
          <w:rFonts w:ascii="Arial" w:hAnsi="Arial" w:cs="Arial"/>
        </w:rPr>
        <w:br/>
      </w:r>
    </w:p>
    <w:p w14:paraId="3BBDE67D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lastRenderedPageBreak/>
        <w:t>6. Не допускается требовать от заявителя представления документов, не предусмотренных пунктами 2, 4 настоящего Порядка.</w:t>
      </w:r>
      <w:r w:rsidRPr="00530C92">
        <w:rPr>
          <w:rFonts w:ascii="Arial" w:hAnsi="Arial" w:cs="Arial"/>
        </w:rPr>
        <w:br/>
      </w:r>
    </w:p>
    <w:p w14:paraId="7F402651" w14:textId="7B0AD376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7. Пункт утратил силу с 14 мая 2020 года - постановление Правительства Московской области от 12 мая 2020 года N 240/12.</w:t>
      </w:r>
      <w:r w:rsidRPr="00530C92">
        <w:rPr>
          <w:rFonts w:ascii="Arial" w:hAnsi="Arial" w:cs="Arial"/>
        </w:rPr>
        <w:br/>
      </w:r>
    </w:p>
    <w:p w14:paraId="5B0AFA9E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8. Решение о согласовании нормативов потерь общераспространенных полезных ископаемых или об отказе в согласовании нормативов потерь общераспространенных полезных ископаемых принимается Министерством в течение 30 календарных дней со дня приема заявления и прилагаемых к нему документов.</w:t>
      </w:r>
    </w:p>
    <w:p w14:paraId="4F3D6FB7" w14:textId="2091237A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(Абзац в редакции, введенной в действие с 3 сентября 2020 года постановлением Правительства Московской области от 2 сентября 2020 года N 593/27)</w:t>
      </w:r>
      <w:r w:rsidRPr="00530C92">
        <w:rPr>
          <w:rFonts w:ascii="Arial" w:hAnsi="Arial" w:cs="Arial"/>
        </w:rPr>
        <w:br/>
      </w:r>
    </w:p>
    <w:p w14:paraId="02F3A40A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          </w:t>
      </w:r>
    </w:p>
    <w:p w14:paraId="57E8BDF7" w14:textId="71AD4DDE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Абзац утратил силу с 3 сентября 2020 года - постановление Правительства Московской области от 2 сентября 2020 года N 593/27.</w:t>
      </w:r>
      <w:r w:rsidRPr="00530C92">
        <w:rPr>
          <w:rFonts w:ascii="Arial" w:hAnsi="Arial" w:cs="Arial"/>
        </w:rPr>
        <w:br/>
      </w:r>
    </w:p>
    <w:p w14:paraId="16CC9EA0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9. Основаниями для принятия решения об отказе в согласовании нормативов потерь общераспространенных полезных ископаемых являются:</w:t>
      </w:r>
      <w:r w:rsidRPr="00530C92">
        <w:rPr>
          <w:rFonts w:ascii="Arial" w:hAnsi="Arial" w:cs="Arial"/>
        </w:rPr>
        <w:br/>
      </w:r>
    </w:p>
    <w:p w14:paraId="42EE2E33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а) неверно произведенные расчеты нормативов потерь общераспространенных полезных ископаемых;</w:t>
      </w:r>
      <w:r w:rsidRPr="00530C92">
        <w:rPr>
          <w:rFonts w:ascii="Arial" w:hAnsi="Arial" w:cs="Arial"/>
        </w:rPr>
        <w:br/>
      </w:r>
    </w:p>
    <w:p w14:paraId="466F3EB5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б) представление документов, предусмотренных пунктами 2 и 4 настоящего Порядка, не в полном объеме;</w:t>
      </w:r>
    </w:p>
    <w:p w14:paraId="34C579F9" w14:textId="7AC84FE0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(Подпункт в редакции, введенной в действие с 14 мая 2020 года постановлением Правительства Московской области от 12 мая 2020 года N 240/12)</w:t>
      </w:r>
    </w:p>
    <w:p w14:paraId="16E52598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в) недостоверность сведений, представленных заявителем;</w:t>
      </w:r>
      <w:r w:rsidRPr="00530C92">
        <w:rPr>
          <w:rFonts w:ascii="Arial" w:hAnsi="Arial" w:cs="Arial"/>
        </w:rPr>
        <w:br/>
      </w:r>
    </w:p>
    <w:p w14:paraId="6FDFED6A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г) отсутствие у заявителя лицензии;</w:t>
      </w:r>
      <w:r w:rsidRPr="00530C92">
        <w:rPr>
          <w:rFonts w:ascii="Arial" w:hAnsi="Arial" w:cs="Arial"/>
        </w:rPr>
        <w:br/>
      </w:r>
    </w:p>
    <w:p w14:paraId="7CA3FA5C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д) несоответствие представленных заявителем документов, обязанность по представлению которых возложена на него, по форме и содержанию требованиям законодательства Российской Федерации.</w:t>
      </w:r>
      <w:r w:rsidRPr="00530C92">
        <w:rPr>
          <w:rFonts w:ascii="Arial" w:hAnsi="Arial" w:cs="Arial"/>
        </w:rPr>
        <w:br/>
      </w:r>
    </w:p>
    <w:p w14:paraId="39C88931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10. Министерство направляет заявителю решение о согласовании нормативов потерь общераспространенных полезных ископаемых или об отказе в согласовании нормативов потерь общераспространенных полезных ископаемых с указанием причин отказа в течение 5 календарных дней со дня принятия соответствующего решения через МФЦ.</w:t>
      </w:r>
    </w:p>
    <w:p w14:paraId="5D43FAAF" w14:textId="7144E313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(Пункт в редакции, введенной в действие с 14 мая 2020 года постановлением Правительства Московской области от 12 мая 2020 года N 240/12)</w:t>
      </w:r>
    </w:p>
    <w:p w14:paraId="13F4FC45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>11. Отказ в согласовании нормативов потерь общераспространенных полезных ископаемых не является основанием для отказа в повторном приеме заявления о согласовании нормативов потерь общераспространенных полезных ископаемых.</w:t>
      </w:r>
      <w:r w:rsidRPr="00530C92">
        <w:rPr>
          <w:rFonts w:ascii="Arial" w:hAnsi="Arial" w:cs="Arial"/>
        </w:rPr>
        <w:br/>
      </w:r>
    </w:p>
    <w:p w14:paraId="387E9DBC" w14:textId="77777777" w:rsidR="00530C92" w:rsidRPr="00530C92" w:rsidRDefault="00530C92" w:rsidP="00530C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0C92">
        <w:rPr>
          <w:rFonts w:ascii="Arial" w:hAnsi="Arial" w:cs="Arial"/>
        </w:rPr>
        <w:t xml:space="preserve">Решение о согласовании нормативов потерь общераспространенных полезных ископаемых или об отказе в согласовании нормативов потерь </w:t>
      </w:r>
      <w:r w:rsidRPr="00530C92">
        <w:rPr>
          <w:rFonts w:ascii="Arial" w:hAnsi="Arial" w:cs="Arial"/>
        </w:rPr>
        <w:lastRenderedPageBreak/>
        <w:t>общераспространенных полезных ископаемых может быть обжаловано в судебном порядке.</w:t>
      </w:r>
      <w:r w:rsidRPr="00530C92">
        <w:rPr>
          <w:rFonts w:ascii="Arial" w:hAnsi="Arial" w:cs="Arial"/>
        </w:rPr>
        <w:br/>
      </w:r>
    </w:p>
    <w:p w14:paraId="6C7617C0" w14:textId="77777777" w:rsidR="00530C92" w:rsidRPr="00530C92" w:rsidRDefault="00530C92" w:rsidP="00530C92"/>
    <w:p w14:paraId="5948EAF7" w14:textId="77777777" w:rsidR="0015486D" w:rsidRPr="00530C92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0C9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0C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0C9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53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3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