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062F9" w:rsidRDefault="00D062F9">
      <w:pPr>
        <w:pStyle w:val="EcoNormal"/>
        <w:jc w:val="both"/>
        <w:outlineLvl w:val="0"/>
      </w:pPr>
      <w:bookmarkStart w:id="1" w:name="_GoBack"/>
      <w:bookmarkEnd w:id="1"/>
    </w:p>
    <w:p w:rsidR="00D062F9" w:rsidRDefault="00D062F9">
      <w:pPr>
        <w:pStyle w:val="EcoTitle"/>
        <w:jc w:val="center"/>
      </w:pPr>
      <w:r>
        <w:t>ПРАВИТЕЛЬСТВО РОССИЙСКОЙ ФЕДЕРАЦИИ</w:t>
      </w:r>
    </w:p>
    <w:p w:rsidR="00D062F9" w:rsidRDefault="00D062F9">
      <w:pPr>
        <w:pStyle w:val="EcoTitle"/>
        <w:jc w:val="center"/>
      </w:pPr>
    </w:p>
    <w:p w:rsidR="00D062F9" w:rsidRDefault="00D062F9">
      <w:pPr>
        <w:pStyle w:val="EcoTitle"/>
        <w:jc w:val="center"/>
      </w:pPr>
      <w:r>
        <w:t>ПОСТАНОВЛЕНИЕ</w:t>
      </w:r>
    </w:p>
    <w:p w:rsidR="00D062F9" w:rsidRDefault="00D062F9">
      <w:pPr>
        <w:pStyle w:val="EcoTitle"/>
        <w:jc w:val="center"/>
      </w:pPr>
      <w:r>
        <w:t>от 24 декабря 2013 г. N 1237</w:t>
      </w:r>
    </w:p>
    <w:p w:rsidR="00D062F9" w:rsidRDefault="00D062F9">
      <w:pPr>
        <w:pStyle w:val="EcoTitle"/>
        <w:jc w:val="center"/>
      </w:pPr>
    </w:p>
    <w:p w:rsidR="00D062F9" w:rsidRDefault="00D062F9">
      <w:pPr>
        <w:pStyle w:val="EcoTitle"/>
        <w:jc w:val="center"/>
      </w:pPr>
      <w:r>
        <w:t>О ПОРЯДКЕ</w:t>
      </w:r>
    </w:p>
    <w:p w:rsidR="00D062F9" w:rsidRDefault="00D062F9">
      <w:pPr>
        <w:pStyle w:val="EcoTitle"/>
        <w:jc w:val="center"/>
      </w:pPr>
      <w:r>
        <w:t>ФОРМИРОВАНИЯ И ВЕДЕНИЯ РЕЕСТРА РАЙОНОВ ЗАХОРОНЕНИЯ ГРУНТА,</w:t>
      </w:r>
    </w:p>
    <w:p w:rsidR="00D062F9" w:rsidRDefault="00D062F9">
      <w:pPr>
        <w:pStyle w:val="EcoTitle"/>
        <w:jc w:val="center"/>
      </w:pPr>
      <w:r>
        <w:t>ИЗВЛЕЧЕННОГО ПРИ ПРОВЕДЕНИИ ДНОУГЛУБИТЕЛЬНЫХ РАБОТ,</w:t>
      </w:r>
    </w:p>
    <w:p w:rsidR="00D062F9" w:rsidRDefault="00D062F9">
      <w:pPr>
        <w:pStyle w:val="EcoTitle"/>
        <w:jc w:val="center"/>
      </w:pPr>
      <w:r>
        <w:t>ВО ВНУТРЕННИХ МОРСКИХ ВОДАХ И В ТЕРРИТОРИАЛЬНОМ</w:t>
      </w:r>
    </w:p>
    <w:p w:rsidR="00D062F9" w:rsidRDefault="00D062F9">
      <w:pPr>
        <w:pStyle w:val="EcoTitle"/>
        <w:jc w:val="center"/>
      </w:pPr>
      <w:r>
        <w:t>МОРЕ РОССИЙСКОЙ ФЕДЕРАЦИИ</w:t>
      </w:r>
    </w:p>
    <w:p w:rsidR="00D062F9" w:rsidRDefault="00D062F9">
      <w:pPr>
        <w:pStyle w:val="EcoNormal"/>
        <w:ind w:firstLine="540"/>
        <w:jc w:val="both"/>
      </w:pPr>
    </w:p>
    <w:p w:rsidR="00D062F9" w:rsidRDefault="00D062F9">
      <w:pPr>
        <w:pStyle w:val="EcoNormal"/>
        <w:ind w:firstLine="540"/>
        <w:jc w:val="both"/>
      </w:pPr>
      <w:r>
        <w:t>В соответствии со статьей 37.1 Федерального закона "О внутренних морских водах, территориальном море и прилежащей зоне Российской Федерации" Правительство Российской Федерации постановляет:</w:t>
      </w:r>
    </w:p>
    <w:p w:rsidR="00D062F9" w:rsidRDefault="00D062F9">
      <w:pPr>
        <w:pStyle w:val="EcoNormal"/>
        <w:ind w:firstLine="540"/>
        <w:jc w:val="both"/>
      </w:pPr>
      <w:r>
        <w:t>1. Установить, что формирование и ведение реестра районов захоронения грунта, извлеченного при проведении дноуглубительных работ, во внутренних морских водах и в территориальном море Российской Федерации (далее - реестр) осуществляет Федеральная служба по надзору в сфере природопользования.</w:t>
      </w:r>
    </w:p>
    <w:p w:rsidR="00D062F9" w:rsidRDefault="00D062F9">
      <w:pPr>
        <w:pStyle w:val="EcoNormal"/>
        <w:ind w:firstLine="540"/>
        <w:jc w:val="both"/>
      </w:pPr>
      <w:bookmarkStart w:id="2" w:name="P14"/>
      <w:bookmarkEnd w:id="2"/>
      <w:r>
        <w:t>2. Определить, что в реестр вносятся следующие сведения:</w:t>
      </w:r>
    </w:p>
    <w:p w:rsidR="00D062F9" w:rsidRDefault="00D062F9">
      <w:pPr>
        <w:pStyle w:val="EcoNormal"/>
        <w:ind w:firstLine="540"/>
        <w:jc w:val="both"/>
      </w:pPr>
      <w:r>
        <w:t>а) о районах захоронения грунта, извлеченного при проведении дноуглубительных работ, во внутренних морских водах и в территориальном море Российской Федерации (далее - донный грунт):</w:t>
      </w:r>
    </w:p>
    <w:p w:rsidR="00D062F9" w:rsidRDefault="00D062F9">
      <w:pPr>
        <w:pStyle w:val="EcoNormal"/>
        <w:ind w:firstLine="540"/>
        <w:jc w:val="both"/>
      </w:pPr>
      <w:r>
        <w:t>местоположение и географические координаты;</w:t>
      </w:r>
    </w:p>
    <w:p w:rsidR="00D062F9" w:rsidRDefault="00D062F9">
      <w:pPr>
        <w:pStyle w:val="EcoNormal"/>
        <w:ind w:firstLine="540"/>
        <w:jc w:val="both"/>
      </w:pPr>
      <w:r>
        <w:t>общее количество и характеристики разрешенного к захоронению донного грунта;</w:t>
      </w:r>
    </w:p>
    <w:p w:rsidR="00D062F9" w:rsidRDefault="00D062F9">
      <w:pPr>
        <w:pStyle w:val="EcoNormal"/>
        <w:ind w:firstLine="540"/>
        <w:jc w:val="both"/>
      </w:pPr>
      <w:r>
        <w:t>периоды, в течение которых осуществляется захоронение донного грунта, и применяемый метод захоронения;</w:t>
      </w:r>
    </w:p>
    <w:p w:rsidR="00D062F9" w:rsidRDefault="00D062F9">
      <w:pPr>
        <w:pStyle w:val="EcoNormal"/>
        <w:ind w:firstLine="540"/>
        <w:jc w:val="both"/>
      </w:pPr>
      <w:r>
        <w:t>б) о разрешениях на захоронение донного грунта, выданных физическим и юридическим лицам (далее - разрешения):</w:t>
      </w:r>
    </w:p>
    <w:p w:rsidR="00D062F9" w:rsidRDefault="00D062F9">
      <w:pPr>
        <w:pStyle w:val="EcoNormal"/>
        <w:ind w:firstLine="540"/>
        <w:jc w:val="both"/>
      </w:pPr>
      <w:r>
        <w:t>информация о лице, которому выдано разрешение (фамилия и инициалы - для физического лица, в том числе индивидуального предпринимателя, наименование - для юридического лица);</w:t>
      </w:r>
    </w:p>
    <w:p w:rsidR="00D062F9" w:rsidRDefault="00D062F9">
      <w:pPr>
        <w:pStyle w:val="EcoNormal"/>
        <w:ind w:firstLine="540"/>
        <w:jc w:val="both"/>
      </w:pPr>
      <w:r>
        <w:t>номер, дата выдачи и срок действия разрешения.</w:t>
      </w:r>
    </w:p>
    <w:p w:rsidR="00D062F9" w:rsidRDefault="00D062F9">
      <w:pPr>
        <w:pStyle w:val="EcoNormal"/>
        <w:ind w:firstLine="540"/>
        <w:jc w:val="both"/>
      </w:pPr>
      <w:r>
        <w:t>3. Министерству природных ресурсов и экологии Российской Федерации утвердить форму реестра.</w:t>
      </w:r>
    </w:p>
    <w:p w:rsidR="00D062F9" w:rsidRDefault="00D062F9">
      <w:pPr>
        <w:pStyle w:val="EcoNormal"/>
        <w:ind w:firstLine="540"/>
        <w:jc w:val="both"/>
      </w:pPr>
      <w:r>
        <w:t>4. Установить, что:</w:t>
      </w:r>
    </w:p>
    <w:p w:rsidR="00D062F9" w:rsidRDefault="00D062F9">
      <w:pPr>
        <w:pStyle w:val="EcoNormal"/>
        <w:ind w:firstLine="540"/>
        <w:jc w:val="both"/>
      </w:pPr>
      <w:r>
        <w:t>а) формирование и ведение реестра осуществляется на электронных носителях;</w:t>
      </w:r>
    </w:p>
    <w:p w:rsidR="00D062F9" w:rsidRDefault="00D062F9">
      <w:pPr>
        <w:pStyle w:val="EcoNormal"/>
        <w:ind w:firstLine="540"/>
        <w:jc w:val="both"/>
      </w:pPr>
      <w:r>
        <w:t>б) сведения, указанные в пункте 2 настоящего постановления, подлежат внесению в реестр в течение 10 дней со дня выдачи в установленном порядке разрешения;</w:t>
      </w:r>
    </w:p>
    <w:p w:rsidR="00D062F9" w:rsidRDefault="00D062F9">
      <w:pPr>
        <w:pStyle w:val="EcoNormal"/>
        <w:ind w:firstLine="540"/>
        <w:jc w:val="both"/>
      </w:pPr>
      <w:r>
        <w:t>в) сведения, внесенные в реестр, размещаются на официальном сайте Федеральной службы по надзору в сфере природопользования в информационно-телекоммуникационной сети "Интернет" в открытом доступе ежемесячно, не позднее 5 дней после окончания очередного месяца;</w:t>
      </w:r>
    </w:p>
    <w:p w:rsidR="00D062F9" w:rsidRDefault="00D062F9">
      <w:pPr>
        <w:pStyle w:val="EcoNormal"/>
        <w:ind w:firstLine="540"/>
        <w:jc w:val="both"/>
      </w:pPr>
      <w:r>
        <w:t>г) сведения, содержащиеся в реестре, относятся к государственным информационным ресурсам и носят открытый характер, за исключением информации, отнесенной законодательством Российской Федерации к категории информации ограниченного доступа.</w:t>
      </w:r>
    </w:p>
    <w:p w:rsidR="00D062F9" w:rsidRDefault="00D062F9">
      <w:pPr>
        <w:pStyle w:val="EcoNormal"/>
        <w:ind w:firstLine="540"/>
        <w:jc w:val="both"/>
      </w:pPr>
      <w:r>
        <w:t>5. Внести в Положение о ведении государственного водного реестра, утвержденное постановлением Правительства Российской Федерации от 28 апреля 2007 г. N 253 "О порядке ведения государственного водного реестра" (Собрание законодательства Российской Федерации, 2007, N 19, ст. 2357; 2009, N 18, ст. 2248; 2011, N 9, ст. 1246; 2012, N 43, ст. 5875), следующие изменения:</w:t>
      </w:r>
    </w:p>
    <w:p w:rsidR="00D062F9" w:rsidRDefault="00D062F9">
      <w:pPr>
        <w:pStyle w:val="EcoNormal"/>
        <w:ind w:firstLine="540"/>
        <w:jc w:val="both"/>
      </w:pPr>
      <w:r>
        <w:t>а) пункт 8 дополнить подпунктом "ж" следующего содержания:</w:t>
      </w:r>
    </w:p>
    <w:p w:rsidR="00D062F9" w:rsidRDefault="00D062F9">
      <w:pPr>
        <w:pStyle w:val="EcoNormal"/>
        <w:ind w:firstLine="540"/>
        <w:jc w:val="both"/>
      </w:pPr>
      <w:r>
        <w:t>"ж) о разрешениях на захоронение грунта, извлеченного при проведении дноуглубительных работ, во внутренних морских водах и в территориальном море Российской Федерации.";</w:t>
      </w:r>
    </w:p>
    <w:p w:rsidR="00D062F9" w:rsidRDefault="00D062F9">
      <w:pPr>
        <w:pStyle w:val="EcoNormal"/>
        <w:ind w:firstLine="540"/>
        <w:jc w:val="both"/>
      </w:pPr>
      <w:r>
        <w:t xml:space="preserve">б) подпункт "д" пункта 12 дополнить словами ", о выданных разрешениях на захоронение </w:t>
      </w:r>
      <w:r>
        <w:lastRenderedPageBreak/>
        <w:t>грунта, извлеченного при проведении дноуглубительных работ, во внутренних морских водах и в территориальном море Российской Федерации".</w:t>
      </w:r>
    </w:p>
    <w:p w:rsidR="00D062F9" w:rsidRDefault="00D062F9">
      <w:pPr>
        <w:pStyle w:val="EcoNormal"/>
        <w:ind w:firstLine="540"/>
        <w:jc w:val="both"/>
      </w:pPr>
    </w:p>
    <w:p w:rsidR="00D062F9" w:rsidRDefault="00D062F9">
      <w:pPr>
        <w:pStyle w:val="EcoNormal"/>
        <w:jc w:val="right"/>
      </w:pPr>
      <w:r>
        <w:t>Председатель Правительства</w:t>
      </w:r>
    </w:p>
    <w:p w:rsidR="00D062F9" w:rsidRDefault="00D062F9">
      <w:pPr>
        <w:pStyle w:val="EcoNormal"/>
        <w:jc w:val="right"/>
      </w:pPr>
      <w:r>
        <w:t>Российской Федерации</w:t>
      </w:r>
    </w:p>
    <w:p w:rsidR="00D062F9" w:rsidRDefault="00D062F9">
      <w:pPr>
        <w:pStyle w:val="EcoNormal"/>
        <w:jc w:val="right"/>
      </w:pPr>
      <w:r>
        <w:t>Д.МЕДВЕДЕВ</w:t>
      </w:r>
    </w:p>
    <w:p w:rsidR="00D062F9" w:rsidRDefault="00D062F9">
      <w:pPr>
        <w:pStyle w:val="EcoNormal"/>
        <w:ind w:firstLine="540"/>
        <w:jc w:val="both"/>
      </w:pPr>
    </w:p>
    <w:p w:rsidR="00D062F9" w:rsidRDefault="00D062F9">
      <w:pPr>
        <w:pStyle w:val="EcoNormal"/>
        <w:ind w:firstLine="540"/>
        <w:jc w:val="both"/>
      </w:pPr>
    </w:p>
    <w:p w:rsidR="00D062F9" w:rsidRDefault="00D062F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C47AD" w:rsidRDefault="009C47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062F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062F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062F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