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2CE5A0" w14:textId="77777777" w:rsidR="007F2297" w:rsidRPr="007F2297" w:rsidRDefault="007F2297" w:rsidP="007F229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ТОМСКОЙ ОБЛАСТИ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</w:p>
    <w:p w14:paraId="6172354B" w14:textId="77777777" w:rsidR="007F2297" w:rsidRPr="007F2297" w:rsidRDefault="007F2297" w:rsidP="007F229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08 февраля 2007 года № 14а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государственном зоологическом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заказнике областного значения «</w:t>
      </w:r>
      <w:proofErr w:type="spellStart"/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Поскоевский</w:t>
      </w:r>
      <w:proofErr w:type="spellEnd"/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»</w:t>
      </w:r>
    </w:p>
    <w:p w14:paraId="757355FC" w14:textId="77777777" w:rsidR="007F2297" w:rsidRPr="007F2297" w:rsidRDefault="007F2297" w:rsidP="007F229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(с изменениями на 18 ноября 2015 года)</w:t>
      </w:r>
    </w:p>
    <w:p w14:paraId="64B69949" w14:textId="77777777" w:rsidR="007F2297" w:rsidRPr="007F2297" w:rsidRDefault="007F2297" w:rsidP="007F229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</w:t>
      </w:r>
    </w:p>
    <w:p w14:paraId="4C235F5C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Документ с изменениями, внесенными:</w:t>
      </w:r>
    </w:p>
    <w:p w14:paraId="040E1E19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постановлением Администрации Томской области от 18 ноября 2015 года № 419а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5581C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постановлением Администрации Томской области от 31 октября 2013 года № 457а</w:t>
      </w:r>
    </w:p>
    <w:p w14:paraId="5E31F865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постановлением Администрации Томской области от 30 октября 2008 года N 229а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32CCF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постановлением Администрации Томской области от 01 февраля 2008 года N 10а</w:t>
      </w:r>
    </w:p>
    <w:p w14:paraId="00AACD2E" w14:textId="77777777" w:rsidR="007F2297" w:rsidRPr="007F2297" w:rsidRDefault="007F2297" w:rsidP="007F229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E183B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4463F4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В соответствии с Федеральным законом от 14 марта 1995 года № 33-ФЗ «Об особо охраняемых природных территориях», Законом Томской области от 12 августа 2005 года № 134-ОЗ «Об особо охраняемых природных территориях в Томской области», во исполнение распоряжения Администрации Томской области от 25.04.2005 № 96-ра «О государственных зоологических заказниках регионального значения»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B68C8" w14:textId="77777777" w:rsidR="007F2297" w:rsidRPr="007F2297" w:rsidRDefault="007F2297" w:rsidP="007F229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  <w:t>     постановляю:</w:t>
      </w:r>
    </w:p>
    <w:p w14:paraId="77AFC0DB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689AC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1. 1. Утвердить: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C458E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1) прилагаемое Положение о государственном зоологическом заказнике областного значения «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Поскоевский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>»;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529A9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2) схему государственного зоологического заказника областного значения «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Поскоевский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>» (приложение № 1);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C0067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3) границы государственного зоологического заказника областного значения «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Поскоевский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>» (приложение № 2).</w:t>
      </w:r>
    </w:p>
    <w:p w14:paraId="38283840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Постановлением Администрации Томской области от 01 февраля 2008 года N 10а, - см. предыдущую редакцию)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2B801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2. Внести в решение исполнительного комитета Томского областного Совета народных депутатов от 15.07.81 № 171 «Об организации государственного заказника «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Поскоевский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>» и егерского участка «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Захарковский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» следующие 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изменения: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9E683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1) в пункте 1 слова «в границах согласно приложению № 1» исключить;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ED1C02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2) пункты 2, 3, 4 и приложение № 1 признать утратившими силу.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8728F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постановления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возложить  на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заместителя Губернатора Томской области по агропромышленной политике  и природопользованию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Кнорра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А.Ф.</w:t>
      </w:r>
    </w:p>
    <w:p w14:paraId="272FBF47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Постановлением Администрации Томской области от 31 октября 2013 года № 457а, - см. предыдущую редакцию)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9CCC6" w14:textId="77777777" w:rsidR="007F2297" w:rsidRPr="007F2297" w:rsidRDefault="007F2297" w:rsidP="007F229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>. Главы Администрации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  <w:t>(Губернатора) Томской области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  <w:t>     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В.В.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Наговицын</w:t>
      </w:r>
    </w:p>
    <w:p w14:paraId="71C1BACB" w14:textId="77777777" w:rsidR="007F2297" w:rsidRPr="007F2297" w:rsidRDefault="007F2297" w:rsidP="007F229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Утверждено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 Томской области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08.02.2007 № 14а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 с 04.12.2015 года постановлением Администрации Томской области от 18 ноября 2015 года № 419а, -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см. предыдущую редакцию)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027E91F" w14:textId="77777777" w:rsidR="007F2297" w:rsidRPr="007F2297" w:rsidRDefault="007F2297" w:rsidP="007F229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Положение</w:t>
      </w:r>
      <w:r w:rsidRPr="007F229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о государственном зоологическом заказнике</w:t>
      </w:r>
      <w:r w:rsidRPr="007F229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областного значения «</w:t>
      </w:r>
      <w:proofErr w:type="spellStart"/>
      <w:r w:rsidRPr="007F229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Поскоевский</w:t>
      </w:r>
      <w:proofErr w:type="spellEnd"/>
      <w:r w:rsidRPr="007F229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»</w:t>
      </w:r>
    </w:p>
    <w:p w14:paraId="062708FB" w14:textId="77777777" w:rsidR="007F2297" w:rsidRPr="007F2297" w:rsidRDefault="007F2297" w:rsidP="007F2297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F229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F229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1. Общие положения</w:t>
      </w:r>
    </w:p>
    <w:p w14:paraId="229039EF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разработано в соответствии с Конституцией Российской Федерации, Лесным кодексом Российской Федерации, федеральными законами от 14 марта 1995 года № 33-ФЗ «Об особо охраняемых природных территориях», от 10 января 2002 года № 7-ФЗ «Об охране окружающей среды»,  от 24 апреля 1995 года № 52-ФЗ «О животном мире», от 24 июля 2009 года  № 209-ФЗ «Об охоте и о сохранении охотничьих ресурсов и о внесении изменений в отдельные законодательные акты Российской Федерации», приказом Министерства природных ресурсов Российской Федерации от 16.07.2007 № 181 «Об утверждении Особенностей использования, охраны, защиты, воспроизводства лесов, расположенных на особо охраняемых природных территориях», Законом Томской области от 12 августа 2005 года № 134-ОЗ «Об особо охраняемых природных территориях в Томской области».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B5ADF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2. Государственный заказник «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Поскоевский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» (далее - Заказник) объявлен заказником областного значения, а территория, занятая им, - особо охраняемой природной территорией областного значения. Заказник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расположен  в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административных границах Чаинского района. Площадь Заказника составляет 37051 га.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A9D6B5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3. Профиль Заказника - зоологический.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EB25A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4. Государственное управление и государственный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контроль  за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деятельностью Заказника осуществляет Департамент охотничьего и рыбного хозяйства Томской области.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CDCF2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5. Администрацией Заказника является областное государственное бюджетное учреждение «Областное управление по охране и рациональному использованию животного мира Томской области» (далее - Администрация), которое обеспечивает функционирование и охрану Заказника.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4F6E0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6. Объявление территории Заказника особо охраняемой природной территорией областного значения не влечет за собой изъятие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занимаемых  им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земельных участков у собственников, владельцев и пользователей этих участков.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FA361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7. Установленный режим особой охраны территории Заказника обязателен для исполнения всеми без исключения юридическими и физическими лицами, производящими любой вид хозяйственной и иной деятельности на территории Заказника.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B75F7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8. На территории Заказника запрещается или ограничивается любая деятельность, если она противоречит цели и задачам Заказника или может причинить вред природным комплексам и компонентам.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94CC6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9. Территория Заказника в обязательном порядке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учитывается  при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разработке территориальных комплексных схем, схем землеустройства  и районной планировки.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3106D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10. Обеспечение режима особой охраны территории Заказника осуществляется в пределах средств, предусмотренных Законом Томской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области  об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областном бюджете на очередной финансовый год и плановый период  на финансирование расходов по охране окружающей среды, и других не запрещенных законодательством источников.</w:t>
      </w:r>
    </w:p>
    <w:p w14:paraId="1919E22E" w14:textId="77777777" w:rsidR="007F2297" w:rsidRPr="007F2297" w:rsidRDefault="007F2297" w:rsidP="007F2297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F229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F229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2. Цель, задачи и режим особой охраны территории Заказника</w:t>
      </w:r>
    </w:p>
    <w:p w14:paraId="1106BFDD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11. Целью образования Заказника является сохранение и восстановление биологического разнообразия, а также природных экосистем во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всем  их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разнообразии.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B4582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12. Задачами Заказника являются: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6619C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1) создание условий для сохранения и воспроизводства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редких  и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исчезающих видов растений и животных, а также воспроизводства объектов животного мира, отнесенных к объектам охоты;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FB6382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2) сохранение природных комплексов и естественных природных сукцессий;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530CB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3) сохранение биологического разнообразия;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DA8EC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4) просветительская деятельность среди населения для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информирования  о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функционировании Заказника;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64306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5) контроль за осуществлением разрешенной хозяйственной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деятельности  и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использованием природных ресурсов на территории Заказника.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5F620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13. На территории Заказника запрещаются: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00543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1) распашка земель, за исключением распашки угодий на землях сельскохозяйственного назначения, а также для проведения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мероприятий  по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охране, защите и воспроизводству лесов, биотехнических мероприятий, лесоустройства;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6BACD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2) проведение рубок, кроме рубок ухода и санитарно-оздоровительных мероприятий, рубок для создания и эксплуатации объектов лесной инфраструктуры в целях охраны и защиты лесов в порядке, установленном действующим законодательством; сплошные рубки лесных насаждений проводятся в тех случаях, когда выборочные рубки не могут обеспечить сохранение жизнеспособности лесных насаждений и выполнение ими полезных функций;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90DAF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3) переработка древесины и иных лесных ресурсов;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EC9CA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4) заготовка живицы;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034B5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5) заготовка пищевых лесных ресурсов, сбор лекарственных растений, заготовка и сбор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кроме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осуществляемых  для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собственных нужд;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2D401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6) проведение гидромелиоративных работ, а также работ по изменению или обустройству природных водотоков, нарушающих их естественное происхождение;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BF272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7) осуществление рекреационной деятельности, в том числе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размещение  на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территории Заказника баз отдыха, туристических лагерей, бивуаков, остановочных площадок, стоянок автотранспортных средств;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0CF37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8) выполнение работ по геологическому изучению недр, разработка месторождений полезных ископаемых;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AA359E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9) взрывные работы;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7B090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10) авиационно-химические работы;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D46B3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11) сельскохозяйственные палы и выжигание растительности;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E1852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12) применение токсичных химических препаратов для охраны и защиты лесов;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7CCB9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13) размещение мест складирования, захоронения, уничтожения токсичных химических веществ и тары из-под них;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57AE5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14) осуществление охоты и видов деятельности в сфере охотничьего хозяйства;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88B0C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15) добыча объектов животного мира, не отнесенных к охотничьим ресурсам;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B00DB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16) беспривязное нахождение собак;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CC5EC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17) строительство зданий и сооружений, в том числе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временных,  за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исключением строительства в целях осуществления деятельности Заказника;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51E2F3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18) строительство и эксплуатация искусственных водных объектов, а также гидротехнических сооружений;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C538D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19) строительство линейных объектов;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E28CD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20) нарушение местообитаний редких и находящихся под угрозой исчезновения видов растений и животных;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9045D8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21) разорение и разрушение нор, гнезд, хаток диких животных, сбор яиц;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45598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22) нарушение почвенно-растительного покрова;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4982A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23) создание лесных плантаций и их эксплуатация;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E451F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24) выращивание лесных плодовых, ягодных, декоративных, лекарственных растений;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E8324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25) выращивание посадочного материала лесных растений (саженцев, сеянцев);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9BD7F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26) захламление мусором, отходами лесозаготовок, отходами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производства  и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потребления, устройство скотомогильников, сооружение полигонов захоронения отходов;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75434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27) проезд механизированного наземного транспорта, за исключением проезда для осуществления деятельности Заказника, проведения противопожарного обустройства лесов, проведения мониторинга пожарной опасности в лесах и лесных пожаров, тушения лесных пожаров, проведения научно-исследовательской и образовательной деятельности.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62907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14. Регулирование численности отдельных видов животных на территории Заказника, выбраковочный и выборочный отстрел, а также проведение вынужденного отстрела осуществляются Администрацией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Заказника  в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соответствии с действующим законодательством Российской Федерации.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0DF16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15. Нахождение на территории Заказника физических лиц с орудиями охоты и (или) продукцией охоты, собаками охотничьих пород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приравнивается  к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осуществлению охоты в соответствии с действующим законодательством.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B3E43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16. Предоставление на территории Заказника садовых, огородных и дачных земельных участков, а также земельных участков под новое строительство запрещено.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06011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17. Пребывание граждан на территории Заказника может быть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ограничено  в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целях обеспечения: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D229D8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1) пожарной и санитарной безопасности в лесах;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C09C1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2) безопасности граждан при выполнении работ.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EF320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18. Границы территории Заказника обозначаются на местности предупреждающими и информационными знаками.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1ED70" w14:textId="77777777" w:rsidR="007F2297" w:rsidRPr="007F2297" w:rsidRDefault="007F2297" w:rsidP="007F2297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F229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F229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3. Ответственность за нарушение режима особой</w:t>
      </w:r>
      <w:r w:rsidRPr="007F229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br/>
        <w:t>охраны территории Заказника</w:t>
      </w:r>
    </w:p>
    <w:p w14:paraId="336EC139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19. Меры по пресечению нарушений действующего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законодательства  на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территории Заказника осуществляются Департаментом охотничьего и рыбного хозяйства Томской области, Департаментом лесного хозяйства Томской области, Администрацией Заказника, а также иными органами государственной власти  в пределах установленных действующим законодательством полномочий.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771E3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20. Физические и юридические лица обязаны соблюдать режим особой охраны территории Заказника и несут за его нарушение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ответственность  в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соответствии с действующим законодательством</w:t>
      </w:r>
    </w:p>
    <w:p w14:paraId="41D8E48F" w14:textId="77777777" w:rsidR="007F2297" w:rsidRPr="007F2297" w:rsidRDefault="007F2297" w:rsidP="007F2297">
      <w:pPr>
        <w:spacing w:after="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Приложение № 1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Администрации Томской области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08.02.2007 № 14а   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(в редакции, введенной в действие с 04.12.2015 года постановлением Администрации Томской области от 18 ноября 2015 года № 419а, -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см. предыдущую редакцию)</w:t>
      </w:r>
    </w:p>
    <w:p w14:paraId="38C52CA6" w14:textId="77777777" w:rsidR="007F2297" w:rsidRPr="007F2297" w:rsidRDefault="007F2297" w:rsidP="007F229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Границы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зоологического заказника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областного значения «</w:t>
      </w:r>
      <w:proofErr w:type="spellStart"/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Поскоевский</w:t>
      </w:r>
      <w:proofErr w:type="spellEnd"/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»</w:t>
      </w:r>
    </w:p>
    <w:p w14:paraId="7F4EA8F4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491E1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Северная - от точки 1 до точки 6 через точки 2, 3, 4, 5 - от точки пересечения р. Большой Тои с зимней лесовозной дорогой в 31 квартале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Нюрсинского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урочища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Нюрсинского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Чаинского лесничества по правому берегу р. Большой Тои (река в заказник не входит) вниз  по ее течению до административной границы с Колпашевским районом, далее  на восток по северной границе квартала 16, северной и восточной границам квартала 17, северным границам кварталов 36 - 38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Нюрсинского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урочища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Нюрсинского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Чаинского лесничества до р.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Добрушки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, затем по правому берегу р.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Добрушки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(река в заказник не входит) вниз по течению до устья ручья в квартале 26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Поскоевско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-Добринского урочища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Поскоевско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>-Добринского участкового лесничества Чаинского лесничества.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D1452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Восточная - от точки 6 до точки 9 через точки 7, 8 - от устья ручья  в квартале 26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Поскоевско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-Добринского урочища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Поскоевско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-Добринского участкового лесничества Чаинского лесничества по левому берегу того же ручья вверх по течению до пересечения с просекой, далее по просеке на юго-запад  до пересечения с зимней лесовозной дорогой, затем по зимней лесовозной дороге 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(дорога в заказник не входит) и западной стороне болота </w:t>
      </w:r>
      <w:proofErr w:type="spell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Рямовского</w:t>
      </w:r>
      <w:proofErr w:type="spell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на юг  до р. Николаевки, далее по правому берегу р. Николаевки (река в заказник  не входит) вниз по течению до места ее впадения в р. Нюрсу.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14E60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Южная - от точки 9 до точки 10 - от места впадения р. </w:t>
      </w:r>
      <w:proofErr w:type="gramStart"/>
      <w:r w:rsidRPr="007F2297">
        <w:rPr>
          <w:rFonts w:ascii="Arial" w:eastAsia="Times New Roman" w:hAnsi="Arial" w:cs="Arial"/>
          <w:sz w:val="24"/>
          <w:szCs w:val="24"/>
          <w:lang w:eastAsia="ru-RU"/>
        </w:rPr>
        <w:t>Николаевки  в</w:t>
      </w:r>
      <w:proofErr w:type="gramEnd"/>
      <w:r w:rsidRPr="007F2297">
        <w:rPr>
          <w:rFonts w:ascii="Arial" w:eastAsia="Times New Roman" w:hAnsi="Arial" w:cs="Arial"/>
          <w:sz w:val="24"/>
          <w:szCs w:val="24"/>
          <w:lang w:eastAsia="ru-RU"/>
        </w:rPr>
        <w:t xml:space="preserve"> р. Нюрсу по левому берегу р. Нюрсы (река в заказник не входит) вверх по ее течению до пересечения с зимней лесовозной дорогой в бывшем населенном пункте Восьмая лесосека.</w:t>
      </w: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8A8BE" w14:textId="77777777" w:rsidR="007F2297" w:rsidRPr="007F2297" w:rsidRDefault="007F2297" w:rsidP="007F229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t>Западная - от точки 10 до точки 1 через точку 11 - от места пересечения р. Нюрсы с зимней лесовозной дорогой в бывшем населенном пункте Восьмая лесосека по этой дороге до р. Большой Тои (дорога в заказник не входит).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2"/>
        <w:gridCol w:w="1441"/>
        <w:gridCol w:w="1425"/>
        <w:gridCol w:w="1228"/>
        <w:gridCol w:w="1328"/>
        <w:gridCol w:w="1313"/>
        <w:gridCol w:w="1228"/>
      </w:tblGrid>
      <w:tr w:rsidR="007F2297" w:rsidRPr="007F2297" w14:paraId="592506DF" w14:textId="77777777" w:rsidTr="007F2297">
        <w:trPr>
          <w:trHeight w:val="15"/>
        </w:trPr>
        <w:tc>
          <w:tcPr>
            <w:tcW w:w="1663" w:type="dxa"/>
            <w:hideMark/>
          </w:tcPr>
          <w:p w14:paraId="796E6221" w14:textId="77777777" w:rsidR="007F2297" w:rsidRPr="007F2297" w:rsidRDefault="007F2297" w:rsidP="007F2297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848" w:type="dxa"/>
            <w:hideMark/>
          </w:tcPr>
          <w:p w14:paraId="1AB7756A" w14:textId="77777777" w:rsidR="007F2297" w:rsidRPr="007F2297" w:rsidRDefault="007F2297" w:rsidP="007F229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B202CDE" w14:textId="77777777" w:rsidR="007F2297" w:rsidRPr="007F2297" w:rsidRDefault="007F2297" w:rsidP="007F229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C65ED74" w14:textId="77777777" w:rsidR="007F2297" w:rsidRPr="007F2297" w:rsidRDefault="007F2297" w:rsidP="007F229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D536CCF" w14:textId="77777777" w:rsidR="007F2297" w:rsidRPr="007F2297" w:rsidRDefault="007F2297" w:rsidP="007F229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48209CF" w14:textId="77777777" w:rsidR="007F2297" w:rsidRPr="007F2297" w:rsidRDefault="007F2297" w:rsidP="007F229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BBEFE0D" w14:textId="77777777" w:rsidR="007F2297" w:rsidRPr="007F2297" w:rsidRDefault="007F2297" w:rsidP="007F229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2297" w:rsidRPr="007F2297" w14:paraId="62100891" w14:textId="77777777" w:rsidTr="007F229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58428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точки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E8FF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 широта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638DC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Восточная долгота</w:t>
            </w:r>
          </w:p>
        </w:tc>
      </w:tr>
      <w:tr w:rsidR="007F2297" w:rsidRPr="007F2297" w14:paraId="367AE7B3" w14:textId="77777777" w:rsidTr="007F2297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88CE" w14:textId="77777777" w:rsidR="007F2297" w:rsidRPr="007F2297" w:rsidRDefault="007F2297" w:rsidP="007F229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106A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89A95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2B6F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0AFB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C07DC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68A78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</w:tr>
      <w:tr w:rsidR="007F2297" w:rsidRPr="007F2297" w14:paraId="6C8887D6" w14:textId="77777777" w:rsidTr="007F2297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8A28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BE8FD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FE2F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4DD5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A86B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C1A6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5E0A9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17,22</w:t>
            </w:r>
          </w:p>
        </w:tc>
      </w:tr>
      <w:tr w:rsidR="007F2297" w:rsidRPr="007F2297" w14:paraId="6447663A" w14:textId="77777777" w:rsidTr="007F2297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011C8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6F501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20EE9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301E6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C94C6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1697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9492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20,34</w:t>
            </w:r>
          </w:p>
        </w:tc>
      </w:tr>
      <w:tr w:rsidR="007F2297" w:rsidRPr="007F2297" w14:paraId="6D4ECBF1" w14:textId="77777777" w:rsidTr="007F2297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99F6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3DF9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3780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FEC44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15,16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79A1B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000DD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DC5EB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46,48</w:t>
            </w:r>
          </w:p>
        </w:tc>
      </w:tr>
      <w:tr w:rsidR="007F2297" w:rsidRPr="007F2297" w14:paraId="64395C36" w14:textId="77777777" w:rsidTr="007F2297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2DB42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22C73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FF778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9035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9,43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2462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A95B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D528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43,03</w:t>
            </w:r>
          </w:p>
        </w:tc>
      </w:tr>
      <w:tr w:rsidR="007F2297" w:rsidRPr="007F2297" w14:paraId="72346928" w14:textId="77777777" w:rsidTr="007F2297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670D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129F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840BE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90D7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5D73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DA59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4C70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42,02</w:t>
            </w:r>
          </w:p>
        </w:tc>
      </w:tr>
      <w:tr w:rsidR="007F2297" w:rsidRPr="007F2297" w14:paraId="1A683130" w14:textId="77777777" w:rsidTr="007F2297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2920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ABBB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0F7C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C6E9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C1B2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9677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B3409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8,87</w:t>
            </w:r>
          </w:p>
        </w:tc>
      </w:tr>
      <w:tr w:rsidR="007F2297" w:rsidRPr="007F2297" w14:paraId="68082E9F" w14:textId="77777777" w:rsidTr="007F2297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3B1D7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4FD0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495B7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034F8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CDD5D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53FBA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C805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1,38</w:t>
            </w:r>
          </w:p>
        </w:tc>
      </w:tr>
      <w:tr w:rsidR="007F2297" w:rsidRPr="007F2297" w14:paraId="5F1F7D2B" w14:textId="77777777" w:rsidTr="007F2297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7C8E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118C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23062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D148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77B0B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1E33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B7620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</w:tr>
      <w:tr w:rsidR="007F2297" w:rsidRPr="007F2297" w14:paraId="6B30A17E" w14:textId="77777777" w:rsidTr="007F2297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C8C4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E17F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73E5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CD8DC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83108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FA30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EE0F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40,92</w:t>
            </w:r>
          </w:p>
        </w:tc>
      </w:tr>
      <w:tr w:rsidR="007F2297" w:rsidRPr="007F2297" w14:paraId="327832FE" w14:textId="77777777" w:rsidTr="007F2297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5C21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337B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2D931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E8AB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51,78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4C6FB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2635F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2BB3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24,78</w:t>
            </w:r>
          </w:p>
        </w:tc>
      </w:tr>
      <w:tr w:rsidR="007F2297" w:rsidRPr="007F2297" w14:paraId="58BBD61B" w14:textId="77777777" w:rsidTr="007F2297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0042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BB07B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239D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9426F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74A9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7D85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1030" w14:textId="77777777" w:rsidR="007F2297" w:rsidRPr="007F2297" w:rsidRDefault="007F2297" w:rsidP="007F229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2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13,01</w:t>
            </w:r>
          </w:p>
        </w:tc>
      </w:tr>
    </w:tbl>
    <w:p w14:paraId="3911AD64" w14:textId="77777777" w:rsidR="007F2297" w:rsidRPr="007F2297" w:rsidRDefault="007F2297" w:rsidP="007F229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59829" w14:textId="77777777" w:rsidR="007F2297" w:rsidRPr="007F2297" w:rsidRDefault="007F2297" w:rsidP="007F2297">
      <w:pPr>
        <w:spacing w:after="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Приложение № 2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Администрации Томской области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08.02.2007 № 14а   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(в редакции, введенной в действие с 04.12.2015 года</w:t>
      </w: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 Томской области от 18 ноября 2015 года № 419а)</w:t>
      </w:r>
    </w:p>
    <w:p w14:paraId="011B5E00" w14:textId="77777777" w:rsidR="007F2297" w:rsidRPr="007F2297" w:rsidRDefault="007F2297" w:rsidP="007F229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Схема государственного зоологического заказника областного значения «</w:t>
      </w:r>
      <w:proofErr w:type="spellStart"/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Поскоевский</w:t>
      </w:r>
      <w:proofErr w:type="spellEnd"/>
      <w:r w:rsidRPr="007F229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»</w:t>
      </w:r>
    </w:p>
    <w:p w14:paraId="11F1D848" w14:textId="77777777" w:rsidR="007F2297" w:rsidRPr="007F2297" w:rsidRDefault="007F2297" w:rsidP="007F229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2F111" w14:textId="77777777" w:rsidR="007F2297" w:rsidRPr="007F2297" w:rsidRDefault="007F2297" w:rsidP="007F229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2297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665003E3" wp14:editId="26B1F994">
            <wp:extent cx="5695950" cy="4019550"/>
            <wp:effectExtent l="0" t="0" r="0" b="0"/>
            <wp:docPr id="1" name="Рисунок 9" descr="https://api.docs.cntd.ru/img/95/18/18/55/3/c7235431-a4db-436b-9734-d76b0c1ba388/P0026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s://api.docs.cntd.ru/img/95/18/18/55/3/c7235431-a4db-436b-9734-d76b0c1ba388/P0026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6CCEA" w14:textId="77777777" w:rsidR="007F2297" w:rsidRPr="007F2297" w:rsidRDefault="007F2297" w:rsidP="007F2297">
      <w:pPr>
        <w:spacing w:after="200" w:line="276" w:lineRule="auto"/>
        <w:rPr>
          <w:rFonts w:ascii="Calibri" w:eastAsia="Calibri" w:hAnsi="Calibri" w:cs="Times New Roman"/>
        </w:rPr>
      </w:pPr>
    </w:p>
    <w:p w14:paraId="01EC77CC" w14:textId="77777777" w:rsidR="006C427C" w:rsidRPr="007F2297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