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52F3191" w14:textId="77777777" w:rsidR="00AB3CB1" w:rsidRPr="00AB3CB1" w:rsidRDefault="00AB3CB1" w:rsidP="00AB3CB1">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t>АДМИНИСТРАЦИЯ ГОРОДСКОГО ОКРУГА МЫТИЩИ МОСКОВСКОЙ ОБЛАСТИ</w:t>
      </w: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ПОСТАНОВЛЕНИЕ</w:t>
      </w: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от 11 ноября 2019 года N 4931</w:t>
      </w: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Об утверждении муниципальной программы "Экология и окружающая среда"</w:t>
      </w:r>
    </w:p>
    <w:p w14:paraId="3E8D54ED" w14:textId="77777777" w:rsidR="00AB3CB1" w:rsidRPr="00AB3CB1" w:rsidRDefault="00AB3CB1" w:rsidP="00AB3CB1">
      <w:pPr>
        <w:shd w:val="clear" w:color="auto" w:fill="FFFFFF"/>
        <w:spacing w:after="0" w:line="240" w:lineRule="auto"/>
        <w:jc w:val="center"/>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(с изменениями на 20 сентября 2021 года)</w:t>
      </w:r>
    </w:p>
    <w:p w14:paraId="4EFFEC5A" w14:textId="77777777" w:rsidR="00AB3CB1" w:rsidRPr="00AB3CB1" w:rsidRDefault="00AB3CB1" w:rsidP="00AB3CB1">
      <w:pPr>
        <w:shd w:val="clear" w:color="auto" w:fill="FFFFFF"/>
        <w:spacing w:after="0" w:line="240" w:lineRule="auto"/>
        <w:jc w:val="center"/>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(в ред. постановлений администрации городского округа Мытищи Московской области от 30.12.2019 N 5798, от 16.03.2020 N 944, от 31.03.2020 N 1206, от 15.06.2020 N 1760, от 14.09.2020 N 3036, от 30.11.2020 N 4372, от 31.12.2020 N 4993, от 16.04.2021 N 1351, от 14.05.2021 N 1696, от 29.06.2021 N 2465, от 20.09.2021 N 3976)</w:t>
      </w:r>
    </w:p>
    <w:p w14:paraId="4B1B13E2"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br/>
      </w:r>
    </w:p>
    <w:p w14:paraId="68D6A11D"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В целях приведения нормативных правовых актов в соответствие с требованиями действующего законодательства, в соответствии со ст. 179 Бюджетного кодекса Российской Федерации, Порядком разработки и реализации муниципальных программ городского округа Мытищи, утвержденным постановлением администрации городского округа Мытищи от 19.02.2018 N 525, руководствуясь статьями 40, 44 Устава муниципального образования "Городской округ Мытищи Московской области", постановляю:</w:t>
      </w:r>
      <w:r w:rsidRPr="00AB3CB1">
        <w:rPr>
          <w:rFonts w:ascii="Arial" w:eastAsia="Times New Roman" w:hAnsi="Arial" w:cs="Arial"/>
          <w:sz w:val="24"/>
          <w:szCs w:val="24"/>
          <w:lang w:eastAsia="ru-RU"/>
        </w:rPr>
        <w:br/>
      </w:r>
    </w:p>
    <w:p w14:paraId="0CEFB17A"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27843ED"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xml:space="preserve">1. Утвердить муниципальную программу "Экология и окружающая среда" на </w:t>
      </w:r>
      <w:proofErr w:type="gramStart"/>
      <w:r w:rsidRPr="00AB3CB1">
        <w:rPr>
          <w:rFonts w:ascii="Arial" w:eastAsia="Times New Roman" w:hAnsi="Arial" w:cs="Arial"/>
          <w:sz w:val="24"/>
          <w:szCs w:val="24"/>
          <w:lang w:eastAsia="ru-RU"/>
        </w:rPr>
        <w:t>2020-2024</w:t>
      </w:r>
      <w:proofErr w:type="gramEnd"/>
      <w:r w:rsidRPr="00AB3CB1">
        <w:rPr>
          <w:rFonts w:ascii="Arial" w:eastAsia="Times New Roman" w:hAnsi="Arial" w:cs="Arial"/>
          <w:sz w:val="24"/>
          <w:szCs w:val="24"/>
          <w:lang w:eastAsia="ru-RU"/>
        </w:rPr>
        <w:t xml:space="preserve"> годы (прилагается).</w:t>
      </w:r>
      <w:r w:rsidRPr="00AB3CB1">
        <w:rPr>
          <w:rFonts w:ascii="Arial" w:eastAsia="Times New Roman" w:hAnsi="Arial" w:cs="Arial"/>
          <w:sz w:val="24"/>
          <w:szCs w:val="24"/>
          <w:lang w:eastAsia="ru-RU"/>
        </w:rPr>
        <w:br/>
      </w:r>
    </w:p>
    <w:p w14:paraId="3AD2B430"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40576E2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2. Настоящее постановление вступает в силу с 01.01.2020.</w:t>
      </w:r>
      <w:r w:rsidRPr="00AB3CB1">
        <w:rPr>
          <w:rFonts w:ascii="Arial" w:eastAsia="Times New Roman" w:hAnsi="Arial" w:cs="Arial"/>
          <w:sz w:val="24"/>
          <w:szCs w:val="24"/>
          <w:lang w:eastAsia="ru-RU"/>
        </w:rPr>
        <w:br/>
      </w:r>
    </w:p>
    <w:p w14:paraId="7529AA6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5A7B2242"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xml:space="preserve">3. Заместителю главы администрации городского округа Мытищи </w:t>
      </w:r>
      <w:proofErr w:type="spellStart"/>
      <w:r w:rsidRPr="00AB3CB1">
        <w:rPr>
          <w:rFonts w:ascii="Arial" w:eastAsia="Times New Roman" w:hAnsi="Arial" w:cs="Arial"/>
          <w:sz w:val="24"/>
          <w:szCs w:val="24"/>
          <w:lang w:eastAsia="ru-RU"/>
        </w:rPr>
        <w:t>Конягину</w:t>
      </w:r>
      <w:proofErr w:type="spellEnd"/>
      <w:r w:rsidRPr="00AB3CB1">
        <w:rPr>
          <w:rFonts w:ascii="Arial" w:eastAsia="Times New Roman" w:hAnsi="Arial" w:cs="Arial"/>
          <w:sz w:val="24"/>
          <w:szCs w:val="24"/>
          <w:lang w:eastAsia="ru-RU"/>
        </w:rPr>
        <w:t xml:space="preserve"> В.А. опубликовать настоящее постановление на сайте органов местного самоуправления городского округа Мытищи.</w:t>
      </w:r>
      <w:r w:rsidRPr="00AB3CB1">
        <w:rPr>
          <w:rFonts w:ascii="Arial" w:eastAsia="Times New Roman" w:hAnsi="Arial" w:cs="Arial"/>
          <w:sz w:val="24"/>
          <w:szCs w:val="24"/>
          <w:lang w:eastAsia="ru-RU"/>
        </w:rPr>
        <w:br/>
      </w:r>
    </w:p>
    <w:p w14:paraId="40DE2D18"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2674D9DF"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xml:space="preserve">4. Контроль за исполнением настоящего постановления возложить на заместителя главы администрации городского округа Мытищи Лысенко </w:t>
      </w:r>
      <w:proofErr w:type="gramStart"/>
      <w:r w:rsidRPr="00AB3CB1">
        <w:rPr>
          <w:rFonts w:ascii="Arial" w:eastAsia="Times New Roman" w:hAnsi="Arial" w:cs="Arial"/>
          <w:sz w:val="24"/>
          <w:szCs w:val="24"/>
          <w:lang w:eastAsia="ru-RU"/>
        </w:rPr>
        <w:t>С.И.</w:t>
      </w:r>
      <w:proofErr w:type="gramEnd"/>
      <w:r w:rsidRPr="00AB3CB1">
        <w:rPr>
          <w:rFonts w:ascii="Arial" w:eastAsia="Times New Roman" w:hAnsi="Arial" w:cs="Arial"/>
          <w:sz w:val="24"/>
          <w:szCs w:val="24"/>
          <w:lang w:eastAsia="ru-RU"/>
        </w:rPr>
        <w:br/>
      </w:r>
    </w:p>
    <w:p w14:paraId="6BD705EB" w14:textId="77777777" w:rsidR="00AB3CB1" w:rsidRPr="00AB3CB1" w:rsidRDefault="00AB3CB1" w:rsidP="00AB3CB1">
      <w:pPr>
        <w:shd w:val="clear" w:color="auto" w:fill="FFFFFF"/>
        <w:spacing w:after="0" w:line="240" w:lineRule="auto"/>
        <w:jc w:val="right"/>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br/>
      </w:r>
      <w:r w:rsidRPr="00AB3CB1">
        <w:rPr>
          <w:rFonts w:ascii="Arial" w:eastAsia="Times New Roman" w:hAnsi="Arial" w:cs="Arial"/>
          <w:sz w:val="24"/>
          <w:szCs w:val="24"/>
          <w:lang w:eastAsia="ru-RU"/>
        </w:rPr>
        <w:br/>
        <w:t>Глава городского округа Мытищи</w:t>
      </w:r>
      <w:r w:rsidRPr="00AB3CB1">
        <w:rPr>
          <w:rFonts w:ascii="Arial" w:eastAsia="Times New Roman" w:hAnsi="Arial" w:cs="Arial"/>
          <w:sz w:val="24"/>
          <w:szCs w:val="24"/>
          <w:lang w:eastAsia="ru-RU"/>
        </w:rPr>
        <w:br/>
      </w:r>
      <w:proofErr w:type="gramStart"/>
      <w:r w:rsidRPr="00AB3CB1">
        <w:rPr>
          <w:rFonts w:ascii="Arial" w:eastAsia="Times New Roman" w:hAnsi="Arial" w:cs="Arial"/>
          <w:sz w:val="24"/>
          <w:szCs w:val="24"/>
          <w:lang w:eastAsia="ru-RU"/>
        </w:rPr>
        <w:t>В.С.</w:t>
      </w:r>
      <w:proofErr w:type="gramEnd"/>
      <w:r w:rsidRPr="00AB3CB1">
        <w:rPr>
          <w:rFonts w:ascii="Arial" w:eastAsia="Times New Roman" w:hAnsi="Arial" w:cs="Arial"/>
          <w:sz w:val="24"/>
          <w:szCs w:val="24"/>
          <w:lang w:eastAsia="ru-RU"/>
        </w:rPr>
        <w:t xml:space="preserve"> Азаров</w:t>
      </w:r>
    </w:p>
    <w:p w14:paraId="330AF445" w14:textId="77777777" w:rsidR="00AB3CB1" w:rsidRPr="00AB3CB1" w:rsidRDefault="00AB3CB1" w:rsidP="00AB3CB1">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Утверждено</w:t>
      </w:r>
      <w:r w:rsidRPr="00AB3CB1">
        <w:rPr>
          <w:rFonts w:ascii="Arial" w:eastAsia="Times New Roman" w:hAnsi="Arial" w:cs="Arial"/>
          <w:b/>
          <w:bCs/>
          <w:sz w:val="24"/>
          <w:szCs w:val="24"/>
          <w:lang w:eastAsia="ru-RU"/>
        </w:rPr>
        <w:br/>
        <w:t>постановлением администрации</w:t>
      </w:r>
      <w:r w:rsidRPr="00AB3CB1">
        <w:rPr>
          <w:rFonts w:ascii="Arial" w:eastAsia="Times New Roman" w:hAnsi="Arial" w:cs="Arial"/>
          <w:b/>
          <w:bCs/>
          <w:sz w:val="24"/>
          <w:szCs w:val="24"/>
          <w:lang w:eastAsia="ru-RU"/>
        </w:rPr>
        <w:br/>
        <w:t>городского округа Мытищи</w:t>
      </w: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lastRenderedPageBreak/>
        <w:t>Московской области</w:t>
      </w:r>
      <w:r w:rsidRPr="00AB3CB1">
        <w:rPr>
          <w:rFonts w:ascii="Arial" w:eastAsia="Times New Roman" w:hAnsi="Arial" w:cs="Arial"/>
          <w:b/>
          <w:bCs/>
          <w:sz w:val="24"/>
          <w:szCs w:val="24"/>
          <w:lang w:eastAsia="ru-RU"/>
        </w:rPr>
        <w:br/>
        <w:t>от 11 ноября 2019 года N 4931</w:t>
      </w:r>
    </w:p>
    <w:p w14:paraId="4649C41F" w14:textId="77777777" w:rsidR="00AB3CB1" w:rsidRPr="00AB3CB1" w:rsidRDefault="00AB3CB1" w:rsidP="00AB3CB1">
      <w:pPr>
        <w:shd w:val="clear" w:color="auto" w:fill="FFFFFF"/>
        <w:spacing w:after="240" w:line="240" w:lineRule="auto"/>
        <w:jc w:val="center"/>
        <w:textAlignment w:val="baseline"/>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МУНИЦИПАЛЬНАЯ ПРОГРАММА "ЭКОЛОГИЯ И ОКРУЖАЮЩАЯ СРЕДА"</w:t>
      </w:r>
    </w:p>
    <w:p w14:paraId="16F5B6ED" w14:textId="77777777" w:rsidR="00AB3CB1" w:rsidRPr="00AB3CB1" w:rsidRDefault="00AB3CB1" w:rsidP="00AB3CB1">
      <w:pPr>
        <w:shd w:val="clear" w:color="auto" w:fill="FFFFFF"/>
        <w:spacing w:after="0" w:line="240" w:lineRule="auto"/>
        <w:jc w:val="center"/>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(в ред. постановления администрации городского округа Мытищи Московской области от 20.09.2021 N 3976)</w:t>
      </w:r>
    </w:p>
    <w:p w14:paraId="6B775785" w14:textId="77777777" w:rsidR="00AB3CB1" w:rsidRPr="00AB3CB1" w:rsidRDefault="00AB3CB1" w:rsidP="00AB3CB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1. Паспорт муниципальной программы "Экология и окружающая среда"</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033"/>
        <w:gridCol w:w="1269"/>
        <w:gridCol w:w="1238"/>
        <w:gridCol w:w="1101"/>
        <w:gridCol w:w="1375"/>
        <w:gridCol w:w="1101"/>
        <w:gridCol w:w="1238"/>
      </w:tblGrid>
      <w:tr w:rsidR="00AB3CB1" w:rsidRPr="00AB3CB1" w14:paraId="3E2244D2" w14:textId="77777777" w:rsidTr="00AB3CB1">
        <w:trPr>
          <w:trHeight w:val="15"/>
        </w:trPr>
        <w:tc>
          <w:tcPr>
            <w:tcW w:w="2033" w:type="dxa"/>
            <w:hideMark/>
          </w:tcPr>
          <w:p w14:paraId="5C6576B6"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1294" w:type="dxa"/>
            <w:hideMark/>
          </w:tcPr>
          <w:p w14:paraId="3B880573"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294" w:type="dxa"/>
            <w:hideMark/>
          </w:tcPr>
          <w:p w14:paraId="6C45E4BE"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5065304E"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478" w:type="dxa"/>
            <w:hideMark/>
          </w:tcPr>
          <w:p w14:paraId="54FAEDBC"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397F377D"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294" w:type="dxa"/>
            <w:hideMark/>
          </w:tcPr>
          <w:p w14:paraId="6080895B"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69866CFF"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7012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Координатор муниципальной программы</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53A3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Заместитель главы администрации городского округа Мытищи</w:t>
            </w:r>
          </w:p>
        </w:tc>
      </w:tr>
      <w:tr w:rsidR="00AB3CB1" w:rsidRPr="00AB3CB1" w14:paraId="575D9DBB"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1074D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Муниципальный заказчик муниципальной программы</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60104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 администрации городского округа Мытищи</w:t>
            </w:r>
          </w:p>
        </w:tc>
      </w:tr>
      <w:tr w:rsidR="00AB3CB1" w:rsidRPr="00AB3CB1" w14:paraId="49D73885"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78E74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Цели муниципальной программы</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4D483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Обеспечение конституционных прав граждан на благоприятную окружающую среду за счет стабилизации экологической обстановки в городском округе Мытищи и ее улучшения на территориях с наиболее высокими уровнями загрязнения воздуха и водных объектов. Формирование экологического мировоззрения и экологической культуры за счет развития системы экологического образования и воспитания, пропаганды и информирования населения</w:t>
            </w:r>
            <w:r w:rsidRPr="00AB3CB1">
              <w:rPr>
                <w:rFonts w:ascii="Times New Roman" w:eastAsia="Times New Roman" w:hAnsi="Times New Roman" w:cs="Times New Roman"/>
                <w:sz w:val="24"/>
                <w:szCs w:val="24"/>
                <w:lang w:eastAsia="ru-RU"/>
              </w:rPr>
              <w:br/>
            </w:r>
          </w:p>
        </w:tc>
      </w:tr>
      <w:tr w:rsidR="00AB3CB1" w:rsidRPr="00AB3CB1" w14:paraId="779D18C6"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0336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Перечень подпрограмм</w:t>
            </w:r>
          </w:p>
        </w:tc>
        <w:tc>
          <w:tcPr>
            <w:tcW w:w="7577"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E12EF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1 "Охрана окружающей среды"</w:t>
            </w:r>
          </w:p>
          <w:p w14:paraId="65D3A22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2 "Развитие водохозяйственного комплекса"</w:t>
            </w:r>
          </w:p>
          <w:p w14:paraId="0301A0A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4 "Развитие лесного хозяйства"</w:t>
            </w:r>
          </w:p>
          <w:p w14:paraId="707C9CE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5 "Региональная программа в области обращения с отходами, в том числе с твердыми коммунальными отходами"</w:t>
            </w:r>
          </w:p>
        </w:tc>
      </w:tr>
      <w:tr w:rsidR="00AB3CB1" w:rsidRPr="00AB3CB1" w14:paraId="673BB2E9" w14:textId="77777777" w:rsidTr="00AB3CB1">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CC4B4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 муниципальной программы, в том числе по годам:</w:t>
            </w:r>
          </w:p>
        </w:tc>
        <w:tc>
          <w:tcPr>
            <w:tcW w:w="3696"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FE90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Расходы (тыс. рублей)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BD1BE"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A26D6"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70BE28"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44466656" w14:textId="77777777" w:rsidTr="00AB3CB1">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84B7F3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5B5FE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Всего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A15E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8011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2021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F6B1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FCE62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15CC2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r>
      <w:tr w:rsidR="00AB3CB1" w:rsidRPr="00AB3CB1" w14:paraId="20D2C60A"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D0CD7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Московской области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67B22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47373,0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2ABDD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C2A19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33161,0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D598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14212,0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02A5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5427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r>
      <w:tr w:rsidR="00AB3CB1" w:rsidRPr="00AB3CB1" w14:paraId="16E982DE"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4312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DE252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156275,0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4BC7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65685,9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ECC8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53975,1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F9A3A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16234,0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08D9A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16090,0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2844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16090,0</w:t>
            </w:r>
          </w:p>
        </w:tc>
      </w:tr>
      <w:tr w:rsidR="00AB3CB1" w:rsidRPr="00AB3CB1" w14:paraId="518740AD"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E47C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Всего, в том числе по годам:</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481E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215448,0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99126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65685,9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3C0D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87136,1</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E93C7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30446,0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C1649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16090,0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CDA1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16090,0</w:t>
            </w:r>
          </w:p>
        </w:tc>
      </w:tr>
    </w:tbl>
    <w:p w14:paraId="4CC92029" w14:textId="77777777" w:rsidR="00AB3CB1" w:rsidRPr="00AB3CB1" w:rsidRDefault="00AB3CB1" w:rsidP="00AB3CB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2. Общая характеристика сферы реализации муниципальной программы, в том числе формулировка основных проблем в указанной сфере</w:t>
      </w:r>
    </w:p>
    <w:p w14:paraId="5AE3B3A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C6F5FE2"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Мероприятия муниципальной программы направлены на обеспечение стабилизации и улучшение экологической обстановки в городском округе Мытищи.</w:t>
      </w:r>
      <w:r w:rsidRPr="00AB3CB1">
        <w:rPr>
          <w:rFonts w:ascii="Arial" w:eastAsia="Times New Roman" w:hAnsi="Arial" w:cs="Arial"/>
          <w:sz w:val="24"/>
          <w:szCs w:val="24"/>
          <w:lang w:eastAsia="ru-RU"/>
        </w:rPr>
        <w:br/>
      </w:r>
    </w:p>
    <w:p w14:paraId="07BE61FB"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2DC19DD8"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Городской округ Мытищи входит в число самых урбанизированных и густонаселенных регионов Московской области. По территории округа проходят два автомобильных шоссе федерального значения - Ярославское и Дмитровское, Московская кольцевая автодорога, железнодорожные магистрали северного и восточного направлений. В непосредственной близости находится аэропорт "Шереметьево". На территории округа размещается крупное предприятие теплоэнергетики - Северная ТЭЦ-27.</w:t>
      </w:r>
      <w:r w:rsidRPr="00AB3CB1">
        <w:rPr>
          <w:rFonts w:ascii="Arial" w:eastAsia="Times New Roman" w:hAnsi="Arial" w:cs="Arial"/>
          <w:sz w:val="24"/>
          <w:szCs w:val="24"/>
          <w:lang w:eastAsia="ru-RU"/>
        </w:rPr>
        <w:br/>
      </w:r>
    </w:p>
    <w:p w14:paraId="77D14221"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31E2E3F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Состояние окружающей среды - одна из наиболее острых социально-экономических проблем, прямо или косвенно затрагивающих интересы каждого человека, тем более в таком наиболее урбанизированном регионе страны, как Московская область.</w:t>
      </w:r>
      <w:r w:rsidRPr="00AB3CB1">
        <w:rPr>
          <w:rFonts w:ascii="Arial" w:eastAsia="Times New Roman" w:hAnsi="Arial" w:cs="Arial"/>
          <w:sz w:val="24"/>
          <w:szCs w:val="24"/>
          <w:lang w:eastAsia="ru-RU"/>
        </w:rPr>
        <w:br/>
      </w:r>
    </w:p>
    <w:p w14:paraId="684FB3C5"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54B08C3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Собственные достаточно мощные источники влияния на окружающую среду, близость к такому мегаполису, как город Москва, определяют специфику экологической нагрузки на природно-ресурсный комплекс округа, ее динамику и масштабы за последний период, степень и характер негативного воздействия. Именно в регионах, примыкающих к МКАД, в том числе городском округе Мытищи, оседает большая часть выбросов в атмосферу от столичных предприятий, здесь размещаются полигоны по захоронению бытовых отходов, сюда стекают сточные воды из московской канализации.</w:t>
      </w:r>
      <w:r w:rsidRPr="00AB3CB1">
        <w:rPr>
          <w:rFonts w:ascii="Arial" w:eastAsia="Times New Roman" w:hAnsi="Arial" w:cs="Arial"/>
          <w:sz w:val="24"/>
          <w:szCs w:val="24"/>
          <w:lang w:eastAsia="ru-RU"/>
        </w:rPr>
        <w:br/>
      </w:r>
    </w:p>
    <w:p w14:paraId="14011426"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086E9F52"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К числу наиболее значимых экологических вопросов относятся:</w:t>
      </w:r>
      <w:r w:rsidRPr="00AB3CB1">
        <w:rPr>
          <w:rFonts w:ascii="Arial" w:eastAsia="Times New Roman" w:hAnsi="Arial" w:cs="Arial"/>
          <w:sz w:val="24"/>
          <w:szCs w:val="24"/>
          <w:lang w:eastAsia="ru-RU"/>
        </w:rPr>
        <w:br/>
      </w:r>
    </w:p>
    <w:p w14:paraId="16E2B208"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11D49AF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загрязнение атмосферного воздуха;</w:t>
      </w:r>
      <w:r w:rsidRPr="00AB3CB1">
        <w:rPr>
          <w:rFonts w:ascii="Arial" w:eastAsia="Times New Roman" w:hAnsi="Arial" w:cs="Arial"/>
          <w:sz w:val="24"/>
          <w:szCs w:val="24"/>
          <w:lang w:eastAsia="ru-RU"/>
        </w:rPr>
        <w:br/>
      </w:r>
    </w:p>
    <w:p w14:paraId="24491F0A"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24389668"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загрязнение водных объектов недостаточно очищенными сточными водами и бытовыми отходами и, как следствие, сокращение биологического разнообразия водоемов;</w:t>
      </w:r>
      <w:r w:rsidRPr="00AB3CB1">
        <w:rPr>
          <w:rFonts w:ascii="Arial" w:eastAsia="Times New Roman" w:hAnsi="Arial" w:cs="Arial"/>
          <w:sz w:val="24"/>
          <w:szCs w:val="24"/>
          <w:lang w:eastAsia="ru-RU"/>
        </w:rPr>
        <w:br/>
      </w:r>
    </w:p>
    <w:p w14:paraId="29EECA1B"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48CC3BBC"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проблемы утилизации отходов производства и потребления;</w:t>
      </w:r>
      <w:r w:rsidRPr="00AB3CB1">
        <w:rPr>
          <w:rFonts w:ascii="Arial" w:eastAsia="Times New Roman" w:hAnsi="Arial" w:cs="Arial"/>
          <w:sz w:val="24"/>
          <w:szCs w:val="24"/>
          <w:lang w:eastAsia="ru-RU"/>
        </w:rPr>
        <w:br/>
      </w:r>
    </w:p>
    <w:p w14:paraId="5E1C718A"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043C9799"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lastRenderedPageBreak/>
        <w:t>- необходимость пропаганды и формирования экологически культурного поведения среди населения.</w:t>
      </w:r>
      <w:r w:rsidRPr="00AB3CB1">
        <w:rPr>
          <w:rFonts w:ascii="Arial" w:eastAsia="Times New Roman" w:hAnsi="Arial" w:cs="Arial"/>
          <w:sz w:val="24"/>
          <w:szCs w:val="24"/>
          <w:lang w:eastAsia="ru-RU"/>
        </w:rPr>
        <w:br/>
      </w:r>
    </w:p>
    <w:p w14:paraId="2390819B"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79C8D38C"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В связи с этим возрастает значимость разработки и реализации мер по улучшению качества окружающей среды, проведению воспитательной и образовательной работы с населением города.</w:t>
      </w:r>
      <w:r w:rsidRPr="00AB3CB1">
        <w:rPr>
          <w:rFonts w:ascii="Arial" w:eastAsia="Times New Roman" w:hAnsi="Arial" w:cs="Arial"/>
          <w:sz w:val="24"/>
          <w:szCs w:val="24"/>
          <w:lang w:eastAsia="ru-RU"/>
        </w:rPr>
        <w:br/>
      </w:r>
    </w:p>
    <w:p w14:paraId="2868A390"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51578EF9"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Атмосферный воздух является одним из важнейших факторов среды обитания человека. Проблема загрязнения атмосферного воздуха - одна из ведущих экологических проблем в Московской области, в том числе в городском округе Мытищи.</w:t>
      </w:r>
      <w:r w:rsidRPr="00AB3CB1">
        <w:rPr>
          <w:rFonts w:ascii="Arial" w:eastAsia="Times New Roman" w:hAnsi="Arial" w:cs="Arial"/>
          <w:sz w:val="24"/>
          <w:szCs w:val="24"/>
          <w:lang w:eastAsia="ru-RU"/>
        </w:rPr>
        <w:br/>
      </w:r>
    </w:p>
    <w:p w14:paraId="2714C11F"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24193DB"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Наибольший объем выбросов загрязняющих веществ в атмосферу приходится на предприятия теплоэнергетики и автотранспорта, доля которых неуклонно растет. Причем соседство с крупными автомагистралями и городом Москвой приводит к увеличению интенсивности автомобильного потока, и, как следствие, к усилению степени загрязнения воздуха. Все это обуславливает необходимость постоянного мониторинга за состоянием атмосферного воздуха в округе.</w:t>
      </w:r>
      <w:r w:rsidRPr="00AB3CB1">
        <w:rPr>
          <w:rFonts w:ascii="Arial" w:eastAsia="Times New Roman" w:hAnsi="Arial" w:cs="Arial"/>
          <w:sz w:val="24"/>
          <w:szCs w:val="24"/>
          <w:lang w:eastAsia="ru-RU"/>
        </w:rPr>
        <w:br/>
      </w:r>
    </w:p>
    <w:p w14:paraId="08D23159"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02BBCF52"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xml:space="preserve">Поверхность водоемов в городском округе Мытищи занимает более 10,0% всей его территории. В округе находится 6 крупных водохранилищ, связанных судоходным каналом Москва-Волга. По территории проходят р. </w:t>
      </w:r>
      <w:proofErr w:type="spellStart"/>
      <w:r w:rsidRPr="00AB3CB1">
        <w:rPr>
          <w:rFonts w:ascii="Arial" w:eastAsia="Times New Roman" w:hAnsi="Arial" w:cs="Arial"/>
          <w:sz w:val="24"/>
          <w:szCs w:val="24"/>
          <w:lang w:eastAsia="ru-RU"/>
        </w:rPr>
        <w:t>Раздериха</w:t>
      </w:r>
      <w:proofErr w:type="spellEnd"/>
      <w:r w:rsidRPr="00AB3CB1">
        <w:rPr>
          <w:rFonts w:ascii="Arial" w:eastAsia="Times New Roman" w:hAnsi="Arial" w:cs="Arial"/>
          <w:sz w:val="24"/>
          <w:szCs w:val="24"/>
          <w:lang w:eastAsia="ru-RU"/>
        </w:rPr>
        <w:t xml:space="preserve">, р. </w:t>
      </w:r>
      <w:proofErr w:type="spellStart"/>
      <w:r w:rsidRPr="00AB3CB1">
        <w:rPr>
          <w:rFonts w:ascii="Arial" w:eastAsia="Times New Roman" w:hAnsi="Arial" w:cs="Arial"/>
          <w:sz w:val="24"/>
          <w:szCs w:val="24"/>
          <w:lang w:eastAsia="ru-RU"/>
        </w:rPr>
        <w:t>Работня</w:t>
      </w:r>
      <w:proofErr w:type="spellEnd"/>
      <w:r w:rsidRPr="00AB3CB1">
        <w:rPr>
          <w:rFonts w:ascii="Arial" w:eastAsia="Times New Roman" w:hAnsi="Arial" w:cs="Arial"/>
          <w:sz w:val="24"/>
          <w:szCs w:val="24"/>
          <w:lang w:eastAsia="ru-RU"/>
        </w:rPr>
        <w:t xml:space="preserve">, р. Сукромка, р. Яуза, р. </w:t>
      </w:r>
      <w:proofErr w:type="spellStart"/>
      <w:r w:rsidRPr="00AB3CB1">
        <w:rPr>
          <w:rFonts w:ascii="Arial" w:eastAsia="Times New Roman" w:hAnsi="Arial" w:cs="Arial"/>
          <w:sz w:val="24"/>
          <w:szCs w:val="24"/>
          <w:lang w:eastAsia="ru-RU"/>
        </w:rPr>
        <w:t>Чанка</w:t>
      </w:r>
      <w:proofErr w:type="spellEnd"/>
      <w:r w:rsidRPr="00AB3CB1">
        <w:rPr>
          <w:rFonts w:ascii="Arial" w:eastAsia="Times New Roman" w:hAnsi="Arial" w:cs="Arial"/>
          <w:sz w:val="24"/>
          <w:szCs w:val="24"/>
          <w:lang w:eastAsia="ru-RU"/>
        </w:rPr>
        <w:t>, р. Клязьма, р. Уча, а также большое количество природных родников.</w:t>
      </w:r>
      <w:r w:rsidRPr="00AB3CB1">
        <w:rPr>
          <w:rFonts w:ascii="Arial" w:eastAsia="Times New Roman" w:hAnsi="Arial" w:cs="Arial"/>
          <w:sz w:val="24"/>
          <w:szCs w:val="24"/>
          <w:lang w:eastAsia="ru-RU"/>
        </w:rPr>
        <w:br/>
      </w:r>
    </w:p>
    <w:p w14:paraId="7A0D21CD"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4D6AB56"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Основными причинами неудовлетворительного состояния водных объектов района являются:</w:t>
      </w:r>
      <w:r w:rsidRPr="00AB3CB1">
        <w:rPr>
          <w:rFonts w:ascii="Arial" w:eastAsia="Times New Roman" w:hAnsi="Arial" w:cs="Arial"/>
          <w:sz w:val="24"/>
          <w:szCs w:val="24"/>
          <w:lang w:eastAsia="ru-RU"/>
        </w:rPr>
        <w:br/>
      </w:r>
    </w:p>
    <w:p w14:paraId="1A77E85F"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051A4E18"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предельный физический износ очистных сооружений;</w:t>
      </w:r>
      <w:r w:rsidRPr="00AB3CB1">
        <w:rPr>
          <w:rFonts w:ascii="Arial" w:eastAsia="Times New Roman" w:hAnsi="Arial" w:cs="Arial"/>
          <w:sz w:val="24"/>
          <w:szCs w:val="24"/>
          <w:lang w:eastAsia="ru-RU"/>
        </w:rPr>
        <w:br/>
      </w:r>
    </w:p>
    <w:p w14:paraId="5D32B06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7CA7514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нарушение норм содержания и эксплуатации автотранспорта, вызывающее распространение нефтепродуктов в водные объекты;</w:t>
      </w:r>
      <w:r w:rsidRPr="00AB3CB1">
        <w:rPr>
          <w:rFonts w:ascii="Arial" w:eastAsia="Times New Roman" w:hAnsi="Arial" w:cs="Arial"/>
          <w:sz w:val="24"/>
          <w:szCs w:val="24"/>
          <w:lang w:eastAsia="ru-RU"/>
        </w:rPr>
        <w:br/>
      </w:r>
    </w:p>
    <w:p w14:paraId="39E5675C"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30BAFD2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несоблюдение санитарных норм населением, предприятиями местной промышленности, торговли, общественного питания и бытового обслуживания.</w:t>
      </w:r>
      <w:r w:rsidRPr="00AB3CB1">
        <w:rPr>
          <w:rFonts w:ascii="Arial" w:eastAsia="Times New Roman" w:hAnsi="Arial" w:cs="Arial"/>
          <w:sz w:val="24"/>
          <w:szCs w:val="24"/>
          <w:lang w:eastAsia="ru-RU"/>
        </w:rPr>
        <w:br/>
      </w:r>
    </w:p>
    <w:p w14:paraId="108F8F80"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E80E768"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Таким образом, целесообразно проведение мероприятий, направленных на предотвращение чрезвычайных ситуаций на водных объектах, в том числе постановка на учет гидротехнических сооружений (ГТС) как бесхозяйных и проведение работы с водопользователями с целью реализации ими планов по снижению объема загрязняющих веществ в стоках.</w:t>
      </w:r>
      <w:r w:rsidRPr="00AB3CB1">
        <w:rPr>
          <w:rFonts w:ascii="Arial" w:eastAsia="Times New Roman" w:hAnsi="Arial" w:cs="Arial"/>
          <w:sz w:val="24"/>
          <w:szCs w:val="24"/>
          <w:lang w:eastAsia="ru-RU"/>
        </w:rPr>
        <w:br/>
      </w:r>
    </w:p>
    <w:p w14:paraId="623A6CAD"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7668184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lastRenderedPageBreak/>
        <w:t>В настоящее время остро стоит проблема утилизации бытовых отходов. Населенные пункты сталкиваются с тем, что объемы близь расположенных свалок ежегодно увеличиваются. Утилизация и переработка такого количества мусора требует больших затрат. Существенно сократить расходы могла бы сортировка бытовых отходов гражданами, а также раздельный сбор мусора на предприятиях, местах общественного пользования.</w:t>
      </w:r>
      <w:r w:rsidRPr="00AB3CB1">
        <w:rPr>
          <w:rFonts w:ascii="Arial" w:eastAsia="Times New Roman" w:hAnsi="Arial" w:cs="Arial"/>
          <w:sz w:val="24"/>
          <w:szCs w:val="24"/>
          <w:lang w:eastAsia="ru-RU"/>
        </w:rPr>
        <w:br/>
      </w:r>
    </w:p>
    <w:p w14:paraId="1277C65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1801B9BA"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В связи с этим возникает необходимость целенаправленной пропаганды селективного сбора мусора, привлечение внимания населения к вопросам экологии округа, личного вклада каждого человека в улучшение и сохранение природы.</w:t>
      </w:r>
      <w:r w:rsidRPr="00AB3CB1">
        <w:rPr>
          <w:rFonts w:ascii="Arial" w:eastAsia="Times New Roman" w:hAnsi="Arial" w:cs="Arial"/>
          <w:sz w:val="24"/>
          <w:szCs w:val="24"/>
          <w:lang w:eastAsia="ru-RU"/>
        </w:rPr>
        <w:br/>
      </w:r>
    </w:p>
    <w:p w14:paraId="153EC32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23D26E70"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xml:space="preserve">Важное экологическое и </w:t>
      </w:r>
      <w:proofErr w:type="spellStart"/>
      <w:r w:rsidRPr="00AB3CB1">
        <w:rPr>
          <w:rFonts w:ascii="Arial" w:eastAsia="Times New Roman" w:hAnsi="Arial" w:cs="Arial"/>
          <w:sz w:val="24"/>
          <w:szCs w:val="24"/>
          <w:lang w:eastAsia="ru-RU"/>
        </w:rPr>
        <w:t>средообразующее</w:t>
      </w:r>
      <w:proofErr w:type="spellEnd"/>
      <w:r w:rsidRPr="00AB3CB1">
        <w:rPr>
          <w:rFonts w:ascii="Arial" w:eastAsia="Times New Roman" w:hAnsi="Arial" w:cs="Arial"/>
          <w:sz w:val="24"/>
          <w:szCs w:val="24"/>
          <w:lang w:eastAsia="ru-RU"/>
        </w:rPr>
        <w:t xml:space="preserve"> значение имеют леса, расположенные на территории Московской области. Они занимают 1,942 </w:t>
      </w:r>
      <w:proofErr w:type="gramStart"/>
      <w:r w:rsidRPr="00AB3CB1">
        <w:rPr>
          <w:rFonts w:ascii="Arial" w:eastAsia="Times New Roman" w:hAnsi="Arial" w:cs="Arial"/>
          <w:sz w:val="24"/>
          <w:szCs w:val="24"/>
          <w:lang w:eastAsia="ru-RU"/>
        </w:rPr>
        <w:t>млн.</w:t>
      </w:r>
      <w:proofErr w:type="gramEnd"/>
      <w:r w:rsidRPr="00AB3CB1">
        <w:rPr>
          <w:rFonts w:ascii="Arial" w:eastAsia="Times New Roman" w:hAnsi="Arial" w:cs="Arial"/>
          <w:sz w:val="24"/>
          <w:szCs w:val="24"/>
          <w:lang w:eastAsia="ru-RU"/>
        </w:rPr>
        <w:t xml:space="preserve"> га или 44,3% ее территории. В городском округе Мытищи леса занимают 46% общей площади. В последние годы </w:t>
      </w:r>
      <w:proofErr w:type="spellStart"/>
      <w:r w:rsidRPr="00AB3CB1">
        <w:rPr>
          <w:rFonts w:ascii="Arial" w:eastAsia="Times New Roman" w:hAnsi="Arial" w:cs="Arial"/>
          <w:sz w:val="24"/>
          <w:szCs w:val="24"/>
          <w:lang w:eastAsia="ru-RU"/>
        </w:rPr>
        <w:t>средообразующие</w:t>
      </w:r>
      <w:proofErr w:type="spellEnd"/>
      <w:r w:rsidRPr="00AB3CB1">
        <w:rPr>
          <w:rFonts w:ascii="Arial" w:eastAsia="Times New Roman" w:hAnsi="Arial" w:cs="Arial"/>
          <w:sz w:val="24"/>
          <w:szCs w:val="24"/>
          <w:lang w:eastAsia="ru-RU"/>
        </w:rPr>
        <w:t xml:space="preserve"> функции лесов существенно снизились в результате ухудшения их санитарного состояния. Неудовлетворительное санитарное состояние лесов является как следствием неблагоприятных климатических и антропогенных воздействий, так и повышения рекреационной нагрузки.</w:t>
      </w:r>
      <w:r w:rsidRPr="00AB3CB1">
        <w:rPr>
          <w:rFonts w:ascii="Arial" w:eastAsia="Times New Roman" w:hAnsi="Arial" w:cs="Arial"/>
          <w:sz w:val="24"/>
          <w:szCs w:val="24"/>
          <w:lang w:eastAsia="ru-RU"/>
        </w:rPr>
        <w:br/>
      </w:r>
    </w:p>
    <w:p w14:paraId="5AE3976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83426A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Для снижения негативных процессов в лесах городского округа Мытищи будут проведены мероприятия по лесовосстановлению.</w:t>
      </w:r>
      <w:r w:rsidRPr="00AB3CB1">
        <w:rPr>
          <w:rFonts w:ascii="Arial" w:eastAsia="Times New Roman" w:hAnsi="Arial" w:cs="Arial"/>
          <w:sz w:val="24"/>
          <w:szCs w:val="24"/>
          <w:lang w:eastAsia="ru-RU"/>
        </w:rPr>
        <w:br/>
      </w:r>
    </w:p>
    <w:p w14:paraId="33BBC58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4594FB32"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Значительный ущерб экологической безопасности городского округа Мытищи могут нанести несанкционированные свалки ТБО. Иногда такие свалки поджигаются неизвестными лицами. Сжигание мусора является источником органических загрязнений атмосферного воздуха. В связи с этим необходимо проводить мероприятия, направленные на ликвидацию стихийных свалок на территории округа.</w:t>
      </w:r>
      <w:r w:rsidRPr="00AB3CB1">
        <w:rPr>
          <w:rFonts w:ascii="Arial" w:eastAsia="Times New Roman" w:hAnsi="Arial" w:cs="Arial"/>
          <w:sz w:val="24"/>
          <w:szCs w:val="24"/>
          <w:lang w:eastAsia="ru-RU"/>
        </w:rPr>
        <w:br/>
      </w:r>
    </w:p>
    <w:p w14:paraId="7F758760"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5AD7626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Состояние окружающей среды существенно зависит от решения вопросов в области экологического образования, воспитания и информирования населения.</w:t>
      </w:r>
      <w:r w:rsidRPr="00AB3CB1">
        <w:rPr>
          <w:rFonts w:ascii="Arial" w:eastAsia="Times New Roman" w:hAnsi="Arial" w:cs="Arial"/>
          <w:sz w:val="24"/>
          <w:szCs w:val="24"/>
          <w:lang w:eastAsia="ru-RU"/>
        </w:rPr>
        <w:br/>
      </w:r>
    </w:p>
    <w:p w14:paraId="13E65B31"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07451782"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Приоритетность экологического образования и воспитания официально закреплена Федеральным законом от 10.01.2002 N 7-ФЗ "Об охране окружающей среды". В "Основах государственной политики в области экологического развития Российской Федерации до 2030 года", утвержденных Президентом Российской Федерации 30 апреля 2012 года, указано, что достижение стратегической цели государственной политики в области экологического развития обеспечивается решением следующих основных задач:</w:t>
      </w:r>
    </w:p>
    <w:p w14:paraId="00A38C41"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br/>
        <w:t>1) Подпрограмма 1 "Охрана окружающей среды"</w:t>
      </w:r>
      <w:r w:rsidRPr="00AB3CB1">
        <w:rPr>
          <w:rFonts w:ascii="Arial" w:eastAsia="Times New Roman" w:hAnsi="Arial" w:cs="Arial"/>
          <w:sz w:val="24"/>
          <w:szCs w:val="24"/>
          <w:lang w:eastAsia="ru-RU"/>
        </w:rPr>
        <w:br/>
      </w:r>
    </w:p>
    <w:p w14:paraId="1D484BAB"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798B9F7C"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lastRenderedPageBreak/>
        <w:t>Цель подпрограммы 1:</w:t>
      </w:r>
      <w:r w:rsidRPr="00AB3CB1">
        <w:rPr>
          <w:rFonts w:ascii="Arial" w:eastAsia="Times New Roman" w:hAnsi="Arial" w:cs="Arial"/>
          <w:sz w:val="24"/>
          <w:szCs w:val="24"/>
          <w:lang w:eastAsia="ru-RU"/>
        </w:rPr>
        <w:br/>
      </w:r>
    </w:p>
    <w:p w14:paraId="7C723E82"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45D4FD62"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создание стабильной экологической обстановки на территории городского округа.</w:t>
      </w:r>
      <w:r w:rsidRPr="00AB3CB1">
        <w:rPr>
          <w:rFonts w:ascii="Arial" w:eastAsia="Times New Roman" w:hAnsi="Arial" w:cs="Arial"/>
          <w:sz w:val="24"/>
          <w:szCs w:val="24"/>
          <w:lang w:eastAsia="ru-RU"/>
        </w:rPr>
        <w:br/>
      </w:r>
    </w:p>
    <w:p w14:paraId="170971B2"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605B6C04"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Для достижения указанных целей в рамках подпрограммы 1 планируется: проведение мероприятий по мониторингу атмосферного воздуха и состояния водной среды городского округа, экологическому образованию, воспитанию и информированию населения;</w:t>
      </w:r>
      <w:r w:rsidRPr="00AB3CB1">
        <w:rPr>
          <w:rFonts w:ascii="Arial" w:eastAsia="Times New Roman" w:hAnsi="Arial" w:cs="Arial"/>
          <w:sz w:val="24"/>
          <w:szCs w:val="24"/>
          <w:lang w:eastAsia="ru-RU"/>
        </w:rPr>
        <w:br/>
      </w:r>
    </w:p>
    <w:p w14:paraId="2E4BB1B1"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28EC9DC8"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2) Подпрограмма 2 "Развитие водохозяйственного комплекса"</w:t>
      </w:r>
      <w:r w:rsidRPr="00AB3CB1">
        <w:rPr>
          <w:rFonts w:ascii="Arial" w:eastAsia="Times New Roman" w:hAnsi="Arial" w:cs="Arial"/>
          <w:sz w:val="24"/>
          <w:szCs w:val="24"/>
          <w:lang w:eastAsia="ru-RU"/>
        </w:rPr>
        <w:br/>
      </w:r>
    </w:p>
    <w:p w14:paraId="186DCA44"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46F5468E"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Цель подпрограммы 2:</w:t>
      </w:r>
      <w:r w:rsidRPr="00AB3CB1">
        <w:rPr>
          <w:rFonts w:ascii="Arial" w:eastAsia="Times New Roman" w:hAnsi="Arial" w:cs="Arial"/>
          <w:sz w:val="24"/>
          <w:szCs w:val="24"/>
          <w:lang w:eastAsia="ru-RU"/>
        </w:rPr>
        <w:br/>
      </w:r>
    </w:p>
    <w:p w14:paraId="4AA083BC"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0AEAAE73"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сокращение негативного воздействия на водные объекты, находящихся на территории округа.</w:t>
      </w:r>
      <w:r w:rsidRPr="00AB3CB1">
        <w:rPr>
          <w:rFonts w:ascii="Arial" w:eastAsia="Times New Roman" w:hAnsi="Arial" w:cs="Arial"/>
          <w:sz w:val="24"/>
          <w:szCs w:val="24"/>
          <w:lang w:eastAsia="ru-RU"/>
        </w:rPr>
        <w:br/>
      </w:r>
    </w:p>
    <w:p w14:paraId="68331B83"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0BB3511A"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Для достижения указанных целей в рамках подпрограммы 2 планируется: проведение мероприятий, направленных на повышение эксплуатационной надежности гидротехнических сооружений (в том числе бесхозяйных) путем их приведения к безопасному техническому состоянию, проведение обследований водных объектов, расположенных на территории городского округа;</w:t>
      </w:r>
      <w:r w:rsidRPr="00AB3CB1">
        <w:rPr>
          <w:rFonts w:ascii="Arial" w:eastAsia="Times New Roman" w:hAnsi="Arial" w:cs="Arial"/>
          <w:sz w:val="24"/>
          <w:szCs w:val="24"/>
          <w:lang w:eastAsia="ru-RU"/>
        </w:rPr>
        <w:br/>
      </w:r>
    </w:p>
    <w:p w14:paraId="793B041F"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681A0382"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3) Подпрограмма 4 "Развитие лесного хозяйства"</w:t>
      </w:r>
      <w:r w:rsidRPr="00AB3CB1">
        <w:rPr>
          <w:rFonts w:ascii="Arial" w:eastAsia="Times New Roman" w:hAnsi="Arial" w:cs="Arial"/>
          <w:sz w:val="24"/>
          <w:szCs w:val="24"/>
          <w:lang w:eastAsia="ru-RU"/>
        </w:rPr>
        <w:br/>
      </w:r>
    </w:p>
    <w:p w14:paraId="490581F2"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7356F415"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Цель подпрограммы 4:</w:t>
      </w:r>
      <w:r w:rsidRPr="00AB3CB1">
        <w:rPr>
          <w:rFonts w:ascii="Arial" w:eastAsia="Times New Roman" w:hAnsi="Arial" w:cs="Arial"/>
          <w:sz w:val="24"/>
          <w:szCs w:val="24"/>
          <w:lang w:eastAsia="ru-RU"/>
        </w:rPr>
        <w:br/>
      </w:r>
    </w:p>
    <w:p w14:paraId="69DEBB4B"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20C41B38"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восстановительное озеленение лесов, расположенных на территории округа, поврежденных вредителями и болезнями в результате природных и антропогенных воздействий.</w:t>
      </w:r>
      <w:r w:rsidRPr="00AB3CB1">
        <w:rPr>
          <w:rFonts w:ascii="Arial" w:eastAsia="Times New Roman" w:hAnsi="Arial" w:cs="Arial"/>
          <w:sz w:val="24"/>
          <w:szCs w:val="24"/>
          <w:lang w:eastAsia="ru-RU"/>
        </w:rPr>
        <w:br/>
      </w:r>
    </w:p>
    <w:p w14:paraId="1E54E732"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3A363751"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Для достижения указанных целей в рамках подпрограммы 4 планируется: проведение экологических акций по посадке леса совместно с населением городского округа, просветительских мероприятий, направленных на разъяснения правил поведения в лесу.</w:t>
      </w:r>
      <w:r w:rsidRPr="00AB3CB1">
        <w:rPr>
          <w:rFonts w:ascii="Arial" w:eastAsia="Times New Roman" w:hAnsi="Arial" w:cs="Arial"/>
          <w:sz w:val="24"/>
          <w:szCs w:val="24"/>
          <w:lang w:eastAsia="ru-RU"/>
        </w:rPr>
        <w:br/>
      </w:r>
    </w:p>
    <w:p w14:paraId="4CF4E336"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69BD5EB7"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4) Подпрограмма 5 "Региональная программа в области обращения с отходами, в том числе с твердыми коммунальными отходами"</w:t>
      </w:r>
      <w:r w:rsidRPr="00AB3CB1">
        <w:rPr>
          <w:rFonts w:ascii="Arial" w:eastAsia="Times New Roman" w:hAnsi="Arial" w:cs="Arial"/>
          <w:sz w:val="24"/>
          <w:szCs w:val="24"/>
          <w:lang w:eastAsia="ru-RU"/>
        </w:rPr>
        <w:br/>
      </w:r>
    </w:p>
    <w:p w14:paraId="20E772FE"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6A332BF3"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lastRenderedPageBreak/>
        <w:t>Цель подпрограммы 5:</w:t>
      </w:r>
      <w:r w:rsidRPr="00AB3CB1">
        <w:rPr>
          <w:rFonts w:ascii="Arial" w:eastAsia="Times New Roman" w:hAnsi="Arial" w:cs="Arial"/>
          <w:sz w:val="24"/>
          <w:szCs w:val="24"/>
          <w:lang w:eastAsia="ru-RU"/>
        </w:rPr>
        <w:br/>
      </w:r>
    </w:p>
    <w:p w14:paraId="4829F387"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0C704B40"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формирование современной отрасли обращения с отходами, обеспечения экологической безопасности городского округа Мытищи.</w:t>
      </w:r>
      <w:r w:rsidRPr="00AB3CB1">
        <w:rPr>
          <w:rFonts w:ascii="Arial" w:eastAsia="Times New Roman" w:hAnsi="Arial" w:cs="Arial"/>
          <w:sz w:val="24"/>
          <w:szCs w:val="24"/>
          <w:lang w:eastAsia="ru-RU"/>
        </w:rPr>
        <w:br/>
      </w:r>
    </w:p>
    <w:p w14:paraId="4B039B7C"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6470B797"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Для достижения указанных целей реализуется Федеральный проект "Чистая страна" на полигоне ТБО "</w:t>
      </w:r>
      <w:proofErr w:type="spellStart"/>
      <w:r w:rsidRPr="00AB3CB1">
        <w:rPr>
          <w:rFonts w:ascii="Arial" w:eastAsia="Times New Roman" w:hAnsi="Arial" w:cs="Arial"/>
          <w:sz w:val="24"/>
          <w:szCs w:val="24"/>
          <w:lang w:eastAsia="ru-RU"/>
        </w:rPr>
        <w:t>Коргашино</w:t>
      </w:r>
      <w:proofErr w:type="spellEnd"/>
      <w:r w:rsidRPr="00AB3CB1">
        <w:rPr>
          <w:rFonts w:ascii="Arial" w:eastAsia="Times New Roman" w:hAnsi="Arial" w:cs="Arial"/>
          <w:sz w:val="24"/>
          <w:szCs w:val="24"/>
          <w:lang w:eastAsia="ru-RU"/>
        </w:rPr>
        <w:t>".</w:t>
      </w:r>
      <w:r w:rsidRPr="00AB3CB1">
        <w:rPr>
          <w:rFonts w:ascii="Arial" w:eastAsia="Times New Roman" w:hAnsi="Arial" w:cs="Arial"/>
          <w:sz w:val="24"/>
          <w:szCs w:val="24"/>
          <w:lang w:eastAsia="ru-RU"/>
        </w:rPr>
        <w:br/>
      </w:r>
    </w:p>
    <w:p w14:paraId="53400A00" w14:textId="77777777" w:rsidR="00AB3CB1" w:rsidRPr="00AB3CB1" w:rsidRDefault="00AB3CB1" w:rsidP="00AB3CB1">
      <w:pPr>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Обобщенная характеристика основных мероприятий с обоснованием необходимости их осуществления</w:t>
      </w:r>
    </w:p>
    <w:p w14:paraId="5ACC7C4A"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71C8F800"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Основные мероприятия муниципальной программы предусматривают комплекс мер, направленных на достижение целей и реализацию задач программы.</w:t>
      </w:r>
      <w:r w:rsidRPr="00AB3CB1">
        <w:rPr>
          <w:rFonts w:ascii="Arial" w:eastAsia="Times New Roman" w:hAnsi="Arial" w:cs="Arial"/>
          <w:sz w:val="24"/>
          <w:szCs w:val="24"/>
          <w:lang w:eastAsia="ru-RU"/>
        </w:rPr>
        <w:br/>
      </w:r>
    </w:p>
    <w:p w14:paraId="45DEFF07"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16EA8018"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Одной из наиболее серьезных экологических проблем, от решения которой зависит состояние здоровья населения, является загрязнение атмосферного воздуха. Проведение отбора проб воздуха и воды в водных объектах позволит получить объективную картину состояния окружающей среды округа, разработать по мере необходимости соответствующие природоохранные мероприятия.</w:t>
      </w:r>
      <w:r w:rsidRPr="00AB3CB1">
        <w:rPr>
          <w:rFonts w:ascii="Arial" w:eastAsia="Times New Roman" w:hAnsi="Arial" w:cs="Arial"/>
          <w:sz w:val="24"/>
          <w:szCs w:val="24"/>
          <w:lang w:eastAsia="ru-RU"/>
        </w:rPr>
        <w:br/>
      </w:r>
    </w:p>
    <w:p w14:paraId="3D40D64F"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7B6A7A60"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В целях создания условий для формирования экологической культуры подрастающего поколения, реализации законных прав граждан на информацию в области охраны окружающей среды планируется проведение различных экологических акций и мероприятий на территории городского округа Мытищи, направленных на просвещение, информирование и образование населения в отношении проблем сохранения существующей природы.</w:t>
      </w:r>
      <w:r w:rsidRPr="00AB3CB1">
        <w:rPr>
          <w:rFonts w:ascii="Arial" w:eastAsia="Times New Roman" w:hAnsi="Arial" w:cs="Arial"/>
          <w:sz w:val="24"/>
          <w:szCs w:val="24"/>
          <w:lang w:eastAsia="ru-RU"/>
        </w:rPr>
        <w:br/>
      </w:r>
    </w:p>
    <w:p w14:paraId="3EE5A15F"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0A6C93F4"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Проведение мероприятий, направленных на предотвращение чрезвычайных ситуаций на водных объектах позволит выполнить процедуры по постановке на учет гидротехнических сооружений (ГТС), расположенных на территории городского округа Мытищи, в качестве бесхозяйных и в дальнейшем, в случае необходимости, планировать работы по их ремонту. Все это, а также проведение соответствующей работы с водопользователями по реализации ими планов по снижению объема загрязняющих веществ, модернизации, реконструкции существующих, строительству новых очистных сооружений будет способствовать недопущению возникновения непредвиденных ситуаций на водных объектах.</w:t>
      </w:r>
      <w:r w:rsidRPr="00AB3CB1">
        <w:rPr>
          <w:rFonts w:ascii="Arial" w:eastAsia="Times New Roman" w:hAnsi="Arial" w:cs="Arial"/>
          <w:sz w:val="24"/>
          <w:szCs w:val="24"/>
          <w:lang w:eastAsia="ru-RU"/>
        </w:rPr>
        <w:br/>
      </w:r>
    </w:p>
    <w:p w14:paraId="0274B456" w14:textId="77777777" w:rsidR="00AB3CB1" w:rsidRPr="00AB3CB1" w:rsidRDefault="00AB3CB1" w:rsidP="00AB3CB1">
      <w:pPr>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3. Планируемые результаты реализации муниципальной программы "Экология и окружающая среда"</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79"/>
        <w:gridCol w:w="1588"/>
        <w:gridCol w:w="1172"/>
        <w:gridCol w:w="895"/>
        <w:gridCol w:w="946"/>
        <w:gridCol w:w="564"/>
        <w:gridCol w:w="564"/>
        <w:gridCol w:w="564"/>
        <w:gridCol w:w="564"/>
        <w:gridCol w:w="564"/>
        <w:gridCol w:w="1455"/>
      </w:tblGrid>
      <w:tr w:rsidR="00AB3CB1" w:rsidRPr="00AB3CB1" w14:paraId="1F4F350B" w14:textId="77777777" w:rsidTr="00AB3CB1">
        <w:trPr>
          <w:trHeight w:val="15"/>
        </w:trPr>
        <w:tc>
          <w:tcPr>
            <w:tcW w:w="554" w:type="dxa"/>
            <w:hideMark/>
          </w:tcPr>
          <w:p w14:paraId="5236FFAA"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2957" w:type="dxa"/>
            <w:hideMark/>
          </w:tcPr>
          <w:p w14:paraId="22FAEDFC"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848" w:type="dxa"/>
            <w:hideMark/>
          </w:tcPr>
          <w:p w14:paraId="0F88A322"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478" w:type="dxa"/>
            <w:hideMark/>
          </w:tcPr>
          <w:p w14:paraId="07E706E1"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44FF89B4"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1A529F6D"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294" w:type="dxa"/>
            <w:hideMark/>
          </w:tcPr>
          <w:p w14:paraId="6EBAD4B0"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107E57B4"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59F7604B"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294" w:type="dxa"/>
            <w:hideMark/>
          </w:tcPr>
          <w:p w14:paraId="0235F72A"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402" w:type="dxa"/>
            <w:hideMark/>
          </w:tcPr>
          <w:p w14:paraId="6B57B888"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6DA6CCDF" w14:textId="77777777" w:rsidTr="00AB3CB1">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CB2A65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N п/п</w:t>
            </w:r>
          </w:p>
        </w:tc>
        <w:tc>
          <w:tcPr>
            <w:tcW w:w="295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A3113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Планируемые результаты реализации муниципальной программы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6D7859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Тип</w:t>
            </w:r>
          </w:p>
          <w:p w14:paraId="152D480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показателя</w:t>
            </w:r>
          </w:p>
        </w:tc>
        <w:tc>
          <w:tcPr>
            <w:tcW w:w="147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53006C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Единица измерения</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811E3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Базовое значение</w:t>
            </w:r>
          </w:p>
          <w:p w14:paraId="5A72067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на начало реализации программы</w:t>
            </w:r>
          </w:p>
        </w:tc>
        <w:tc>
          <w:tcPr>
            <w:tcW w:w="591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EEA2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Планируемое значение показателя по годам реализации</w:t>
            </w:r>
          </w:p>
        </w:tc>
        <w:tc>
          <w:tcPr>
            <w:tcW w:w="240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1AD69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Номер основного мероприятия в перечне мероприятий подпрограммы</w:t>
            </w:r>
          </w:p>
        </w:tc>
      </w:tr>
      <w:tr w:rsidR="00AB3CB1" w:rsidRPr="00AB3CB1" w14:paraId="22E50EC4" w14:textId="77777777" w:rsidTr="00AB3CB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330E7070"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957" w:type="dxa"/>
            <w:tcBorders>
              <w:top w:val="nil"/>
              <w:left w:val="single" w:sz="6" w:space="0" w:color="000000"/>
              <w:bottom w:val="nil"/>
              <w:right w:val="single" w:sz="6" w:space="0" w:color="000000"/>
            </w:tcBorders>
            <w:tcMar>
              <w:top w:w="0" w:type="dxa"/>
              <w:left w:w="149" w:type="dxa"/>
              <w:bottom w:w="0" w:type="dxa"/>
              <w:right w:w="149" w:type="dxa"/>
            </w:tcMar>
            <w:hideMark/>
          </w:tcPr>
          <w:p w14:paraId="4BFC420B"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77E732B"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478" w:type="dxa"/>
            <w:tcBorders>
              <w:top w:val="nil"/>
              <w:left w:val="single" w:sz="6" w:space="0" w:color="000000"/>
              <w:bottom w:val="nil"/>
              <w:right w:val="single" w:sz="6" w:space="0" w:color="000000"/>
            </w:tcBorders>
            <w:tcMar>
              <w:top w:w="0" w:type="dxa"/>
              <w:left w:w="149" w:type="dxa"/>
              <w:bottom w:w="0" w:type="dxa"/>
              <w:right w:w="149" w:type="dxa"/>
            </w:tcMar>
            <w:hideMark/>
          </w:tcPr>
          <w:p w14:paraId="391503ED"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64463A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AEEAB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2020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7000A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2021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D5855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2022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686A4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C2680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c>
          <w:tcPr>
            <w:tcW w:w="2402" w:type="dxa"/>
            <w:tcBorders>
              <w:top w:val="nil"/>
              <w:left w:val="single" w:sz="6" w:space="0" w:color="000000"/>
              <w:bottom w:val="nil"/>
              <w:right w:val="single" w:sz="6" w:space="0" w:color="000000"/>
            </w:tcBorders>
            <w:tcMar>
              <w:top w:w="0" w:type="dxa"/>
              <w:left w:w="149" w:type="dxa"/>
              <w:bottom w:w="0" w:type="dxa"/>
              <w:right w:w="149" w:type="dxa"/>
            </w:tcMar>
            <w:hideMark/>
          </w:tcPr>
          <w:p w14:paraId="4F1CE75F"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575495FA"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74343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0418F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3EA6A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8C363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9159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DA5A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9F90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733BD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B66D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6429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58E6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r>
      <w:tr w:rsidR="00AB3CB1" w:rsidRPr="00AB3CB1" w14:paraId="5B1CC195"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A772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16262"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908A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1 "Охрана окружающей среды"</w:t>
            </w:r>
          </w:p>
        </w:tc>
      </w:tr>
      <w:tr w:rsidR="00AB3CB1" w:rsidRPr="00AB3CB1" w14:paraId="35E7AE44"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B5AB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3829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проведенных исследований состояния окружающей среды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65EA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показатель госпрограммы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93D1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D9D68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07C8D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B0CB2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6F6CD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F58B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BFBF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2DFA4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01. Проведение обследований состояния окружающей среды.</w:t>
            </w:r>
          </w:p>
        </w:tc>
      </w:tr>
      <w:tr w:rsidR="00AB3CB1" w:rsidRPr="00AB3CB1" w14:paraId="5785F890"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5483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F18F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проведенных экологических мероприятий</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EE09D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показатель госпрограммы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FD0AF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BBCD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A7722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2D59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5843F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4333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9DD91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9F0B6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03 "Вовлечение населения в экологические мероприятия".</w:t>
            </w:r>
            <w:r w:rsidRPr="00AB3CB1">
              <w:rPr>
                <w:rFonts w:ascii="Times New Roman" w:eastAsia="Times New Roman" w:hAnsi="Times New Roman" w:cs="Times New Roman"/>
                <w:sz w:val="24"/>
                <w:szCs w:val="24"/>
                <w:lang w:eastAsia="ru-RU"/>
              </w:rPr>
              <w:br/>
            </w:r>
          </w:p>
        </w:tc>
      </w:tr>
      <w:tr w:rsidR="00AB3CB1" w:rsidRPr="00AB3CB1" w14:paraId="285C9957"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9D8D5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44B6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проведенных проб окружающей среды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0E620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отраслевой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265D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948F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90E23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42C0C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97A4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240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04477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240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7568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240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E99B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03 "Вовлечение населения в экологические мероприятия".</w:t>
            </w:r>
            <w:r w:rsidRPr="00AB3CB1">
              <w:rPr>
                <w:rFonts w:ascii="Times New Roman" w:eastAsia="Times New Roman" w:hAnsi="Times New Roman" w:cs="Times New Roman"/>
                <w:sz w:val="24"/>
                <w:szCs w:val="24"/>
                <w:lang w:eastAsia="ru-RU"/>
              </w:rPr>
              <w:br/>
            </w:r>
          </w:p>
        </w:tc>
      </w:tr>
      <w:tr w:rsidR="00AB3CB1" w:rsidRPr="00AB3CB1" w14:paraId="316AC02E"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73627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644F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Доля ликвидированных </w:t>
            </w:r>
            <w:r w:rsidRPr="00AB3CB1">
              <w:rPr>
                <w:rFonts w:ascii="Times New Roman" w:eastAsia="Times New Roman" w:hAnsi="Times New Roman" w:cs="Times New Roman"/>
                <w:sz w:val="24"/>
                <w:szCs w:val="24"/>
                <w:lang w:eastAsia="ru-RU"/>
              </w:rPr>
              <w:lastRenderedPageBreak/>
              <w:t>несанкционированных (стихийных) свалок (навалов), в общем числе выявленных несанкционированных (стихийных) свалок (навалов)</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1166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отраслевой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25DA6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процент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3902A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279B1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90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763DD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30261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3151C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1A7BC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B8E9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Основное мероприятие 01. </w:t>
            </w:r>
            <w:r w:rsidRPr="00AB3CB1">
              <w:rPr>
                <w:rFonts w:ascii="Times New Roman" w:eastAsia="Times New Roman" w:hAnsi="Times New Roman" w:cs="Times New Roman"/>
                <w:sz w:val="24"/>
                <w:szCs w:val="24"/>
                <w:lang w:eastAsia="ru-RU"/>
              </w:rPr>
              <w:lastRenderedPageBreak/>
              <w:t>Проведение обследований состояния окружающей среды.</w:t>
            </w:r>
          </w:p>
        </w:tc>
      </w:tr>
      <w:tr w:rsidR="00AB3CB1" w:rsidRPr="00AB3CB1" w14:paraId="6E1ADEFC"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B5F7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1.5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69CE9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Качество окружающей среды</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2659F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рейтинг-45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55D83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5438C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12133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78DDC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E20F1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69A45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3A12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D9804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01. Проведение обследований состояния окружающей среды.</w:t>
            </w:r>
          </w:p>
        </w:tc>
      </w:tr>
      <w:tr w:rsidR="00AB3CB1" w:rsidRPr="00AB3CB1" w14:paraId="4F04507C"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9569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6262"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AADD9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2 "Развитие водохозяйственного комплекса"</w:t>
            </w:r>
          </w:p>
        </w:tc>
      </w:tr>
      <w:tr w:rsidR="00AB3CB1" w:rsidRPr="00AB3CB1" w14:paraId="489382B5"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90827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A95E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водных объектов, на которых проведены работы по очистке и благоустройству</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69F0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отраслевой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ED78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E708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5F4D1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1C929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2F953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7C8FA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A02C1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79B0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01. "Обеспечение безопасности гидротехнических сооружений на территории Московской области и проведение мероприятий по берегоукреплению".</w:t>
            </w:r>
          </w:p>
        </w:tc>
      </w:tr>
      <w:tr w:rsidR="00AB3CB1" w:rsidRPr="00AB3CB1" w14:paraId="2040B621"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0A3CC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BAFF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водных объектов, на которых выполнены мероприяти</w:t>
            </w:r>
            <w:r w:rsidRPr="00AB3CB1">
              <w:rPr>
                <w:rFonts w:ascii="Times New Roman" w:eastAsia="Times New Roman" w:hAnsi="Times New Roman" w:cs="Times New Roman"/>
                <w:sz w:val="24"/>
                <w:szCs w:val="24"/>
                <w:lang w:eastAsia="ru-RU"/>
              </w:rPr>
              <w:lastRenderedPageBreak/>
              <w:t>я по ликвидации последствий засорения.</w:t>
            </w:r>
            <w:r w:rsidRPr="00AB3CB1">
              <w:rPr>
                <w:rFonts w:ascii="Times New Roman" w:eastAsia="Times New Roman" w:hAnsi="Times New Roman" w:cs="Times New Roman"/>
                <w:sz w:val="24"/>
                <w:szCs w:val="24"/>
                <w:lang w:eastAsia="ru-RU"/>
              </w:rPr>
              <w:br/>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B27C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Показатель госпрограммы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1868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Шт.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B2102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237E3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DE51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3A666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77E02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F048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BD3FA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04. "Ликвидация последстви</w:t>
            </w:r>
            <w:r w:rsidRPr="00AB3CB1">
              <w:rPr>
                <w:rFonts w:ascii="Times New Roman" w:eastAsia="Times New Roman" w:hAnsi="Times New Roman" w:cs="Times New Roman"/>
                <w:sz w:val="24"/>
                <w:szCs w:val="24"/>
                <w:lang w:eastAsia="ru-RU"/>
              </w:rPr>
              <w:lastRenderedPageBreak/>
              <w:t>й засорения водных объектов".</w:t>
            </w:r>
          </w:p>
        </w:tc>
      </w:tr>
      <w:tr w:rsidR="00AB3CB1" w:rsidRPr="00AB3CB1" w14:paraId="3B8E0DC6"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97C12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3</w:t>
            </w:r>
          </w:p>
        </w:tc>
        <w:tc>
          <w:tcPr>
            <w:tcW w:w="16262"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961E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4 "Развитие лесного хозяйства"</w:t>
            </w:r>
          </w:p>
        </w:tc>
      </w:tr>
      <w:tr w:rsidR="00AB3CB1" w:rsidRPr="00AB3CB1" w14:paraId="7A2C5808"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B32E9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0EF92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населения, принявшего участие в экологических мероприятиях</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9EE2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отраслевой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B2B1A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человек</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5618D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3499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B181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9372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4800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691F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B6C2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5000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1EF7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01 Осуществление отдельных полномочий в области лесных отношений.</w:t>
            </w:r>
            <w:r w:rsidRPr="00AB3CB1">
              <w:rPr>
                <w:rFonts w:ascii="Times New Roman" w:eastAsia="Times New Roman" w:hAnsi="Times New Roman" w:cs="Times New Roman"/>
                <w:sz w:val="24"/>
                <w:szCs w:val="24"/>
                <w:lang w:eastAsia="ru-RU"/>
              </w:rPr>
              <w:br/>
            </w:r>
          </w:p>
        </w:tc>
      </w:tr>
      <w:tr w:rsidR="00AB3CB1" w:rsidRPr="00AB3CB1" w14:paraId="5146F412"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A26C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w:t>
            </w:r>
          </w:p>
        </w:tc>
        <w:tc>
          <w:tcPr>
            <w:tcW w:w="16262" w:type="dxa"/>
            <w:gridSpan w:val="10"/>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DEA6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5 "Региональная программа в области обращения с отходами, в том числе с твердыми коммунальными отходами"</w:t>
            </w:r>
          </w:p>
        </w:tc>
      </w:tr>
      <w:tr w:rsidR="00AB3CB1" w:rsidRPr="00AB3CB1" w14:paraId="3A396132" w14:textId="77777777" w:rsidTr="00AB3CB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0E314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85495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Ликвидировано объектов накопленного вреда (в том числе наиболее опасных объектов накопленного вреда)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5C1CB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Приоритетный показатель (национальный проект) (показатель госпрограммы)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C6B80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Шт.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8DCD4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08677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54DA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1570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E3E96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7EE4A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15826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G1. Федеральный проект "Чистая страна".</w:t>
            </w:r>
            <w:r w:rsidRPr="00AB3CB1">
              <w:rPr>
                <w:rFonts w:ascii="Times New Roman" w:eastAsia="Times New Roman" w:hAnsi="Times New Roman" w:cs="Times New Roman"/>
                <w:sz w:val="24"/>
                <w:szCs w:val="24"/>
                <w:lang w:eastAsia="ru-RU"/>
              </w:rPr>
              <w:br/>
            </w:r>
          </w:p>
        </w:tc>
      </w:tr>
    </w:tbl>
    <w:p w14:paraId="46528D96" w14:textId="77777777" w:rsidR="00AB3CB1" w:rsidRPr="00AB3CB1" w:rsidRDefault="00AB3CB1" w:rsidP="00AB3CB1">
      <w:pPr>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4. Методика расчета значений планируемых результатов реализации муниципальной программы "Экология и окружающая среда"</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550"/>
        <w:gridCol w:w="2100"/>
        <w:gridCol w:w="1132"/>
        <w:gridCol w:w="2407"/>
        <w:gridCol w:w="1609"/>
        <w:gridCol w:w="1557"/>
      </w:tblGrid>
      <w:tr w:rsidR="00AB3CB1" w:rsidRPr="00AB3CB1" w14:paraId="3D24B5F9" w14:textId="77777777" w:rsidTr="00AB3CB1">
        <w:trPr>
          <w:trHeight w:val="15"/>
        </w:trPr>
        <w:tc>
          <w:tcPr>
            <w:tcW w:w="739" w:type="dxa"/>
            <w:hideMark/>
          </w:tcPr>
          <w:p w14:paraId="680E85D6"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2957" w:type="dxa"/>
            <w:hideMark/>
          </w:tcPr>
          <w:p w14:paraId="1031547D"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478" w:type="dxa"/>
            <w:hideMark/>
          </w:tcPr>
          <w:p w14:paraId="4F82E88C"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5359" w:type="dxa"/>
            <w:hideMark/>
          </w:tcPr>
          <w:p w14:paraId="6C2011FB"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218" w:type="dxa"/>
            <w:hideMark/>
          </w:tcPr>
          <w:p w14:paraId="255EC332"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3F731621"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630332AC"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5DDF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N п/п</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00EB4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Наименование показателя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4FC70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Единица измерения</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26FF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Методика расчета показателя</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DF3C1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 данных</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10150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Период представления отчетности</w:t>
            </w:r>
          </w:p>
        </w:tc>
      </w:tr>
      <w:tr w:rsidR="00AB3CB1" w:rsidRPr="00AB3CB1" w14:paraId="72E7851B"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BEE9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CE53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2E22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99A95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03100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8BB69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w:t>
            </w:r>
          </w:p>
        </w:tc>
      </w:tr>
      <w:tr w:rsidR="00AB3CB1" w:rsidRPr="00AB3CB1" w14:paraId="1C50FD4E"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A51F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1404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5880C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1 "Охрана окружающей среды"</w:t>
            </w:r>
          </w:p>
        </w:tc>
      </w:tr>
      <w:tr w:rsidR="00AB3CB1" w:rsidRPr="00AB3CB1" w14:paraId="7AF4FD1F"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256D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9AC7E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проведенных исследований состояния окружающей среды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F3D98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D36D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Показатель определяется по результатам реализации мероприятий по исследованию состояния окружающей среды. Источником информации </w:t>
            </w:r>
            <w:r w:rsidRPr="00AB3CB1">
              <w:rPr>
                <w:rFonts w:ascii="Times New Roman" w:eastAsia="Times New Roman" w:hAnsi="Times New Roman" w:cs="Times New Roman"/>
                <w:sz w:val="24"/>
                <w:szCs w:val="24"/>
                <w:lang w:eastAsia="ru-RU"/>
              </w:rPr>
              <w:lastRenderedPageBreak/>
              <w:t>являются акты сдачи-приемки выполненных работ по контрактам, а также отчеты о проведенных исследованиях.</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D6FF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Акты выполненных работ.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9CD71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Ежегодно.</w:t>
            </w:r>
            <w:r w:rsidRPr="00AB3CB1">
              <w:rPr>
                <w:rFonts w:ascii="Times New Roman" w:eastAsia="Times New Roman" w:hAnsi="Times New Roman" w:cs="Times New Roman"/>
                <w:sz w:val="24"/>
                <w:szCs w:val="24"/>
                <w:lang w:eastAsia="ru-RU"/>
              </w:rPr>
              <w:br/>
            </w:r>
          </w:p>
        </w:tc>
      </w:tr>
      <w:tr w:rsidR="00AB3CB1" w:rsidRPr="00AB3CB1" w14:paraId="74C1F89E"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F980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92C6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проведенных экологических мероприятий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4A152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1B7FC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Показатель определяется по результатам реализации мероприятий по экологическому образованию и воспитанию населения. Источником информации являются акты сдачи-приемки выполненных работ по контрактам, а также отчеты о мероприятиях, проведенных в пределах средств на обеспечение текущей деятельности.</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17E4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Акты выполненных работ.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6889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Ежегодно.</w:t>
            </w:r>
            <w:r w:rsidRPr="00AB3CB1">
              <w:rPr>
                <w:rFonts w:ascii="Times New Roman" w:eastAsia="Times New Roman" w:hAnsi="Times New Roman" w:cs="Times New Roman"/>
                <w:sz w:val="24"/>
                <w:szCs w:val="24"/>
                <w:lang w:eastAsia="ru-RU"/>
              </w:rPr>
              <w:br/>
            </w:r>
          </w:p>
        </w:tc>
      </w:tr>
      <w:tr w:rsidR="00AB3CB1" w:rsidRPr="00AB3CB1" w14:paraId="0264060D"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6BAC5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1.3</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BFC25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проведенных проб окружающей среды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FBF6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DA70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Данный показатель определяется количеством необходимых регулярных наблюдений за состоянием загрязнения атмосферного воздуха в населенных пунктах (точках наблюдений) городского округа Мытищи.</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EEB47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Акты сдачи-приемки выполненных работ по муниципальным контрактам.</w:t>
            </w:r>
            <w:r w:rsidRPr="00AB3CB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E97D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Ежеквартально.</w:t>
            </w:r>
            <w:r w:rsidRPr="00AB3CB1">
              <w:rPr>
                <w:rFonts w:ascii="Times New Roman" w:eastAsia="Times New Roman" w:hAnsi="Times New Roman" w:cs="Times New Roman"/>
                <w:sz w:val="24"/>
                <w:szCs w:val="24"/>
                <w:lang w:eastAsia="ru-RU"/>
              </w:rPr>
              <w:br/>
            </w:r>
          </w:p>
        </w:tc>
      </w:tr>
      <w:tr w:rsidR="00AB3CB1" w:rsidRPr="00AB3CB1" w14:paraId="49A6DADA"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8C64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EAD24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Доля ликвидированных несанкционированных (стихийных) свалок (навалов), в общем числе </w:t>
            </w:r>
            <w:r w:rsidRPr="00AB3CB1">
              <w:rPr>
                <w:rFonts w:ascii="Times New Roman" w:eastAsia="Times New Roman" w:hAnsi="Times New Roman" w:cs="Times New Roman"/>
                <w:sz w:val="24"/>
                <w:szCs w:val="24"/>
                <w:lang w:eastAsia="ru-RU"/>
              </w:rPr>
              <w:lastRenderedPageBreak/>
              <w:t>выявленных несанкционированных (стихийных) свалок (навалов)</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0F74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процент</w:t>
            </w:r>
            <w:r w:rsidRPr="00AB3CB1">
              <w:rPr>
                <w:rFonts w:ascii="Times New Roman" w:eastAsia="Times New Roman" w:hAnsi="Times New Roman" w:cs="Times New Roman"/>
                <w:sz w:val="24"/>
                <w:szCs w:val="24"/>
                <w:lang w:eastAsia="ru-RU"/>
              </w:rPr>
              <w:br/>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6A6B2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Данный показатель определяется количеством проведенных мероприятий по ликвидации несанкционированных свалок.</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E932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Акты сдачи-приемки выполненных работ по муниципальным контрактам.</w:t>
            </w:r>
            <w:r w:rsidRPr="00AB3CB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7F6DE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Ежеквартально.</w:t>
            </w:r>
            <w:r w:rsidRPr="00AB3CB1">
              <w:rPr>
                <w:rFonts w:ascii="Times New Roman" w:eastAsia="Times New Roman" w:hAnsi="Times New Roman" w:cs="Times New Roman"/>
                <w:sz w:val="24"/>
                <w:szCs w:val="24"/>
                <w:lang w:eastAsia="ru-RU"/>
              </w:rPr>
              <w:br/>
            </w:r>
          </w:p>
        </w:tc>
      </w:tr>
      <w:tr w:rsidR="00AB3CB1" w:rsidRPr="00AB3CB1" w14:paraId="6195DC4A"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26CB0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236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Качество окружающей среды</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358C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единиц</w:t>
            </w:r>
            <w:r w:rsidRPr="00AB3CB1">
              <w:rPr>
                <w:rFonts w:ascii="Times New Roman" w:eastAsia="Times New Roman" w:hAnsi="Times New Roman" w:cs="Times New Roman"/>
                <w:sz w:val="24"/>
                <w:szCs w:val="24"/>
                <w:lang w:eastAsia="ru-RU"/>
              </w:rPr>
              <w:br/>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F07CE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Формула расчета показателя "Качество окружающей среды":</w:t>
            </w:r>
          </w:p>
          <w:p w14:paraId="6BF4FB9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КОС=</w:t>
            </w:r>
            <w:proofErr w:type="spellStart"/>
            <w:r w:rsidRPr="00AB3CB1">
              <w:rPr>
                <w:rFonts w:ascii="Times New Roman" w:eastAsia="Times New Roman" w:hAnsi="Times New Roman" w:cs="Times New Roman"/>
                <w:sz w:val="24"/>
                <w:szCs w:val="24"/>
                <w:lang w:eastAsia="ru-RU"/>
              </w:rPr>
              <w:t>Спрз</w:t>
            </w:r>
            <w:proofErr w:type="spellEnd"/>
            <w:r w:rsidRPr="00AB3CB1">
              <w:rPr>
                <w:rFonts w:ascii="Times New Roman" w:eastAsia="Times New Roman" w:hAnsi="Times New Roman" w:cs="Times New Roman"/>
                <w:sz w:val="24"/>
                <w:szCs w:val="24"/>
                <w:lang w:eastAsia="ru-RU"/>
              </w:rPr>
              <w:t xml:space="preserve"> + </w:t>
            </w:r>
            <w:proofErr w:type="spellStart"/>
            <w:r w:rsidRPr="00AB3CB1">
              <w:rPr>
                <w:rFonts w:ascii="Times New Roman" w:eastAsia="Times New Roman" w:hAnsi="Times New Roman" w:cs="Times New Roman"/>
                <w:sz w:val="24"/>
                <w:szCs w:val="24"/>
                <w:lang w:eastAsia="ru-RU"/>
              </w:rPr>
              <w:t>Кс+Квв</w:t>
            </w:r>
            <w:proofErr w:type="spellEnd"/>
            <w:r w:rsidRPr="00AB3CB1">
              <w:rPr>
                <w:rFonts w:ascii="Times New Roman" w:eastAsia="Times New Roman" w:hAnsi="Times New Roman" w:cs="Times New Roman"/>
                <w:sz w:val="24"/>
                <w:szCs w:val="24"/>
                <w:lang w:eastAsia="ru-RU"/>
              </w:rPr>
              <w:t>, где:</w:t>
            </w:r>
            <w:r w:rsidRPr="00AB3CB1">
              <w:rPr>
                <w:rFonts w:ascii="Times New Roman" w:eastAsia="Times New Roman" w:hAnsi="Times New Roman" w:cs="Times New Roman"/>
                <w:sz w:val="24"/>
                <w:szCs w:val="24"/>
                <w:lang w:eastAsia="ru-RU"/>
              </w:rPr>
              <w:br/>
            </w:r>
          </w:p>
          <w:p w14:paraId="3063CC8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КОС - показатель качество окружающей среды (балл);</w:t>
            </w:r>
            <w:r w:rsidRPr="00AB3CB1">
              <w:rPr>
                <w:rFonts w:ascii="Times New Roman" w:eastAsia="Times New Roman" w:hAnsi="Times New Roman" w:cs="Times New Roman"/>
                <w:sz w:val="24"/>
                <w:szCs w:val="24"/>
                <w:lang w:eastAsia="ru-RU"/>
              </w:rPr>
              <w:br/>
            </w:r>
          </w:p>
          <w:p w14:paraId="7FA9612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Спрз</w:t>
            </w:r>
            <w:proofErr w:type="spellEnd"/>
            <w:r w:rsidRPr="00AB3CB1">
              <w:rPr>
                <w:rFonts w:ascii="Times New Roman" w:eastAsia="Times New Roman" w:hAnsi="Times New Roman" w:cs="Times New Roman"/>
                <w:sz w:val="24"/>
                <w:szCs w:val="24"/>
                <w:lang w:eastAsia="ru-RU"/>
              </w:rPr>
              <w:t xml:space="preserve"> - сведения о соблюдении природоохранного законодательства (балл);</w:t>
            </w:r>
            <w:r w:rsidRPr="00AB3CB1">
              <w:rPr>
                <w:rFonts w:ascii="Times New Roman" w:eastAsia="Times New Roman" w:hAnsi="Times New Roman" w:cs="Times New Roman"/>
                <w:sz w:val="24"/>
                <w:szCs w:val="24"/>
                <w:lang w:eastAsia="ru-RU"/>
              </w:rPr>
              <w:br/>
            </w:r>
          </w:p>
          <w:p w14:paraId="2002064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Кс - сведения о ликвидации несанкционированных свалок (балл);</w:t>
            </w:r>
            <w:r w:rsidRPr="00AB3CB1">
              <w:rPr>
                <w:rFonts w:ascii="Times New Roman" w:eastAsia="Times New Roman" w:hAnsi="Times New Roman" w:cs="Times New Roman"/>
                <w:sz w:val="24"/>
                <w:szCs w:val="24"/>
                <w:lang w:eastAsia="ru-RU"/>
              </w:rPr>
              <w:br/>
            </w:r>
          </w:p>
          <w:p w14:paraId="08B72F8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Квв</w:t>
            </w:r>
            <w:proofErr w:type="spellEnd"/>
            <w:r w:rsidRPr="00AB3CB1">
              <w:rPr>
                <w:rFonts w:ascii="Times New Roman" w:eastAsia="Times New Roman" w:hAnsi="Times New Roman" w:cs="Times New Roman"/>
                <w:sz w:val="24"/>
                <w:szCs w:val="24"/>
                <w:lang w:eastAsia="ru-RU"/>
              </w:rPr>
              <w:t xml:space="preserve"> - показатель выявления и ликвидации несанкционированных водовыпусков (балл)</w:t>
            </w:r>
          </w:p>
          <w:p w14:paraId="76A80DA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Итоговое значение показателя (суммарное) позволяет определить место ОМСУ в рейтинге соответствующего показателя "Качество окружающей среды", при этом осуществляется сплошной суммарный учет всех баллов но трем показателям но каждому ОМСУ со </w:t>
            </w:r>
            <w:r w:rsidRPr="00AB3CB1">
              <w:rPr>
                <w:rFonts w:ascii="Times New Roman" w:eastAsia="Times New Roman" w:hAnsi="Times New Roman" w:cs="Times New Roman"/>
                <w:sz w:val="24"/>
                <w:szCs w:val="24"/>
                <w:lang w:eastAsia="ru-RU"/>
              </w:rPr>
              <w:lastRenderedPageBreak/>
              <w:t>сплошным итоговым рейтингованием ОМСУ в зависимости от общего количества набранных баллов (Первое место присваивается ОМСУ МО набравшему максимальное количество баллов., минимальное количество - последнее, при этом ОМСУ набравшие одинаковое количество баллов занимают одно и то же место в рейтинге).</w:t>
            </w:r>
            <w:r w:rsidRPr="00AB3CB1">
              <w:rPr>
                <w:rFonts w:ascii="Times New Roman" w:eastAsia="Times New Roman" w:hAnsi="Times New Roman" w:cs="Times New Roman"/>
                <w:sz w:val="24"/>
                <w:szCs w:val="24"/>
                <w:lang w:eastAsia="ru-RU"/>
              </w:rPr>
              <w:br/>
            </w:r>
          </w:p>
          <w:p w14:paraId="2821EE2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Показатель состоит из сведений о:</w:t>
            </w:r>
            <w:r w:rsidRPr="00AB3CB1">
              <w:rPr>
                <w:rFonts w:ascii="Times New Roman" w:eastAsia="Times New Roman" w:hAnsi="Times New Roman" w:cs="Times New Roman"/>
                <w:sz w:val="24"/>
                <w:szCs w:val="24"/>
                <w:lang w:eastAsia="ru-RU"/>
              </w:rPr>
              <w:br/>
            </w:r>
          </w:p>
          <w:p w14:paraId="38B9560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соблюдении природоохранного законодательства:</w:t>
            </w:r>
            <w:r w:rsidRPr="00AB3CB1">
              <w:rPr>
                <w:rFonts w:ascii="Times New Roman" w:eastAsia="Times New Roman" w:hAnsi="Times New Roman" w:cs="Times New Roman"/>
                <w:sz w:val="24"/>
                <w:szCs w:val="24"/>
                <w:lang w:eastAsia="ru-RU"/>
              </w:rPr>
              <w:br/>
            </w:r>
          </w:p>
          <w:p w14:paraId="392750C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ликвидации несанкционированных свалок;</w:t>
            </w:r>
            <w:r w:rsidRPr="00AB3CB1">
              <w:rPr>
                <w:rFonts w:ascii="Times New Roman" w:eastAsia="Times New Roman" w:hAnsi="Times New Roman" w:cs="Times New Roman"/>
                <w:sz w:val="24"/>
                <w:szCs w:val="24"/>
                <w:lang w:eastAsia="ru-RU"/>
              </w:rPr>
              <w:br/>
            </w:r>
          </w:p>
          <w:p w14:paraId="34526EC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ликвидации несанкционированных водовыпусков.</w:t>
            </w:r>
            <w:r w:rsidRPr="00AB3CB1">
              <w:rPr>
                <w:rFonts w:ascii="Times New Roman" w:eastAsia="Times New Roman" w:hAnsi="Times New Roman" w:cs="Times New Roman"/>
                <w:sz w:val="24"/>
                <w:szCs w:val="24"/>
                <w:lang w:eastAsia="ru-RU"/>
              </w:rPr>
              <w:br/>
            </w:r>
          </w:p>
          <w:p w14:paraId="5971BB7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Подсчета значения показателя происходит по формуле:</w:t>
            </w:r>
          </w:p>
          <w:p w14:paraId="7B327E6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Спрз</w:t>
            </w:r>
            <w:proofErr w:type="spellEnd"/>
            <w:r w:rsidRPr="00AB3CB1">
              <w:rPr>
                <w:rFonts w:ascii="Times New Roman" w:eastAsia="Times New Roman" w:hAnsi="Times New Roman" w:cs="Times New Roman"/>
                <w:sz w:val="24"/>
                <w:szCs w:val="24"/>
                <w:lang w:eastAsia="ru-RU"/>
              </w:rPr>
              <w:t xml:space="preserve"> = (Фст1*</w:t>
            </w:r>
            <w:proofErr w:type="spellStart"/>
            <w:proofErr w:type="gramStart"/>
            <w:r w:rsidRPr="00AB3CB1">
              <w:rPr>
                <w:rFonts w:ascii="Times New Roman" w:eastAsia="Times New Roman" w:hAnsi="Times New Roman" w:cs="Times New Roman"/>
                <w:sz w:val="24"/>
                <w:szCs w:val="24"/>
                <w:lang w:eastAsia="ru-RU"/>
              </w:rPr>
              <w:t>Кст</w:t>
            </w:r>
            <w:proofErr w:type="spellEnd"/>
            <w:r w:rsidRPr="00AB3CB1">
              <w:rPr>
                <w:rFonts w:ascii="Times New Roman" w:eastAsia="Times New Roman" w:hAnsi="Times New Roman" w:cs="Times New Roman"/>
                <w:sz w:val="24"/>
                <w:szCs w:val="24"/>
                <w:lang w:eastAsia="ru-RU"/>
              </w:rPr>
              <w:t>)+(</w:t>
            </w:r>
            <w:proofErr w:type="gramEnd"/>
            <w:r w:rsidRPr="00AB3CB1">
              <w:rPr>
                <w:rFonts w:ascii="Times New Roman" w:eastAsia="Times New Roman" w:hAnsi="Times New Roman" w:cs="Times New Roman"/>
                <w:sz w:val="24"/>
                <w:szCs w:val="24"/>
                <w:lang w:eastAsia="ru-RU"/>
              </w:rPr>
              <w:t>Фст2...*</w:t>
            </w:r>
            <w:proofErr w:type="spellStart"/>
            <w:r w:rsidRPr="00AB3CB1">
              <w:rPr>
                <w:rFonts w:ascii="Times New Roman" w:eastAsia="Times New Roman" w:hAnsi="Times New Roman" w:cs="Times New Roman"/>
                <w:sz w:val="24"/>
                <w:szCs w:val="24"/>
                <w:lang w:eastAsia="ru-RU"/>
              </w:rPr>
              <w:t>Кст</w:t>
            </w:r>
            <w:proofErr w:type="spellEnd"/>
            <w:r w:rsidRPr="00AB3CB1">
              <w:rPr>
                <w:rFonts w:ascii="Times New Roman" w:eastAsia="Times New Roman" w:hAnsi="Times New Roman" w:cs="Times New Roman"/>
                <w:sz w:val="24"/>
                <w:szCs w:val="24"/>
                <w:lang w:eastAsia="ru-RU"/>
              </w:rPr>
              <w:t>), где:</w:t>
            </w:r>
          </w:p>
          <w:p w14:paraId="5B28270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Спрз</w:t>
            </w:r>
            <w:proofErr w:type="spellEnd"/>
            <w:r w:rsidRPr="00AB3CB1">
              <w:rPr>
                <w:rFonts w:ascii="Times New Roman" w:eastAsia="Times New Roman" w:hAnsi="Times New Roman" w:cs="Times New Roman"/>
                <w:sz w:val="24"/>
                <w:szCs w:val="24"/>
                <w:lang w:eastAsia="ru-RU"/>
              </w:rPr>
              <w:t xml:space="preserve"> - показатель соблюдения природоохранного законодательства;</w:t>
            </w:r>
            <w:r w:rsidRPr="00AB3CB1">
              <w:rPr>
                <w:rFonts w:ascii="Times New Roman" w:eastAsia="Times New Roman" w:hAnsi="Times New Roman" w:cs="Times New Roman"/>
                <w:sz w:val="24"/>
                <w:szCs w:val="24"/>
                <w:lang w:eastAsia="ru-RU"/>
              </w:rPr>
              <w:br/>
            </w:r>
          </w:p>
          <w:p w14:paraId="2E6D5FA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Фст1 - Факт привлечения к </w:t>
            </w:r>
            <w:r w:rsidRPr="00AB3CB1">
              <w:rPr>
                <w:rFonts w:ascii="Times New Roman" w:eastAsia="Times New Roman" w:hAnsi="Times New Roman" w:cs="Times New Roman"/>
                <w:sz w:val="24"/>
                <w:szCs w:val="24"/>
                <w:lang w:eastAsia="ru-RU"/>
              </w:rPr>
              <w:lastRenderedPageBreak/>
              <w:t>административной ответственности (единица)</w:t>
            </w:r>
            <w:r w:rsidRPr="00AB3CB1">
              <w:rPr>
                <w:rFonts w:ascii="Times New Roman" w:eastAsia="Times New Roman" w:hAnsi="Times New Roman" w:cs="Times New Roman"/>
                <w:sz w:val="24"/>
                <w:szCs w:val="24"/>
                <w:lang w:eastAsia="ru-RU"/>
              </w:rPr>
              <w:br/>
            </w:r>
          </w:p>
          <w:p w14:paraId="34FB610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Кст</w:t>
            </w:r>
            <w:proofErr w:type="spellEnd"/>
            <w:r w:rsidRPr="00AB3CB1">
              <w:rPr>
                <w:rFonts w:ascii="Times New Roman" w:eastAsia="Times New Roman" w:hAnsi="Times New Roman" w:cs="Times New Roman"/>
                <w:sz w:val="24"/>
                <w:szCs w:val="24"/>
                <w:lang w:eastAsia="ru-RU"/>
              </w:rPr>
              <w:t xml:space="preserve"> - </w:t>
            </w:r>
            <w:proofErr w:type="gramStart"/>
            <w:r w:rsidRPr="00AB3CB1">
              <w:rPr>
                <w:rFonts w:ascii="Times New Roman" w:eastAsia="Times New Roman" w:hAnsi="Times New Roman" w:cs="Times New Roman"/>
                <w:sz w:val="24"/>
                <w:szCs w:val="24"/>
                <w:lang w:eastAsia="ru-RU"/>
              </w:rPr>
              <w:t>коэффициент удельного веса статьи</w:t>
            </w:r>
            <w:proofErr w:type="gramEnd"/>
            <w:r w:rsidRPr="00AB3CB1">
              <w:rPr>
                <w:rFonts w:ascii="Times New Roman" w:eastAsia="Times New Roman" w:hAnsi="Times New Roman" w:cs="Times New Roman"/>
                <w:sz w:val="24"/>
                <w:szCs w:val="24"/>
                <w:lang w:eastAsia="ru-RU"/>
              </w:rPr>
              <w:t xml:space="preserve"> по которой был факт привлечения к ответственности.</w:t>
            </w:r>
            <w:r w:rsidRPr="00AB3CB1">
              <w:rPr>
                <w:rFonts w:ascii="Times New Roman" w:eastAsia="Times New Roman" w:hAnsi="Times New Roman" w:cs="Times New Roman"/>
                <w:sz w:val="24"/>
                <w:szCs w:val="24"/>
                <w:lang w:eastAsia="ru-RU"/>
              </w:rPr>
              <w:br/>
            </w:r>
          </w:p>
          <w:p w14:paraId="2AC6682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Фст2... - каждый факт привлечения к административной ответственности имевший место быть в отчетном периоде.</w:t>
            </w:r>
          </w:p>
          <w:p w14:paraId="1897018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Кст</w:t>
            </w:r>
            <w:proofErr w:type="spellEnd"/>
            <w:r w:rsidRPr="00AB3CB1">
              <w:rPr>
                <w:rFonts w:ascii="Times New Roman" w:eastAsia="Times New Roman" w:hAnsi="Times New Roman" w:cs="Times New Roman"/>
                <w:sz w:val="24"/>
                <w:szCs w:val="24"/>
                <w:lang w:eastAsia="ru-RU"/>
              </w:rPr>
              <w:t xml:space="preserve"> устанавливается в следующих значениях:</w:t>
            </w:r>
            <w:r w:rsidRPr="00AB3CB1">
              <w:rPr>
                <w:rFonts w:ascii="Times New Roman" w:eastAsia="Times New Roman" w:hAnsi="Times New Roman" w:cs="Times New Roman"/>
                <w:sz w:val="24"/>
                <w:szCs w:val="24"/>
                <w:lang w:eastAsia="ru-RU"/>
              </w:rPr>
              <w:br/>
            </w:r>
          </w:p>
          <w:p w14:paraId="7423667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8.1 - 20; 8.2 - 20; 8.4-30; 8.5-20; 8.6-30; 8.7-10; 8.8 - 10; 8.12.1 - 20; 8.13 - 20; 8.14-20; 8.15-20; 8.21-30;8.35 - 40; 8.36-20; 8.31- 30; 8.41-20; 8.42- 20; 8.45 - 20; 8.46 - 30.</w:t>
            </w:r>
            <w:r w:rsidRPr="00AB3CB1">
              <w:rPr>
                <w:rFonts w:ascii="Times New Roman" w:eastAsia="Times New Roman" w:hAnsi="Times New Roman" w:cs="Times New Roman"/>
                <w:sz w:val="24"/>
                <w:szCs w:val="24"/>
                <w:lang w:eastAsia="ru-RU"/>
              </w:rPr>
              <w:br/>
            </w:r>
          </w:p>
          <w:p w14:paraId="0D1E16A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КС - Показатель характеризует работу по ликвидации несанкционированных свалок отходов на территории ОМСУ МО;</w:t>
            </w:r>
            <w:r w:rsidRPr="00AB3CB1">
              <w:rPr>
                <w:rFonts w:ascii="Times New Roman" w:eastAsia="Times New Roman" w:hAnsi="Times New Roman" w:cs="Times New Roman"/>
                <w:sz w:val="24"/>
                <w:szCs w:val="24"/>
                <w:lang w:eastAsia="ru-RU"/>
              </w:rPr>
              <w:br/>
            </w:r>
          </w:p>
          <w:p w14:paraId="5657EC9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(Кс t-1) / </w:t>
            </w:r>
            <w:proofErr w:type="spellStart"/>
            <w:r w:rsidRPr="00AB3CB1">
              <w:rPr>
                <w:rFonts w:ascii="Times New Roman" w:eastAsia="Times New Roman" w:hAnsi="Times New Roman" w:cs="Times New Roman"/>
                <w:sz w:val="24"/>
                <w:szCs w:val="24"/>
                <w:lang w:eastAsia="ru-RU"/>
              </w:rPr>
              <w:t>Kc</w:t>
            </w:r>
            <w:proofErr w:type="spellEnd"/>
            <w:r w:rsidRPr="00AB3CB1">
              <w:rPr>
                <w:rFonts w:ascii="Times New Roman" w:eastAsia="Times New Roman" w:hAnsi="Times New Roman" w:cs="Times New Roman"/>
                <w:sz w:val="24"/>
                <w:szCs w:val="24"/>
                <w:lang w:eastAsia="ru-RU"/>
              </w:rPr>
              <w:t xml:space="preserve"> </w:t>
            </w:r>
            <w:proofErr w:type="gramStart"/>
            <w:r w:rsidRPr="00AB3CB1">
              <w:rPr>
                <w:rFonts w:ascii="Times New Roman" w:eastAsia="Times New Roman" w:hAnsi="Times New Roman" w:cs="Times New Roman"/>
                <w:sz w:val="24"/>
                <w:szCs w:val="24"/>
                <w:lang w:eastAsia="ru-RU"/>
              </w:rPr>
              <w:t>t&lt;</w:t>
            </w:r>
            <w:proofErr w:type="gramEnd"/>
            <w:r w:rsidRPr="00AB3CB1">
              <w:rPr>
                <w:rFonts w:ascii="Times New Roman" w:eastAsia="Times New Roman" w:hAnsi="Times New Roman" w:cs="Times New Roman"/>
                <w:sz w:val="24"/>
                <w:szCs w:val="24"/>
                <w:lang w:eastAsia="ru-RU"/>
              </w:rPr>
              <w:t>1, то значение Кс=0</w:t>
            </w:r>
            <w:r w:rsidRPr="00AB3CB1">
              <w:rPr>
                <w:rFonts w:ascii="Times New Roman" w:eastAsia="Times New Roman" w:hAnsi="Times New Roman" w:cs="Times New Roman"/>
                <w:sz w:val="24"/>
                <w:szCs w:val="24"/>
                <w:lang w:eastAsia="ru-RU"/>
              </w:rPr>
              <w:br/>
            </w:r>
          </w:p>
          <w:p w14:paraId="061C5A9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(Кс t-1) / </w:t>
            </w:r>
            <w:proofErr w:type="spellStart"/>
            <w:r w:rsidRPr="00AB3CB1">
              <w:rPr>
                <w:rFonts w:ascii="Times New Roman" w:eastAsia="Times New Roman" w:hAnsi="Times New Roman" w:cs="Times New Roman"/>
                <w:sz w:val="24"/>
                <w:szCs w:val="24"/>
                <w:lang w:eastAsia="ru-RU"/>
              </w:rPr>
              <w:t>Kc</w:t>
            </w:r>
            <w:proofErr w:type="spellEnd"/>
            <w:r w:rsidRPr="00AB3CB1">
              <w:rPr>
                <w:rFonts w:ascii="Times New Roman" w:eastAsia="Times New Roman" w:hAnsi="Times New Roman" w:cs="Times New Roman"/>
                <w:sz w:val="24"/>
                <w:szCs w:val="24"/>
                <w:lang w:eastAsia="ru-RU"/>
              </w:rPr>
              <w:t xml:space="preserve"> t=1, то значение Кс=0,5</w:t>
            </w:r>
            <w:r w:rsidRPr="00AB3CB1">
              <w:rPr>
                <w:rFonts w:ascii="Times New Roman" w:eastAsia="Times New Roman" w:hAnsi="Times New Roman" w:cs="Times New Roman"/>
                <w:sz w:val="24"/>
                <w:szCs w:val="24"/>
                <w:lang w:eastAsia="ru-RU"/>
              </w:rPr>
              <w:br/>
            </w:r>
          </w:p>
          <w:p w14:paraId="08CBFE6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(Кс t-1) / </w:t>
            </w:r>
            <w:proofErr w:type="spellStart"/>
            <w:r w:rsidRPr="00AB3CB1">
              <w:rPr>
                <w:rFonts w:ascii="Times New Roman" w:eastAsia="Times New Roman" w:hAnsi="Times New Roman" w:cs="Times New Roman"/>
                <w:sz w:val="24"/>
                <w:szCs w:val="24"/>
                <w:lang w:eastAsia="ru-RU"/>
              </w:rPr>
              <w:t>Kc</w:t>
            </w:r>
            <w:proofErr w:type="spellEnd"/>
            <w:r w:rsidRPr="00AB3CB1">
              <w:rPr>
                <w:rFonts w:ascii="Times New Roman" w:eastAsia="Times New Roman" w:hAnsi="Times New Roman" w:cs="Times New Roman"/>
                <w:sz w:val="24"/>
                <w:szCs w:val="24"/>
                <w:lang w:eastAsia="ru-RU"/>
              </w:rPr>
              <w:t xml:space="preserve"> </w:t>
            </w:r>
            <w:proofErr w:type="gramStart"/>
            <w:r w:rsidRPr="00AB3CB1">
              <w:rPr>
                <w:rFonts w:ascii="Times New Roman" w:eastAsia="Times New Roman" w:hAnsi="Times New Roman" w:cs="Times New Roman"/>
                <w:sz w:val="24"/>
                <w:szCs w:val="24"/>
                <w:lang w:eastAsia="ru-RU"/>
              </w:rPr>
              <w:t>t&lt;</w:t>
            </w:r>
            <w:proofErr w:type="gramEnd"/>
            <w:r w:rsidRPr="00AB3CB1">
              <w:rPr>
                <w:rFonts w:ascii="Times New Roman" w:eastAsia="Times New Roman" w:hAnsi="Times New Roman" w:cs="Times New Roman"/>
                <w:sz w:val="24"/>
                <w:szCs w:val="24"/>
                <w:lang w:eastAsia="ru-RU"/>
              </w:rPr>
              <w:t>2, то значение Кс=1</w:t>
            </w:r>
            <w:r w:rsidRPr="00AB3CB1">
              <w:rPr>
                <w:rFonts w:ascii="Times New Roman" w:eastAsia="Times New Roman" w:hAnsi="Times New Roman" w:cs="Times New Roman"/>
                <w:sz w:val="24"/>
                <w:szCs w:val="24"/>
                <w:lang w:eastAsia="ru-RU"/>
              </w:rPr>
              <w:br/>
            </w:r>
          </w:p>
          <w:p w14:paraId="14EB0A4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 xml:space="preserve">(Кс t-1) / </w:t>
            </w:r>
            <w:proofErr w:type="spellStart"/>
            <w:r w:rsidRPr="00AB3CB1">
              <w:rPr>
                <w:rFonts w:ascii="Times New Roman" w:eastAsia="Times New Roman" w:hAnsi="Times New Roman" w:cs="Times New Roman"/>
                <w:sz w:val="24"/>
                <w:szCs w:val="24"/>
                <w:lang w:eastAsia="ru-RU"/>
              </w:rPr>
              <w:t>Kc</w:t>
            </w:r>
            <w:proofErr w:type="spellEnd"/>
            <w:r w:rsidRPr="00AB3CB1">
              <w:rPr>
                <w:rFonts w:ascii="Times New Roman" w:eastAsia="Times New Roman" w:hAnsi="Times New Roman" w:cs="Times New Roman"/>
                <w:sz w:val="24"/>
                <w:szCs w:val="24"/>
                <w:lang w:eastAsia="ru-RU"/>
              </w:rPr>
              <w:t xml:space="preserve"> </w:t>
            </w:r>
            <w:proofErr w:type="gramStart"/>
            <w:r w:rsidRPr="00AB3CB1">
              <w:rPr>
                <w:rFonts w:ascii="Times New Roman" w:eastAsia="Times New Roman" w:hAnsi="Times New Roman" w:cs="Times New Roman"/>
                <w:sz w:val="24"/>
                <w:szCs w:val="24"/>
                <w:lang w:eastAsia="ru-RU"/>
              </w:rPr>
              <w:t>t&gt;=</w:t>
            </w:r>
            <w:proofErr w:type="gramEnd"/>
            <w:r w:rsidRPr="00AB3CB1">
              <w:rPr>
                <w:rFonts w:ascii="Times New Roman" w:eastAsia="Times New Roman" w:hAnsi="Times New Roman" w:cs="Times New Roman"/>
                <w:sz w:val="24"/>
                <w:szCs w:val="24"/>
                <w:lang w:eastAsia="ru-RU"/>
              </w:rPr>
              <w:t>2, то значение Кс=1.5</w:t>
            </w:r>
            <w:r w:rsidRPr="00AB3CB1">
              <w:rPr>
                <w:rFonts w:ascii="Times New Roman" w:eastAsia="Times New Roman" w:hAnsi="Times New Roman" w:cs="Times New Roman"/>
                <w:sz w:val="24"/>
                <w:szCs w:val="24"/>
                <w:lang w:eastAsia="ru-RU"/>
              </w:rPr>
              <w:br/>
            </w:r>
          </w:p>
          <w:p w14:paraId="17F56E3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Kc</w:t>
            </w:r>
            <w:proofErr w:type="spellEnd"/>
            <w:r w:rsidRPr="00AB3CB1">
              <w:rPr>
                <w:rFonts w:ascii="Times New Roman" w:eastAsia="Times New Roman" w:hAnsi="Times New Roman" w:cs="Times New Roman"/>
                <w:sz w:val="24"/>
                <w:szCs w:val="24"/>
                <w:lang w:eastAsia="ru-RU"/>
              </w:rPr>
              <w:t xml:space="preserve"> t = 0, то значение Кс=2</w:t>
            </w:r>
            <w:r w:rsidRPr="00AB3CB1">
              <w:rPr>
                <w:rFonts w:ascii="Times New Roman" w:eastAsia="Times New Roman" w:hAnsi="Times New Roman" w:cs="Times New Roman"/>
                <w:sz w:val="24"/>
                <w:szCs w:val="24"/>
                <w:lang w:eastAsia="ru-RU"/>
              </w:rPr>
              <w:br/>
            </w:r>
          </w:p>
          <w:p w14:paraId="3D918DC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Где</w:t>
            </w:r>
            <w:r w:rsidRPr="00AB3CB1">
              <w:rPr>
                <w:rFonts w:ascii="Times New Roman" w:eastAsia="Times New Roman" w:hAnsi="Times New Roman" w:cs="Times New Roman"/>
                <w:sz w:val="24"/>
                <w:szCs w:val="24"/>
                <w:lang w:eastAsia="ru-RU"/>
              </w:rPr>
              <w:br/>
            </w:r>
          </w:p>
          <w:p w14:paraId="13F87FF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Kc</w:t>
            </w:r>
            <w:proofErr w:type="spellEnd"/>
            <w:r w:rsidRPr="00AB3CB1">
              <w:rPr>
                <w:rFonts w:ascii="Times New Roman" w:eastAsia="Times New Roman" w:hAnsi="Times New Roman" w:cs="Times New Roman"/>
                <w:sz w:val="24"/>
                <w:szCs w:val="24"/>
                <w:lang w:eastAsia="ru-RU"/>
              </w:rPr>
              <w:t xml:space="preserve"> t - количество несанкционированных свалок отходов на конец отчетного периода</w:t>
            </w:r>
            <w:r w:rsidRPr="00AB3CB1">
              <w:rPr>
                <w:rFonts w:ascii="Times New Roman" w:eastAsia="Times New Roman" w:hAnsi="Times New Roman" w:cs="Times New Roman"/>
                <w:sz w:val="24"/>
                <w:szCs w:val="24"/>
                <w:lang w:eastAsia="ru-RU"/>
              </w:rPr>
              <w:br/>
            </w:r>
          </w:p>
          <w:p w14:paraId="3F52899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Кс t-1 - количество несанкционированных свалок отходов на конец года, предшествующего отчетному году</w:t>
            </w:r>
          </w:p>
          <w:p w14:paraId="5C76262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Квв</w:t>
            </w:r>
            <w:proofErr w:type="spellEnd"/>
            <w:r w:rsidRPr="00AB3CB1">
              <w:rPr>
                <w:rFonts w:ascii="Times New Roman" w:eastAsia="Times New Roman" w:hAnsi="Times New Roman" w:cs="Times New Roman"/>
                <w:sz w:val="24"/>
                <w:szCs w:val="24"/>
                <w:lang w:eastAsia="ru-RU"/>
              </w:rPr>
              <w:t xml:space="preserve"> устанавливается как (</w:t>
            </w:r>
            <w:proofErr w:type="spellStart"/>
            <w:r w:rsidRPr="00AB3CB1">
              <w:rPr>
                <w:rFonts w:ascii="Times New Roman" w:eastAsia="Times New Roman" w:hAnsi="Times New Roman" w:cs="Times New Roman"/>
                <w:sz w:val="24"/>
                <w:szCs w:val="24"/>
                <w:lang w:eastAsia="ru-RU"/>
              </w:rPr>
              <w:t>Поб</w:t>
            </w:r>
            <w:proofErr w:type="spellEnd"/>
            <w:r w:rsidRPr="00AB3CB1">
              <w:rPr>
                <w:rFonts w:ascii="Times New Roman" w:eastAsia="Times New Roman" w:hAnsi="Times New Roman" w:cs="Times New Roman"/>
                <w:sz w:val="24"/>
                <w:szCs w:val="24"/>
                <w:lang w:eastAsia="ru-RU"/>
              </w:rPr>
              <w:t>/П *</w:t>
            </w:r>
            <w:proofErr w:type="gramStart"/>
            <w:r w:rsidRPr="00AB3CB1">
              <w:rPr>
                <w:rFonts w:ascii="Times New Roman" w:eastAsia="Times New Roman" w:hAnsi="Times New Roman" w:cs="Times New Roman"/>
                <w:sz w:val="24"/>
                <w:szCs w:val="24"/>
                <w:lang w:eastAsia="ru-RU"/>
              </w:rPr>
              <w:t>100)*</w:t>
            </w:r>
            <w:proofErr w:type="spellStart"/>
            <w:proofErr w:type="gramEnd"/>
            <w:r w:rsidRPr="00AB3CB1">
              <w:rPr>
                <w:rFonts w:ascii="Times New Roman" w:eastAsia="Times New Roman" w:hAnsi="Times New Roman" w:cs="Times New Roman"/>
                <w:sz w:val="24"/>
                <w:szCs w:val="24"/>
                <w:lang w:eastAsia="ru-RU"/>
              </w:rPr>
              <w:t>Ко+Вл</w:t>
            </w:r>
            <w:proofErr w:type="spellEnd"/>
            <w:r w:rsidRPr="00AB3CB1">
              <w:rPr>
                <w:rFonts w:ascii="Times New Roman" w:eastAsia="Times New Roman" w:hAnsi="Times New Roman" w:cs="Times New Roman"/>
                <w:sz w:val="24"/>
                <w:szCs w:val="24"/>
                <w:lang w:eastAsia="ru-RU"/>
              </w:rPr>
              <w:t>*10, где</w:t>
            </w:r>
            <w:r w:rsidRPr="00AB3CB1">
              <w:rPr>
                <w:rFonts w:ascii="Times New Roman" w:eastAsia="Times New Roman" w:hAnsi="Times New Roman" w:cs="Times New Roman"/>
                <w:sz w:val="24"/>
                <w:szCs w:val="24"/>
                <w:lang w:eastAsia="ru-RU"/>
              </w:rPr>
              <w:br/>
            </w:r>
          </w:p>
          <w:p w14:paraId="3BA3538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Поб</w:t>
            </w:r>
            <w:proofErr w:type="spellEnd"/>
            <w:r w:rsidRPr="00AB3CB1">
              <w:rPr>
                <w:rFonts w:ascii="Times New Roman" w:eastAsia="Times New Roman" w:hAnsi="Times New Roman" w:cs="Times New Roman"/>
                <w:sz w:val="24"/>
                <w:szCs w:val="24"/>
                <w:lang w:eastAsia="ru-RU"/>
              </w:rPr>
              <w:t xml:space="preserve"> - протяженность водных объектов в отчетном периоде;</w:t>
            </w:r>
            <w:r w:rsidRPr="00AB3CB1">
              <w:rPr>
                <w:rFonts w:ascii="Times New Roman" w:eastAsia="Times New Roman" w:hAnsi="Times New Roman" w:cs="Times New Roman"/>
                <w:sz w:val="24"/>
                <w:szCs w:val="24"/>
                <w:lang w:eastAsia="ru-RU"/>
              </w:rPr>
              <w:br/>
            </w:r>
          </w:p>
          <w:p w14:paraId="03C8515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 - общая протяженность водных объектов;</w:t>
            </w:r>
            <w:r w:rsidRPr="00AB3CB1">
              <w:rPr>
                <w:rFonts w:ascii="Times New Roman" w:eastAsia="Times New Roman" w:hAnsi="Times New Roman" w:cs="Times New Roman"/>
                <w:sz w:val="24"/>
                <w:szCs w:val="24"/>
                <w:lang w:eastAsia="ru-RU"/>
              </w:rPr>
              <w:br/>
            </w:r>
          </w:p>
          <w:p w14:paraId="36E439C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 - коэффициент ликвидированных водовыпусков в отчетном периоде;</w:t>
            </w:r>
            <w:r w:rsidRPr="00AB3CB1">
              <w:rPr>
                <w:rFonts w:ascii="Times New Roman" w:eastAsia="Times New Roman" w:hAnsi="Times New Roman" w:cs="Times New Roman"/>
                <w:sz w:val="24"/>
                <w:szCs w:val="24"/>
                <w:lang w:eastAsia="ru-RU"/>
              </w:rPr>
              <w:br/>
            </w:r>
          </w:p>
          <w:p w14:paraId="6C89B80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spellStart"/>
            <w:r w:rsidRPr="00AB3CB1">
              <w:rPr>
                <w:rFonts w:ascii="Times New Roman" w:eastAsia="Times New Roman" w:hAnsi="Times New Roman" w:cs="Times New Roman"/>
                <w:sz w:val="24"/>
                <w:szCs w:val="24"/>
                <w:lang w:eastAsia="ru-RU"/>
              </w:rPr>
              <w:t>Вл</w:t>
            </w:r>
            <w:proofErr w:type="spellEnd"/>
            <w:r w:rsidRPr="00AB3CB1">
              <w:rPr>
                <w:rFonts w:ascii="Times New Roman" w:eastAsia="Times New Roman" w:hAnsi="Times New Roman" w:cs="Times New Roman"/>
                <w:sz w:val="24"/>
                <w:szCs w:val="24"/>
                <w:lang w:eastAsia="ru-RU"/>
              </w:rPr>
              <w:t xml:space="preserve"> - количество ликвидированных водовыпусков в отчетном период.</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6910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Путем заполнения форм в системе ведомственной отчетности ГАС "Управление" МО.</w:t>
            </w:r>
            <w:r w:rsidRPr="00AB3CB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D5BBE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Ежеквартально.</w:t>
            </w:r>
            <w:r w:rsidRPr="00AB3CB1">
              <w:rPr>
                <w:rFonts w:ascii="Times New Roman" w:eastAsia="Times New Roman" w:hAnsi="Times New Roman" w:cs="Times New Roman"/>
                <w:sz w:val="24"/>
                <w:szCs w:val="24"/>
                <w:lang w:eastAsia="ru-RU"/>
              </w:rPr>
              <w:br/>
            </w:r>
          </w:p>
        </w:tc>
      </w:tr>
      <w:tr w:rsidR="00AB3CB1" w:rsidRPr="00AB3CB1" w14:paraId="3967D6AD"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0E12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2</w:t>
            </w:r>
          </w:p>
        </w:tc>
        <w:tc>
          <w:tcPr>
            <w:tcW w:w="1404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A0F3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2 "Развитие водохозяйственного комплекса"</w:t>
            </w:r>
          </w:p>
        </w:tc>
      </w:tr>
      <w:tr w:rsidR="00AB3CB1" w:rsidRPr="00AB3CB1" w14:paraId="5D63130E"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A38F2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8938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Количество водных объектов, на которых проведены работы по </w:t>
            </w:r>
            <w:r w:rsidRPr="00AB3CB1">
              <w:rPr>
                <w:rFonts w:ascii="Times New Roman" w:eastAsia="Times New Roman" w:hAnsi="Times New Roman" w:cs="Times New Roman"/>
                <w:sz w:val="24"/>
                <w:szCs w:val="24"/>
                <w:lang w:eastAsia="ru-RU"/>
              </w:rPr>
              <w:lastRenderedPageBreak/>
              <w:t>очистке и благоустройству</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FF93C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единиц</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42F6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Данный показатель определяется количеством объектов, на которых проведены мероприятия по экологической </w:t>
            </w:r>
            <w:r w:rsidRPr="00AB3CB1">
              <w:rPr>
                <w:rFonts w:ascii="Times New Roman" w:eastAsia="Times New Roman" w:hAnsi="Times New Roman" w:cs="Times New Roman"/>
                <w:sz w:val="24"/>
                <w:szCs w:val="24"/>
                <w:lang w:eastAsia="ru-RU"/>
              </w:rPr>
              <w:lastRenderedPageBreak/>
              <w:t>реабилитации.</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C3A0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Акты сдачи-приемки выполненных работ по муниципальным контрактам.</w:t>
            </w:r>
            <w:r w:rsidRPr="00AB3CB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BBA2D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Ежеквартально.</w:t>
            </w:r>
            <w:r w:rsidRPr="00AB3CB1">
              <w:rPr>
                <w:rFonts w:ascii="Times New Roman" w:eastAsia="Times New Roman" w:hAnsi="Times New Roman" w:cs="Times New Roman"/>
                <w:sz w:val="24"/>
                <w:szCs w:val="24"/>
                <w:lang w:eastAsia="ru-RU"/>
              </w:rPr>
              <w:br/>
            </w:r>
          </w:p>
        </w:tc>
      </w:tr>
      <w:tr w:rsidR="00AB3CB1" w:rsidRPr="00AB3CB1" w14:paraId="4DE89045"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DEF12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2.2</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D642A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водных объектов, на которых выполнены комплексы мероприятий по ликвидации последствий засорения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C8DB0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шт.</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88C41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Показатель рассчитывается нарастающим итогом с 2021 года как сумма водных объектов, на которых в отчетном периоде выполнены комплексы мероприятий по ликвидации последствий засорения водных объектов.</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D7609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Акты выполненных работ.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A0C66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Ежеквартально.</w:t>
            </w:r>
            <w:r w:rsidRPr="00AB3CB1">
              <w:rPr>
                <w:rFonts w:ascii="Times New Roman" w:eastAsia="Times New Roman" w:hAnsi="Times New Roman" w:cs="Times New Roman"/>
                <w:sz w:val="24"/>
                <w:szCs w:val="24"/>
                <w:lang w:eastAsia="ru-RU"/>
              </w:rPr>
              <w:br/>
            </w:r>
          </w:p>
        </w:tc>
      </w:tr>
      <w:tr w:rsidR="00AB3CB1" w:rsidRPr="00AB3CB1" w14:paraId="386C10DA"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3970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w:t>
            </w:r>
          </w:p>
        </w:tc>
        <w:tc>
          <w:tcPr>
            <w:tcW w:w="1404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F50FC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4 "Развитие лесного хозяйства"</w:t>
            </w:r>
          </w:p>
        </w:tc>
      </w:tr>
      <w:tr w:rsidR="00AB3CB1" w:rsidRPr="00AB3CB1" w14:paraId="5E279CE3"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CF4BD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9C7BD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Количество населения, принявшего участие в экологических мероприятиях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48156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человек</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963D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Данный показатель определяется по результатам реализации мероприятий по экологическому образованию, воспитанию и информированию населения.</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27DFB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Акты сдачи-приемки выполненных работ по муниципальным контрактам.</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BF04C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Ежеквартально.</w:t>
            </w:r>
            <w:r w:rsidRPr="00AB3CB1">
              <w:rPr>
                <w:rFonts w:ascii="Times New Roman" w:eastAsia="Times New Roman" w:hAnsi="Times New Roman" w:cs="Times New Roman"/>
                <w:sz w:val="24"/>
                <w:szCs w:val="24"/>
                <w:lang w:eastAsia="ru-RU"/>
              </w:rPr>
              <w:br/>
            </w:r>
          </w:p>
        </w:tc>
      </w:tr>
      <w:tr w:rsidR="00AB3CB1" w:rsidRPr="00AB3CB1" w14:paraId="45670DDF"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BA92B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w:t>
            </w:r>
          </w:p>
        </w:tc>
        <w:tc>
          <w:tcPr>
            <w:tcW w:w="14045"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A958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5 "Региональная программа в области обращения с отходами, в том числе с твердыми коммунальными отходами"</w:t>
            </w:r>
          </w:p>
        </w:tc>
      </w:tr>
      <w:tr w:rsidR="00AB3CB1" w:rsidRPr="00AB3CB1" w14:paraId="1700727A"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BF5D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4.1</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62DF2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Ликвидировано объектов накопленного вреда (в том числе наиболее опасных объектов накопленного вреда)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1858F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шт.</w:t>
            </w:r>
          </w:p>
        </w:tc>
        <w:tc>
          <w:tcPr>
            <w:tcW w:w="535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9446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Показатель определяется по завершении процесса ликвидации (рекультивации) объектов накопленного экологического вреда. Источником информации являются акты сдачи-приемки выполненных работ по государственным (муниципальным) контрактам. В </w:t>
            </w:r>
            <w:proofErr w:type="spellStart"/>
            <w:r w:rsidRPr="00AB3CB1">
              <w:rPr>
                <w:rFonts w:ascii="Times New Roman" w:eastAsia="Times New Roman" w:hAnsi="Times New Roman" w:cs="Times New Roman"/>
                <w:sz w:val="24"/>
                <w:szCs w:val="24"/>
                <w:lang w:eastAsia="ru-RU"/>
              </w:rPr>
              <w:t>г.о</w:t>
            </w:r>
            <w:proofErr w:type="spellEnd"/>
            <w:r w:rsidRPr="00AB3CB1">
              <w:rPr>
                <w:rFonts w:ascii="Times New Roman" w:eastAsia="Times New Roman" w:hAnsi="Times New Roman" w:cs="Times New Roman"/>
                <w:sz w:val="24"/>
                <w:szCs w:val="24"/>
                <w:lang w:eastAsia="ru-RU"/>
              </w:rPr>
              <w:t>. Мытищи полигон ТБО "</w:t>
            </w:r>
            <w:proofErr w:type="spellStart"/>
            <w:r w:rsidRPr="00AB3CB1">
              <w:rPr>
                <w:rFonts w:ascii="Times New Roman" w:eastAsia="Times New Roman" w:hAnsi="Times New Roman" w:cs="Times New Roman"/>
                <w:sz w:val="24"/>
                <w:szCs w:val="24"/>
                <w:lang w:eastAsia="ru-RU"/>
              </w:rPr>
              <w:t>Коргашино</w:t>
            </w:r>
            <w:proofErr w:type="spellEnd"/>
            <w:r w:rsidRPr="00AB3CB1">
              <w:rPr>
                <w:rFonts w:ascii="Times New Roman" w:eastAsia="Times New Roman" w:hAnsi="Times New Roman" w:cs="Times New Roman"/>
                <w:sz w:val="24"/>
                <w:szCs w:val="24"/>
                <w:lang w:eastAsia="ru-RU"/>
              </w:rPr>
              <w:t>" официально закрыт 27.12.2019.</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632E5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Акты выполненных работ.</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F6900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Ежегодно.</w:t>
            </w:r>
            <w:r w:rsidRPr="00AB3CB1">
              <w:rPr>
                <w:rFonts w:ascii="Times New Roman" w:eastAsia="Times New Roman" w:hAnsi="Times New Roman" w:cs="Times New Roman"/>
                <w:sz w:val="24"/>
                <w:szCs w:val="24"/>
                <w:lang w:eastAsia="ru-RU"/>
              </w:rPr>
              <w:br/>
            </w:r>
          </w:p>
        </w:tc>
      </w:tr>
    </w:tbl>
    <w:p w14:paraId="0734778F" w14:textId="77777777" w:rsidR="00AB3CB1" w:rsidRPr="00AB3CB1" w:rsidRDefault="00AB3CB1" w:rsidP="00AB3CB1">
      <w:pPr>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lastRenderedPageBreak/>
        <w:t>5. Порядок взаимодействия ответственного за выполнение мероприятия с муниципальным заказчиком муниципальной программы и отчетность о ходе реализации муниципальной программы</w:t>
      </w:r>
    </w:p>
    <w:p w14:paraId="02DB5623"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33841E22"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Ответственность за реализацию муниципальной программы несет муниципальный заказчик (ответственный исполнитель). Контроль за ходом реализации муниципальной программы осуществляется главой администрации городского округа Мытищи.</w:t>
      </w:r>
      <w:r w:rsidRPr="00AB3CB1">
        <w:rPr>
          <w:rFonts w:ascii="Arial" w:eastAsia="Times New Roman" w:hAnsi="Arial" w:cs="Arial"/>
          <w:sz w:val="24"/>
          <w:szCs w:val="24"/>
          <w:lang w:eastAsia="ru-RU"/>
        </w:rPr>
        <w:br/>
      </w:r>
    </w:p>
    <w:p w14:paraId="6E84D8A4"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7977F7B2"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Управление реализацией муниципальной программы и обеспечение достижения планируемых значений показателей эффективности реализации программных мероприятий осуществляется координатором - заместителем главы администрации городского округа Мытищи.</w:t>
      </w:r>
      <w:r w:rsidRPr="00AB3CB1">
        <w:rPr>
          <w:rFonts w:ascii="Arial" w:eastAsia="Times New Roman" w:hAnsi="Arial" w:cs="Arial"/>
          <w:sz w:val="24"/>
          <w:szCs w:val="24"/>
          <w:lang w:eastAsia="ru-RU"/>
        </w:rPr>
        <w:br/>
      </w:r>
    </w:p>
    <w:p w14:paraId="0A666C11"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164C7A28"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Взаимодействие между исполнителями отдельных программных мероприятий и координацию их действий по реализации запланированных работ, достижению планируемых значений показателей эффективности, анализу и рациональному использованию средств бюджета и иных привлекаемых источников осуществляет ответственный исполнитель муниципальной программы - контрольное управление администрации городского округа Мытищи.</w:t>
      </w:r>
      <w:r w:rsidRPr="00AB3CB1">
        <w:rPr>
          <w:rFonts w:ascii="Arial" w:eastAsia="Times New Roman" w:hAnsi="Arial" w:cs="Arial"/>
          <w:sz w:val="24"/>
          <w:szCs w:val="24"/>
          <w:lang w:eastAsia="ru-RU"/>
        </w:rPr>
        <w:br/>
      </w:r>
    </w:p>
    <w:p w14:paraId="0EF709EE" w14:textId="77777777" w:rsidR="00AB3CB1" w:rsidRPr="00AB3CB1" w:rsidRDefault="00AB3CB1" w:rsidP="00AB3CB1">
      <w:pPr>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6. Состав, форма и сроки представления отчетности о ходе реализации мероприятий муниципальной программы</w:t>
      </w:r>
    </w:p>
    <w:p w14:paraId="3644A82F"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02F4D9D0"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Состав, форма и сроки представления отчетности о ходе реализации мероприятий муниципальной программы устанавливаются в соответствии с Порядком разработки и реализации муниципальных программ городского округа Мытищи, утвержденным постановлением администрации городского округа Мытищи от 18.11.2019 N 5074:</w:t>
      </w:r>
      <w:r w:rsidRPr="00AB3CB1">
        <w:rPr>
          <w:rFonts w:ascii="Arial" w:eastAsia="Times New Roman" w:hAnsi="Arial" w:cs="Arial"/>
          <w:sz w:val="24"/>
          <w:szCs w:val="24"/>
          <w:lang w:eastAsia="ru-RU"/>
        </w:rPr>
        <w:br/>
      </w:r>
    </w:p>
    <w:p w14:paraId="06549FA9"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777DD87B"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в срок до 10 числа месяца, следующего за отчетным кварталом оперативный отчет о реализации мероприятий муниципальной программы (подпрограммы);</w:t>
      </w:r>
      <w:r w:rsidRPr="00AB3CB1">
        <w:rPr>
          <w:rFonts w:ascii="Arial" w:eastAsia="Times New Roman" w:hAnsi="Arial" w:cs="Arial"/>
          <w:sz w:val="24"/>
          <w:szCs w:val="24"/>
          <w:lang w:eastAsia="ru-RU"/>
        </w:rPr>
        <w:br/>
      </w:r>
    </w:p>
    <w:p w14:paraId="31E6DF76"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01177515"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в срок до 1 марта года, следующего за отчетным, годовой отчет о реализации муниципальной программы (подпрограммы) для оценки эффективности реализации муниципальной программы (подпрограммы).</w:t>
      </w:r>
      <w:r w:rsidRPr="00AB3CB1">
        <w:rPr>
          <w:rFonts w:ascii="Arial" w:eastAsia="Times New Roman" w:hAnsi="Arial" w:cs="Arial"/>
          <w:sz w:val="24"/>
          <w:szCs w:val="24"/>
          <w:lang w:eastAsia="ru-RU"/>
        </w:rPr>
        <w:br/>
      </w:r>
    </w:p>
    <w:p w14:paraId="7BF3577B"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416FF402"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Отчеты представляются по формам согласно приложениям N 6, 7, 8 постановления администрации городского округа Мытищи от 18.11.2019 N 5074.</w:t>
      </w:r>
      <w:r w:rsidRPr="00AB3CB1">
        <w:rPr>
          <w:rFonts w:ascii="Arial" w:eastAsia="Times New Roman" w:hAnsi="Arial" w:cs="Arial"/>
          <w:sz w:val="24"/>
          <w:szCs w:val="24"/>
          <w:lang w:eastAsia="ru-RU"/>
        </w:rPr>
        <w:br/>
      </w:r>
    </w:p>
    <w:p w14:paraId="7EF0CC83" w14:textId="77777777" w:rsidR="00AB3CB1" w:rsidRPr="00AB3CB1" w:rsidRDefault="00AB3CB1" w:rsidP="00AB3CB1">
      <w:pPr>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7. Подпрограмма 1 "Охрана окружающей среды"</w:t>
      </w:r>
    </w:p>
    <w:p w14:paraId="76E2AAFB" w14:textId="77777777" w:rsidR="00AB3CB1" w:rsidRPr="00AB3CB1" w:rsidRDefault="00AB3CB1" w:rsidP="00AB3CB1">
      <w:pPr>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lastRenderedPageBreak/>
        <w:br/>
      </w:r>
      <w:r w:rsidRPr="00AB3CB1">
        <w:rPr>
          <w:rFonts w:ascii="Arial" w:eastAsia="Times New Roman" w:hAnsi="Arial" w:cs="Arial"/>
          <w:b/>
          <w:bCs/>
          <w:sz w:val="24"/>
          <w:szCs w:val="24"/>
          <w:lang w:eastAsia="ru-RU"/>
        </w:rPr>
        <w:br/>
        <w:t>Паспорт подпрограммы 1 "Охрана окружающей среды"</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1464"/>
        <w:gridCol w:w="1423"/>
        <w:gridCol w:w="1449"/>
        <w:gridCol w:w="823"/>
        <w:gridCol w:w="823"/>
        <w:gridCol w:w="823"/>
        <w:gridCol w:w="823"/>
        <w:gridCol w:w="823"/>
        <w:gridCol w:w="904"/>
      </w:tblGrid>
      <w:tr w:rsidR="00AB3CB1" w:rsidRPr="00AB3CB1" w14:paraId="255449DA" w14:textId="77777777" w:rsidTr="00AB3CB1">
        <w:trPr>
          <w:trHeight w:val="15"/>
        </w:trPr>
        <w:tc>
          <w:tcPr>
            <w:tcW w:w="2033" w:type="dxa"/>
            <w:hideMark/>
          </w:tcPr>
          <w:p w14:paraId="70C666E0"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2033" w:type="dxa"/>
            <w:hideMark/>
          </w:tcPr>
          <w:p w14:paraId="06659DC8"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0362C59F"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7F440E91"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70EFDE83"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3D3841F3"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3246D295"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620966A8"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848" w:type="dxa"/>
            <w:hideMark/>
          </w:tcPr>
          <w:p w14:paraId="1DB434A4"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4283C636"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1F49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Муниципальный заказчик подпрограммы</w:t>
            </w:r>
          </w:p>
        </w:tc>
        <w:tc>
          <w:tcPr>
            <w:tcW w:w="1423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31B1E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 администрации городского округа Мытищи</w:t>
            </w:r>
          </w:p>
        </w:tc>
      </w:tr>
      <w:tr w:rsidR="00AB3CB1" w:rsidRPr="00AB3CB1" w14:paraId="33509723" w14:textId="77777777" w:rsidTr="00AB3CB1">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57DBC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97838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Главный распорядитель бюджетных средств</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49D1C1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w:t>
            </w:r>
          </w:p>
        </w:tc>
        <w:tc>
          <w:tcPr>
            <w:tcW w:w="1016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4BA6F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Расходы (тыс. рублей)</w:t>
            </w:r>
          </w:p>
        </w:tc>
      </w:tr>
      <w:tr w:rsidR="00AB3CB1" w:rsidRPr="00AB3CB1" w14:paraId="710724C5" w14:textId="77777777" w:rsidTr="00AB3CB1">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5C2F1E8"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2C7231B"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C9A83C5"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BE08E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8C5A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73B74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4A81A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5C7DE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5683B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w:t>
            </w:r>
          </w:p>
        </w:tc>
      </w:tr>
      <w:tr w:rsidR="00AB3CB1" w:rsidRPr="00AB3CB1" w14:paraId="0B8A2166" w14:textId="77777777" w:rsidTr="00AB3CB1">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A1A82FE"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62013A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Администрация </w:t>
            </w:r>
            <w:proofErr w:type="spellStart"/>
            <w:r w:rsidRPr="00AB3CB1">
              <w:rPr>
                <w:rFonts w:ascii="Times New Roman" w:eastAsia="Times New Roman" w:hAnsi="Times New Roman" w:cs="Times New Roman"/>
                <w:sz w:val="24"/>
                <w:szCs w:val="24"/>
                <w:lang w:eastAsia="ru-RU"/>
              </w:rPr>
              <w:t>г.о</w:t>
            </w:r>
            <w:proofErr w:type="spellEnd"/>
            <w:r w:rsidRPr="00AB3CB1">
              <w:rPr>
                <w:rFonts w:ascii="Times New Roman" w:eastAsia="Times New Roman" w:hAnsi="Times New Roman" w:cs="Times New Roman"/>
                <w:sz w:val="24"/>
                <w:szCs w:val="24"/>
                <w:lang w:eastAsia="ru-RU"/>
              </w:rPr>
              <w:t>. Мытищи в соответствии с постановлением от 28.02.2020 N 755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DDAA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Всего:</w:t>
            </w:r>
          </w:p>
          <w:p w14:paraId="3DDA50B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 том числе:</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56AB8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65685,9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00603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52920,1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7308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14590,0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8CDCF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14590,0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05E5B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14590,0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4B871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162376,0</w:t>
            </w:r>
          </w:p>
        </w:tc>
      </w:tr>
      <w:tr w:rsidR="00AB3CB1" w:rsidRPr="00AB3CB1" w14:paraId="7AD1E1EE" w14:textId="77777777" w:rsidTr="00AB3CB1">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D3007B1"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46A3EFA3"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2D0DF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7E919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65685,9</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3BF7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52920,1</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53D3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14590,0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3AC3B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14590,0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3480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14590,0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9F1AB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162376,0</w:t>
            </w:r>
          </w:p>
        </w:tc>
      </w:tr>
    </w:tbl>
    <w:p w14:paraId="60D571C7" w14:textId="77777777" w:rsidR="00AB3CB1" w:rsidRPr="00AB3CB1" w:rsidRDefault="00AB3CB1" w:rsidP="00AB3CB1">
      <w:pPr>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Характеристика проблем, решаемых посредством мероприятий подпрограммы 1 "Охрана окружающей среды"</w:t>
      </w:r>
    </w:p>
    <w:p w14:paraId="777AC51E"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3BE90A55"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xml:space="preserve">С целью создания стабильной экологической обстановки на территории городского округа, в рамках подпрограммы 1 будут решаться задачи по проведению государственного мониторинга окружающей среды, экологическому </w:t>
      </w:r>
      <w:r w:rsidRPr="00AB3CB1">
        <w:rPr>
          <w:rFonts w:ascii="Arial" w:eastAsia="Times New Roman" w:hAnsi="Arial" w:cs="Arial"/>
          <w:sz w:val="24"/>
          <w:szCs w:val="24"/>
          <w:lang w:eastAsia="ru-RU"/>
        </w:rPr>
        <w:lastRenderedPageBreak/>
        <w:t>образованию, воспитанию и информированию населения.</w:t>
      </w:r>
      <w:r w:rsidRPr="00AB3CB1">
        <w:rPr>
          <w:rFonts w:ascii="Arial" w:eastAsia="Times New Roman" w:hAnsi="Arial" w:cs="Arial"/>
          <w:sz w:val="24"/>
          <w:szCs w:val="24"/>
          <w:lang w:eastAsia="ru-RU"/>
        </w:rPr>
        <w:br/>
      </w:r>
    </w:p>
    <w:p w14:paraId="763E3139"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4AF34973"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Планируется проведение мероприятий по мониторингу атмосферного воздуха и состояния водной среды городского округа.</w:t>
      </w:r>
      <w:r w:rsidRPr="00AB3CB1">
        <w:rPr>
          <w:rFonts w:ascii="Arial" w:eastAsia="Times New Roman" w:hAnsi="Arial" w:cs="Arial"/>
          <w:sz w:val="24"/>
          <w:szCs w:val="24"/>
          <w:lang w:eastAsia="ru-RU"/>
        </w:rPr>
        <w:br/>
      </w:r>
    </w:p>
    <w:p w14:paraId="7255906C"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579282A8"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Экологическая ситуация, связанная с выбросами вредных (загрязняющих) веществ в атмосферный воздух и водную среду не совсем благоприятная.</w:t>
      </w:r>
      <w:r w:rsidRPr="00AB3CB1">
        <w:rPr>
          <w:rFonts w:ascii="Arial" w:eastAsia="Times New Roman" w:hAnsi="Arial" w:cs="Arial"/>
          <w:sz w:val="24"/>
          <w:szCs w:val="24"/>
          <w:lang w:eastAsia="ru-RU"/>
        </w:rPr>
        <w:br/>
      </w:r>
    </w:p>
    <w:p w14:paraId="2AAB57F3"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0A59D4DB"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Собственные достаточно мощные источники влияния на окружающую среду, близость к такому мегаполису, как город Москва, определяют специфику экологической нагрузки на природно-ресурсный комплекс округа, ее динамику и масштабы за последний период, степень и характер негативного воздействия. Именно в регионах, примыкающих к МКАД, в том числе городском округе Мытищи, оседает большая часть выбросов в атмосферу от столичных предприятий, здесь размещаются полигоны по захоронению бытовых отходов, сюда стекают сточные воды из московской канализации. Более того, наибольший объем выбросов загрязняющих веществ в атмосферу приходится на предприятия теплоэнергетики и автотранспорта, доля которых неуклонно растет. Причем соседство с крупными автомагистралями и городом Москвой приводит к увеличению интенсивности автомобильного потока, и, как следствие, к усилению степени загрязнения воздуха. Все это обуславливает необходимость постоянного мониторинга за состоянием атмосферного воздуха в округе.</w:t>
      </w:r>
      <w:r w:rsidRPr="00AB3CB1">
        <w:rPr>
          <w:rFonts w:ascii="Arial" w:eastAsia="Times New Roman" w:hAnsi="Arial" w:cs="Arial"/>
          <w:sz w:val="24"/>
          <w:szCs w:val="24"/>
          <w:lang w:eastAsia="ru-RU"/>
        </w:rPr>
        <w:br/>
      </w:r>
    </w:p>
    <w:p w14:paraId="3347854A"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59D13668"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В этой связи возрастает значимость разработки и реализации мер по улучшению качества окружающей среды, проведению воспитательной и образовательной работы с населением города.</w:t>
      </w:r>
      <w:r w:rsidRPr="00AB3CB1">
        <w:rPr>
          <w:rFonts w:ascii="Arial" w:eastAsia="Times New Roman" w:hAnsi="Arial" w:cs="Arial"/>
          <w:sz w:val="24"/>
          <w:szCs w:val="24"/>
          <w:lang w:eastAsia="ru-RU"/>
        </w:rPr>
        <w:br/>
      </w:r>
    </w:p>
    <w:p w14:paraId="4A211B68"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732546A3"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xml:space="preserve">Поверхность водоемов в городском округе Мытищи занимает более 10,0% всей его территории. В округе находится 6 крупных водохранилищ, связанных судоходным каналом Москва-Волга. По территории проходят р. </w:t>
      </w:r>
      <w:proofErr w:type="spellStart"/>
      <w:r w:rsidRPr="00AB3CB1">
        <w:rPr>
          <w:rFonts w:ascii="Arial" w:eastAsia="Times New Roman" w:hAnsi="Arial" w:cs="Arial"/>
          <w:sz w:val="24"/>
          <w:szCs w:val="24"/>
          <w:lang w:eastAsia="ru-RU"/>
        </w:rPr>
        <w:t>Раздериха</w:t>
      </w:r>
      <w:proofErr w:type="spellEnd"/>
      <w:r w:rsidRPr="00AB3CB1">
        <w:rPr>
          <w:rFonts w:ascii="Arial" w:eastAsia="Times New Roman" w:hAnsi="Arial" w:cs="Arial"/>
          <w:sz w:val="24"/>
          <w:szCs w:val="24"/>
          <w:lang w:eastAsia="ru-RU"/>
        </w:rPr>
        <w:t xml:space="preserve">, р. </w:t>
      </w:r>
      <w:proofErr w:type="spellStart"/>
      <w:r w:rsidRPr="00AB3CB1">
        <w:rPr>
          <w:rFonts w:ascii="Arial" w:eastAsia="Times New Roman" w:hAnsi="Arial" w:cs="Arial"/>
          <w:sz w:val="24"/>
          <w:szCs w:val="24"/>
          <w:lang w:eastAsia="ru-RU"/>
        </w:rPr>
        <w:t>Работня</w:t>
      </w:r>
      <w:proofErr w:type="spellEnd"/>
      <w:r w:rsidRPr="00AB3CB1">
        <w:rPr>
          <w:rFonts w:ascii="Arial" w:eastAsia="Times New Roman" w:hAnsi="Arial" w:cs="Arial"/>
          <w:sz w:val="24"/>
          <w:szCs w:val="24"/>
          <w:lang w:eastAsia="ru-RU"/>
        </w:rPr>
        <w:t xml:space="preserve">, р. Сукромка, р. Яуза, р. </w:t>
      </w:r>
      <w:proofErr w:type="spellStart"/>
      <w:r w:rsidRPr="00AB3CB1">
        <w:rPr>
          <w:rFonts w:ascii="Arial" w:eastAsia="Times New Roman" w:hAnsi="Arial" w:cs="Arial"/>
          <w:sz w:val="24"/>
          <w:szCs w:val="24"/>
          <w:lang w:eastAsia="ru-RU"/>
        </w:rPr>
        <w:t>Чанка</w:t>
      </w:r>
      <w:proofErr w:type="spellEnd"/>
      <w:r w:rsidRPr="00AB3CB1">
        <w:rPr>
          <w:rFonts w:ascii="Arial" w:eastAsia="Times New Roman" w:hAnsi="Arial" w:cs="Arial"/>
          <w:sz w:val="24"/>
          <w:szCs w:val="24"/>
          <w:lang w:eastAsia="ru-RU"/>
        </w:rPr>
        <w:t>, р. Клязьма, р. Уча, а также большое количество природных родников.</w:t>
      </w:r>
      <w:r w:rsidRPr="00AB3CB1">
        <w:rPr>
          <w:rFonts w:ascii="Arial" w:eastAsia="Times New Roman" w:hAnsi="Arial" w:cs="Arial"/>
          <w:sz w:val="24"/>
          <w:szCs w:val="24"/>
          <w:lang w:eastAsia="ru-RU"/>
        </w:rPr>
        <w:br/>
      </w:r>
    </w:p>
    <w:p w14:paraId="7813BD98"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285D5D17"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Таким образом, целесообразно проведение мероприятий, направленных на проведение обследований состояния окружающей среды и проведение мероприятий по охране окружающей среды.</w:t>
      </w:r>
      <w:r w:rsidRPr="00AB3CB1">
        <w:rPr>
          <w:rFonts w:ascii="Arial" w:eastAsia="Times New Roman" w:hAnsi="Arial" w:cs="Arial"/>
          <w:sz w:val="24"/>
          <w:szCs w:val="24"/>
          <w:lang w:eastAsia="ru-RU"/>
        </w:rPr>
        <w:br/>
      </w:r>
    </w:p>
    <w:p w14:paraId="20C91259"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p>
    <w:p w14:paraId="5CD1B5C0" w14:textId="77777777" w:rsidR="00AB3CB1" w:rsidRPr="00AB3CB1" w:rsidRDefault="00AB3CB1" w:rsidP="00AB3CB1">
      <w:pPr>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xml:space="preserve">Вопрос экологического образования, просвещения и развития экологической культуры в настоящее время ставится в число важнейших государственных приоритетов. Приоритетность экологического образования и воспитания официально закреплена Федеральным законом от 10.01.2002 N 7-ФЗ "Об охране окружающей среды". В "Основах государственной политики в области экологического развития Российской Федерации до 2030 года", утвержденных Президентом Российской Федерации 30 апреля 2012 года, указано, что </w:t>
      </w:r>
      <w:r w:rsidRPr="00AB3CB1">
        <w:rPr>
          <w:rFonts w:ascii="Arial" w:eastAsia="Times New Roman" w:hAnsi="Arial" w:cs="Arial"/>
          <w:sz w:val="24"/>
          <w:szCs w:val="24"/>
          <w:lang w:eastAsia="ru-RU"/>
        </w:rPr>
        <w:lastRenderedPageBreak/>
        <w:t>достижение стратегической цели государственной политики в области экологического развития обеспечивается решением следующих основных задач:</w:t>
      </w:r>
    </w:p>
    <w:p w14:paraId="74366349"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формирование экологической культуры, развитие экологического образования и воспитания;</w:t>
      </w:r>
      <w:r w:rsidRPr="00AB3CB1">
        <w:rPr>
          <w:rFonts w:ascii="Arial" w:eastAsia="Times New Roman" w:hAnsi="Arial" w:cs="Arial"/>
          <w:sz w:val="24"/>
          <w:szCs w:val="24"/>
          <w:lang w:eastAsia="ru-RU"/>
        </w:rPr>
        <w:br/>
      </w:r>
    </w:p>
    <w:p w14:paraId="658BCDDF"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3F65C2A6"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обеспечение эффективного участия граждан, общественных объединений, некоммерческих организаций и бизнес-сообщества в решении вопросов, связанных с охраной окружающей среды и обеспечением экологической безопасности.</w:t>
      </w:r>
      <w:r w:rsidRPr="00AB3CB1">
        <w:rPr>
          <w:rFonts w:ascii="Arial" w:eastAsia="Times New Roman" w:hAnsi="Arial" w:cs="Arial"/>
          <w:sz w:val="24"/>
          <w:szCs w:val="24"/>
          <w:lang w:eastAsia="ru-RU"/>
        </w:rPr>
        <w:br/>
      </w:r>
    </w:p>
    <w:p w14:paraId="3DE91D9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3321080B"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В связи с этим возникает необходимость целенаправленной пропаганды селективного сбора мусора, привлечение внимания населения к вопросам экологии округа, личного вклада каждого человека в улучшение и сохранение природы.</w:t>
      </w:r>
      <w:r w:rsidRPr="00AB3CB1">
        <w:rPr>
          <w:rFonts w:ascii="Arial" w:eastAsia="Times New Roman" w:hAnsi="Arial" w:cs="Arial"/>
          <w:sz w:val="24"/>
          <w:szCs w:val="24"/>
          <w:lang w:eastAsia="ru-RU"/>
        </w:rPr>
        <w:br/>
      </w:r>
    </w:p>
    <w:p w14:paraId="153E4DD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123CDB4B"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Стратегией развития лесного комплекса Российской Федерации до 2030 года, утвержденной распоряжением Правительства Российской Федерации от 20 сентября 2018 г. N 1989-р (далее - Стратегия), определены следующие проблемы, сдерживающие развитие лесного комплекса в Российской Федерации:</w:t>
      </w:r>
      <w:r w:rsidRPr="00AB3CB1">
        <w:rPr>
          <w:rFonts w:ascii="Arial" w:eastAsia="Times New Roman" w:hAnsi="Arial" w:cs="Arial"/>
          <w:sz w:val="24"/>
          <w:szCs w:val="24"/>
          <w:lang w:eastAsia="ru-RU"/>
        </w:rPr>
        <w:br/>
      </w:r>
    </w:p>
    <w:p w14:paraId="43B589D6"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2675BC6C"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низкий съем древесины с единицы площади эксплуатационных лесов;</w:t>
      </w:r>
      <w:r w:rsidRPr="00AB3CB1">
        <w:rPr>
          <w:rFonts w:ascii="Arial" w:eastAsia="Times New Roman" w:hAnsi="Arial" w:cs="Arial"/>
          <w:sz w:val="24"/>
          <w:szCs w:val="24"/>
          <w:lang w:eastAsia="ru-RU"/>
        </w:rPr>
        <w:br/>
      </w:r>
    </w:p>
    <w:p w14:paraId="0DCA415F"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233A8D9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недостаточная эффективность лесовосстановления, охраны и защиты лесов;</w:t>
      </w:r>
      <w:r w:rsidRPr="00AB3CB1">
        <w:rPr>
          <w:rFonts w:ascii="Arial" w:eastAsia="Times New Roman" w:hAnsi="Arial" w:cs="Arial"/>
          <w:sz w:val="24"/>
          <w:szCs w:val="24"/>
          <w:lang w:eastAsia="ru-RU"/>
        </w:rPr>
        <w:br/>
      </w:r>
    </w:p>
    <w:p w14:paraId="1856968D"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4CDA57A5"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низкая актуальность сведений о лесных ресурсах;</w:t>
      </w:r>
      <w:r w:rsidRPr="00AB3CB1">
        <w:rPr>
          <w:rFonts w:ascii="Arial" w:eastAsia="Times New Roman" w:hAnsi="Arial" w:cs="Arial"/>
          <w:sz w:val="24"/>
          <w:szCs w:val="24"/>
          <w:lang w:eastAsia="ru-RU"/>
        </w:rPr>
        <w:br/>
      </w:r>
    </w:p>
    <w:p w14:paraId="6F612629"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7D01EF32"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избыточные административные барьеры;</w:t>
      </w:r>
      <w:r w:rsidRPr="00AB3CB1">
        <w:rPr>
          <w:rFonts w:ascii="Arial" w:eastAsia="Times New Roman" w:hAnsi="Arial" w:cs="Arial"/>
          <w:sz w:val="24"/>
          <w:szCs w:val="24"/>
          <w:lang w:eastAsia="ru-RU"/>
        </w:rPr>
        <w:br/>
      </w:r>
    </w:p>
    <w:p w14:paraId="4E425E8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3323E22"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низкая степень использования лесного сырья, ухудшающая экономику отрасли;</w:t>
      </w:r>
      <w:r w:rsidRPr="00AB3CB1">
        <w:rPr>
          <w:rFonts w:ascii="Arial" w:eastAsia="Times New Roman" w:hAnsi="Arial" w:cs="Arial"/>
          <w:sz w:val="24"/>
          <w:szCs w:val="24"/>
          <w:lang w:eastAsia="ru-RU"/>
        </w:rPr>
        <w:br/>
      </w:r>
    </w:p>
    <w:p w14:paraId="1986824F"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5841D00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ограниченный масштаб внутреннего рынка, недостаточный для создания новых производств в отрыве от экспортных рынков;</w:t>
      </w:r>
      <w:r w:rsidRPr="00AB3CB1">
        <w:rPr>
          <w:rFonts w:ascii="Arial" w:eastAsia="Times New Roman" w:hAnsi="Arial" w:cs="Arial"/>
          <w:sz w:val="24"/>
          <w:szCs w:val="24"/>
          <w:lang w:eastAsia="ru-RU"/>
        </w:rPr>
        <w:br/>
      </w:r>
    </w:p>
    <w:p w14:paraId="6FD5EF95"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7D5527ED"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низкая инвестиционная привлекательность отрасли, обусловленная страновыми факторами;</w:t>
      </w:r>
      <w:r w:rsidRPr="00AB3CB1">
        <w:rPr>
          <w:rFonts w:ascii="Arial" w:eastAsia="Times New Roman" w:hAnsi="Arial" w:cs="Arial"/>
          <w:sz w:val="24"/>
          <w:szCs w:val="24"/>
          <w:lang w:eastAsia="ru-RU"/>
        </w:rPr>
        <w:br/>
      </w:r>
    </w:p>
    <w:p w14:paraId="46E9B89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0F5B5EB0"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низкий уровень технического, научного и кадрового обеспечения;</w:t>
      </w:r>
      <w:r w:rsidRPr="00AB3CB1">
        <w:rPr>
          <w:rFonts w:ascii="Arial" w:eastAsia="Times New Roman" w:hAnsi="Arial" w:cs="Arial"/>
          <w:sz w:val="24"/>
          <w:szCs w:val="24"/>
          <w:lang w:eastAsia="ru-RU"/>
        </w:rPr>
        <w:br/>
      </w:r>
    </w:p>
    <w:p w14:paraId="3F4C33A5"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966132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lastRenderedPageBreak/>
        <w:t>- несовершенство нормативно-правовой базы и нормативно-технической базы в сфере лесного комплекса и смежных отраслях.</w:t>
      </w:r>
      <w:r w:rsidRPr="00AB3CB1">
        <w:rPr>
          <w:rFonts w:ascii="Arial" w:eastAsia="Times New Roman" w:hAnsi="Arial" w:cs="Arial"/>
          <w:sz w:val="24"/>
          <w:szCs w:val="24"/>
          <w:lang w:eastAsia="ru-RU"/>
        </w:rPr>
        <w:br/>
      </w:r>
    </w:p>
    <w:p w14:paraId="0BF90986"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BEF0B0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С 1 января 2019 года Подмосковье перешло на новый экологический стандарт обращения с твердыми коммунальными отходами (ТКО). Оказание коммунальной услуги осуществляет региональный оператор по обращению с ТКО. Согласно утвержденной Правительством Московской области территориальной схеме обращения с отходами, в регионе выделено 7 зон, для каждой из которых выбран свой региональный оператор. Городской округ Мытищи относится к Сергиево-Посадской зоне, соответственно региональный оператор - ООО "Сергиево-Посадский региональный оператор". Тем не менее, на территории городского округа образуются несанкционированные навалы мусора. Таким образом, мероприятия подпрограммы 1 также направлены на решение проблем, касающихся ликвидации несанкционированных навалов мусора.</w:t>
      </w:r>
      <w:r w:rsidRPr="00AB3CB1">
        <w:rPr>
          <w:rFonts w:ascii="Arial" w:eastAsia="Times New Roman" w:hAnsi="Arial" w:cs="Arial"/>
          <w:sz w:val="24"/>
          <w:szCs w:val="24"/>
          <w:lang w:eastAsia="ru-RU"/>
        </w:rPr>
        <w:br/>
      </w:r>
    </w:p>
    <w:p w14:paraId="4C880CD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1A60D47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roofErr w:type="gramStart"/>
      <w:r w:rsidRPr="00AB3CB1">
        <w:rPr>
          <w:rFonts w:ascii="Arial" w:eastAsia="Times New Roman" w:hAnsi="Arial" w:cs="Arial"/>
          <w:sz w:val="24"/>
          <w:szCs w:val="24"/>
          <w:lang w:eastAsia="ru-RU"/>
        </w:rPr>
        <w:t>В этой связи,</w:t>
      </w:r>
      <w:proofErr w:type="gramEnd"/>
      <w:r w:rsidRPr="00AB3CB1">
        <w:rPr>
          <w:rFonts w:ascii="Arial" w:eastAsia="Times New Roman" w:hAnsi="Arial" w:cs="Arial"/>
          <w:sz w:val="24"/>
          <w:szCs w:val="24"/>
          <w:lang w:eastAsia="ru-RU"/>
        </w:rPr>
        <w:t xml:space="preserve"> мероприятия подпрограммы 1 также направлены на совершенствование ведения лесного хозяйства, рациональное использованию лесных ресурсов, создание благоприятной экологической среды, снижение негативного воздействия на водные объекты, обследование и ремонт гидротехнических сооружений, сокращение объемов несанкционированных навалов мусора на территории городского округа, формирование экологической культуры населения в области обращения с отходами.</w:t>
      </w:r>
      <w:r w:rsidRPr="00AB3CB1">
        <w:rPr>
          <w:rFonts w:ascii="Arial" w:eastAsia="Times New Roman" w:hAnsi="Arial" w:cs="Arial"/>
          <w:sz w:val="24"/>
          <w:szCs w:val="24"/>
          <w:lang w:eastAsia="ru-RU"/>
        </w:rPr>
        <w:br/>
      </w:r>
    </w:p>
    <w:p w14:paraId="0FC4B773" w14:textId="77777777" w:rsidR="00AB3CB1" w:rsidRPr="00AB3CB1" w:rsidRDefault="00AB3CB1" w:rsidP="00AB3CB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Концептуальные направления реформирования, модернизации, преобразования отдельных сфер социально-экономического развития городского округа Мытищи, реализуемых в рамках подпрограммы 1 "Охрана окружающей среды"</w:t>
      </w:r>
    </w:p>
    <w:p w14:paraId="08BE69CF"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0BEDD211"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Подпрограмма 1 направлена на обследование состояния окружающей среды городского округа (атмосферного воздуха и воды) для последующей разработки и принятия мер по улучшению качества окружающей среды, также на вовлечение населения в проблемы раздельного сбора мусора, активное участие в конференциях, семинарах, уроках, посвященных экологической тематике, проведение экологических акций совместно с населением городского округа. Также на сокращение объемов несанкционированных навалов мусора на территории городского округа, формирование экологической культуры населения в области обращения с отходами</w:t>
      </w:r>
      <w:r w:rsidRPr="00AB3CB1">
        <w:rPr>
          <w:rFonts w:ascii="Arial" w:eastAsia="Times New Roman" w:hAnsi="Arial" w:cs="Arial"/>
          <w:sz w:val="24"/>
          <w:szCs w:val="24"/>
          <w:lang w:eastAsia="ru-RU"/>
        </w:rPr>
        <w:br/>
      </w:r>
    </w:p>
    <w:p w14:paraId="3DA07B91" w14:textId="77777777" w:rsidR="00AB3CB1" w:rsidRPr="00AB3CB1" w:rsidRDefault="00AB3CB1" w:rsidP="00AB3CB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Перечень мероприятий подпрограммы 1 "Охрана окружающей среды"</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85"/>
        <w:gridCol w:w="1045"/>
        <w:gridCol w:w="759"/>
        <w:gridCol w:w="890"/>
        <w:gridCol w:w="975"/>
        <w:gridCol w:w="610"/>
        <w:gridCol w:w="568"/>
        <w:gridCol w:w="568"/>
        <w:gridCol w:w="568"/>
        <w:gridCol w:w="568"/>
        <w:gridCol w:w="568"/>
        <w:gridCol w:w="851"/>
        <w:gridCol w:w="900"/>
      </w:tblGrid>
      <w:tr w:rsidR="00AB3CB1" w:rsidRPr="00AB3CB1" w14:paraId="0787A724" w14:textId="77777777" w:rsidTr="00AB3CB1">
        <w:trPr>
          <w:trHeight w:val="15"/>
        </w:trPr>
        <w:tc>
          <w:tcPr>
            <w:tcW w:w="739" w:type="dxa"/>
            <w:hideMark/>
          </w:tcPr>
          <w:p w14:paraId="50B135A7"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2587" w:type="dxa"/>
            <w:hideMark/>
          </w:tcPr>
          <w:p w14:paraId="3964288D"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52747DBE"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5A08B7AA"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218" w:type="dxa"/>
            <w:hideMark/>
          </w:tcPr>
          <w:p w14:paraId="1B7AE634"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294" w:type="dxa"/>
            <w:hideMark/>
          </w:tcPr>
          <w:p w14:paraId="54DE0C84"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6593038F"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53FC7C75"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294" w:type="dxa"/>
            <w:hideMark/>
          </w:tcPr>
          <w:p w14:paraId="183F89D8"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294" w:type="dxa"/>
            <w:hideMark/>
          </w:tcPr>
          <w:p w14:paraId="5897E82D"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56B2F5D7"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848" w:type="dxa"/>
            <w:hideMark/>
          </w:tcPr>
          <w:p w14:paraId="2A8E1DBC"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218" w:type="dxa"/>
            <w:hideMark/>
          </w:tcPr>
          <w:p w14:paraId="29178CF7"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3C2FF173" w14:textId="77777777" w:rsidTr="00AB3CB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A23C78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N п/п</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AA496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подпро</w:t>
            </w:r>
            <w:r w:rsidRPr="00AB3CB1">
              <w:rPr>
                <w:rFonts w:ascii="Times New Roman" w:eastAsia="Times New Roman" w:hAnsi="Times New Roman" w:cs="Times New Roman"/>
                <w:sz w:val="24"/>
                <w:szCs w:val="24"/>
                <w:lang w:eastAsia="ru-RU"/>
              </w:rPr>
              <w:lastRenderedPageBreak/>
              <w:t>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CED9A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Сроки исполн</w:t>
            </w:r>
            <w:r w:rsidRPr="00AB3CB1">
              <w:rPr>
                <w:rFonts w:ascii="Times New Roman" w:eastAsia="Times New Roman" w:hAnsi="Times New Roman" w:cs="Times New Roman"/>
                <w:sz w:val="24"/>
                <w:szCs w:val="24"/>
                <w:lang w:eastAsia="ru-RU"/>
              </w:rPr>
              <w:lastRenderedPageBreak/>
              <w:t>ения мероприятия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E8077F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Источники фина</w:t>
            </w:r>
            <w:r w:rsidRPr="00AB3CB1">
              <w:rPr>
                <w:rFonts w:ascii="Times New Roman" w:eastAsia="Times New Roman" w:hAnsi="Times New Roman" w:cs="Times New Roman"/>
                <w:sz w:val="24"/>
                <w:szCs w:val="24"/>
                <w:lang w:eastAsia="ru-RU"/>
              </w:rPr>
              <w:lastRenderedPageBreak/>
              <w:t>нсирования</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188181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Объем финансиров</w:t>
            </w:r>
            <w:r w:rsidRPr="00AB3CB1">
              <w:rPr>
                <w:rFonts w:ascii="Times New Roman" w:eastAsia="Times New Roman" w:hAnsi="Times New Roman" w:cs="Times New Roman"/>
                <w:sz w:val="24"/>
                <w:szCs w:val="24"/>
                <w:lang w:eastAsia="ru-RU"/>
              </w:rPr>
              <w:lastRenderedPageBreak/>
              <w:t>ания мероприятия в году, предшествующему году начала реализации подпрограммы</w:t>
            </w:r>
          </w:p>
          <w:p w14:paraId="2D1071B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129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E720A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Всего,</w:t>
            </w:r>
          </w:p>
          <w:p w14:paraId="3FDD19E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(тыс. руб.)</w:t>
            </w:r>
          </w:p>
        </w:tc>
        <w:tc>
          <w:tcPr>
            <w:tcW w:w="591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36E45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Объем финансирования по годам</w:t>
            </w:r>
          </w:p>
          <w:p w14:paraId="74E1E2D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C970F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Ответственный за </w:t>
            </w:r>
            <w:r w:rsidRPr="00AB3CB1">
              <w:rPr>
                <w:rFonts w:ascii="Times New Roman" w:eastAsia="Times New Roman" w:hAnsi="Times New Roman" w:cs="Times New Roman"/>
                <w:sz w:val="24"/>
                <w:szCs w:val="24"/>
                <w:lang w:eastAsia="ru-RU"/>
              </w:rPr>
              <w:lastRenderedPageBreak/>
              <w:t>выполнение мероприятия подпрограммы</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30043A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Результаты выполнен</w:t>
            </w:r>
            <w:r w:rsidRPr="00AB3CB1">
              <w:rPr>
                <w:rFonts w:ascii="Times New Roman" w:eastAsia="Times New Roman" w:hAnsi="Times New Roman" w:cs="Times New Roman"/>
                <w:sz w:val="24"/>
                <w:szCs w:val="24"/>
                <w:lang w:eastAsia="ru-RU"/>
              </w:rPr>
              <w:lastRenderedPageBreak/>
              <w:t>ия мероприятий подпрограммы</w:t>
            </w:r>
          </w:p>
        </w:tc>
      </w:tr>
      <w:tr w:rsidR="00AB3CB1" w:rsidRPr="00AB3CB1" w14:paraId="164DE063"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64EA0D3"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17C732D"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E5B6BD9"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455042"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4224A129"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294" w:type="dxa"/>
            <w:tcBorders>
              <w:top w:val="nil"/>
              <w:left w:val="single" w:sz="6" w:space="0" w:color="000000"/>
              <w:bottom w:val="nil"/>
              <w:right w:val="single" w:sz="6" w:space="0" w:color="000000"/>
            </w:tcBorders>
            <w:tcMar>
              <w:top w:w="0" w:type="dxa"/>
              <w:left w:w="149" w:type="dxa"/>
              <w:bottom w:w="0" w:type="dxa"/>
              <w:right w:w="149" w:type="dxa"/>
            </w:tcMar>
            <w:hideMark/>
          </w:tcPr>
          <w:p w14:paraId="124769AE"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ADEC2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8CFD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2021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5A056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E374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EA959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4379F862"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93A8D5C"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478C9B90"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A5E0E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1B47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51C0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25BB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4730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AE030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B6E69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9919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31A0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B80E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EBD98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50D2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D7380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13</w:t>
            </w:r>
          </w:p>
        </w:tc>
      </w:tr>
      <w:tr w:rsidR="00AB3CB1" w:rsidRPr="00AB3CB1" w14:paraId="121A516D"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8CE2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49D57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01 Проведение обследований состояния окружающей среды</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98FC0C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E2634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6CF3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28531,4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475A1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161876,0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576B7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65685,9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3530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52870,1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563D3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14440,0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76F1D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14440,0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8D25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14440,0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1A62D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4FC3E0"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5DF777EA"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B28F6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341CD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01.01 Проведение обследований состояния окружающей среды</w:t>
            </w:r>
            <w:r w:rsidRPr="00AB3CB1">
              <w:rPr>
                <w:rFonts w:ascii="Times New Roman" w:eastAsia="Times New Roman" w:hAnsi="Times New Roman" w:cs="Times New Roman"/>
                <w:sz w:val="24"/>
                <w:szCs w:val="24"/>
                <w:lang w:eastAsia="ru-RU"/>
              </w:rPr>
              <w:br/>
            </w: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94417D5"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53468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C4B41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794,6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3D4EB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107116,9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01881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60426,8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EAA6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45370,1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B24C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EC28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29A5E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440,0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CDBE3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07529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Получение информации о динамике состояния окружающей среды.</w:t>
            </w:r>
          </w:p>
        </w:tc>
      </w:tr>
      <w:tr w:rsidR="00AB3CB1" w:rsidRPr="00AB3CB1" w14:paraId="02F51176" w14:textId="77777777" w:rsidTr="00AB3CB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9C033C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1.1.1.</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D8F6F7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Организация мероприятий по охране окружающей среды в границах городского округа</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2B368E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CCC68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E9FE7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612,5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4F78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105496,9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7A72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60326,8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4E2E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45170,1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1A04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F381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8676F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F6BB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2491AA"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78ABA260"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EAB8229"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AD0B67"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D9B5B36"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071CE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EDA90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612,5</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7A783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19187,0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61B2E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19187,0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A716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E9DD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7A3E4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B54A8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F99B4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МКУ "ТУ Мытищинское"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C6B21D"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21A50EEE"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B8144A5"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59334CE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0190C9C"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C059156"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A59A2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8E65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46576,0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49C61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21776,0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42220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24800,0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2011C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56D1B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B82BD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62F6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МКУ "ТУ Пироговский"</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050530"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6ABB8F36"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43A8A1D"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4D16994"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0CC33F2"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4F1BB4E"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B8AD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AE68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19620,1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69886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9249,5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A2B15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10370,6</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9E28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3DDA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8B71F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9FD4D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МКУ "ТУ Федоскино"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51A38"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6F6C9CF5"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87205A6"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94F94E3"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4D0F8B4D"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85FE3B5"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F95A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0E28E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4656,0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42EC1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2626,6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6842E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2029,4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DCD27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82309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DD34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EF829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МКУ "ТУ Федоскино" МЗ</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71CA59"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1937F7A4"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4CE611C"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C703D9F"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8F8DD6C"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E5337FF"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98219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D12F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4037,7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DE672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2037,7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28049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4918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90F51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173A8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2D890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МБУ "</w:t>
            </w:r>
            <w:proofErr w:type="spellStart"/>
            <w:r w:rsidRPr="00AB3CB1">
              <w:rPr>
                <w:rFonts w:ascii="Times New Roman" w:eastAsia="Times New Roman" w:hAnsi="Times New Roman" w:cs="Times New Roman"/>
                <w:sz w:val="24"/>
                <w:szCs w:val="24"/>
                <w:lang w:eastAsia="ru-RU"/>
              </w:rPr>
              <w:t>Леспаркхоз</w:t>
            </w:r>
            <w:proofErr w:type="spellEnd"/>
            <w:r w:rsidRPr="00AB3CB1">
              <w:rPr>
                <w:rFonts w:ascii="Times New Roman" w:eastAsia="Times New Roman" w:hAnsi="Times New Roman" w:cs="Times New Roman"/>
                <w:sz w:val="24"/>
                <w:szCs w:val="24"/>
                <w:lang w:eastAsia="ru-RU"/>
              </w:rPr>
              <w:t>"</w:t>
            </w:r>
          </w:p>
          <w:p w14:paraId="2CEF145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МЗ</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CCB16"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601702FC"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132410BE"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69A30B68"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EF9927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739D9E"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72827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035DA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11420,1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BB9E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5450,0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870F7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5970,1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69CF9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4E32B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FB91C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148B8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МБУ "</w:t>
            </w:r>
            <w:proofErr w:type="spellStart"/>
            <w:r w:rsidRPr="00AB3CB1">
              <w:rPr>
                <w:rFonts w:ascii="Times New Roman" w:eastAsia="Times New Roman" w:hAnsi="Times New Roman" w:cs="Times New Roman"/>
                <w:sz w:val="24"/>
                <w:szCs w:val="24"/>
                <w:lang w:eastAsia="ru-RU"/>
              </w:rPr>
              <w:t>Леспаркхоз</w:t>
            </w:r>
            <w:proofErr w:type="spellEnd"/>
            <w:r w:rsidRPr="00AB3CB1">
              <w:rPr>
                <w:rFonts w:ascii="Times New Roman" w:eastAsia="Times New Roman" w:hAnsi="Times New Roman" w:cs="Times New Roman"/>
                <w:sz w:val="24"/>
                <w:szCs w:val="24"/>
                <w:lang w:eastAsia="ru-RU"/>
              </w:rPr>
              <w:t>"</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3AC7FC"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7E5077E7"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DA61E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1.1.2.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9B08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Проведение исследований атмосферного воздуха и воды</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26297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10E4B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23F6D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182,1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C130D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7C157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50D3F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DFB0A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440,0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89948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440,0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138A9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440,0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84F1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BE305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Получение информации о динамике состояния атмосферного воздуха и воды.</w:t>
            </w:r>
          </w:p>
        </w:tc>
      </w:tr>
      <w:tr w:rsidR="00AB3CB1" w:rsidRPr="00AB3CB1" w14:paraId="46F2A588"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14C90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7047B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01.04 Мероприятия по мониторингу качества атмосферного воздуха (установка автоматизированных постов наблюдения за атмосферным воздухом на территории жилой застройки муниципального образо</w:t>
            </w:r>
            <w:r w:rsidRPr="00AB3CB1">
              <w:rPr>
                <w:rFonts w:ascii="Times New Roman" w:eastAsia="Times New Roman" w:hAnsi="Times New Roman" w:cs="Times New Roman"/>
                <w:sz w:val="24"/>
                <w:szCs w:val="24"/>
                <w:lang w:eastAsia="ru-RU"/>
              </w:rPr>
              <w:lastRenderedPageBreak/>
              <w:t>вания и закрытых полигонах твердых коммунальных отходов; обслуживание автоматизированных постов наблюдения за атмосферным воздухом)</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CFAC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4 квартал текущего финансового года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AE357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46938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7DA1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6C26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ABE02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C2F4A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FDB1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F5054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D9562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CB07A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Получение информации о динамике состояния атмосферного воздуха и воды.</w:t>
            </w:r>
          </w:p>
        </w:tc>
      </w:tr>
      <w:tr w:rsidR="00AB3CB1" w:rsidRPr="00AB3CB1" w14:paraId="3FA70107" w14:textId="77777777" w:rsidTr="00AB3CB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C52DE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1.3.</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87E7BB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01.10 Расходы на очистку береговых зон водоемов</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5CE6F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14354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4D494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27736,8</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FEF4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54759,1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8B0DC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5259,1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D1BE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37F9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82E9E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53E3C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7726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DFE70"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08C4CDDF"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4DF4A94"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53CCBDD"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8658454"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922FF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47832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16378,7</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7E65C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17309,8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124BA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1309,8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ECCB1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3701A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7192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9D54A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C434F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4310CC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Улучшение качества очистки водных объектов.</w:t>
            </w:r>
          </w:p>
        </w:tc>
      </w:tr>
      <w:tr w:rsidR="00AB3CB1" w:rsidRPr="00AB3CB1" w14:paraId="404F43FF"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11A9CBD"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4FB9F07"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410BB5D"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F0D2D9"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5B69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CB481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9E79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562CA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FCB1C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3C08E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2EBDA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2E251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МКУ "ТУ Мытищинское"</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A523F31"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355A5411"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BF05797"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E5D206A"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5B12CD8"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912260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48851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25F0C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3226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C1CB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67B0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A9F67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0D49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7DEB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МКУ "ТУ Пироговский"</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BB83873"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2D496FEA"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6557E42B"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7D93736"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327FA8A"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FC37DF1"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C3390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7091E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99E6C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37C31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48F9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466BB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9EA0E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9050F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МКУ "ТУ Федоскино"</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37F7F74"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0A0699EE"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55737A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2DFDEA3D"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10FFC68"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D52D7E1"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30B21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8458,1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2E3D5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35362,4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F3B93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2862,4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14B2C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2500,0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1AEFD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078B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D36A8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BA94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МКУ "Водосток"</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5899430"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21A290D5"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A4C048C"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1573479"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984AF9E"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25219F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B9E85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3883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5D25F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6E80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FFFD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87279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0673B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92259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МКУ "УКС ЖКХ"</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73B92A8E"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520E6619"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49B0FF8"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7BC0A011"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27C9997F"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C127792"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82257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1900,0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E3D86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F31FE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1C757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3B3D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830B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622AA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0C509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МБУ "УГИО"</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347D9D75"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2C8FB6C1"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D6FA9B2"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0FCDD8A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6FC262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24F75B6"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3AA0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7E790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1936,9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F5DB1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936,9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290C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1000,0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D97F4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F3D3B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D7A3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6FB1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МБУ "</w:t>
            </w:r>
            <w:proofErr w:type="spellStart"/>
            <w:r w:rsidRPr="00AB3CB1">
              <w:rPr>
                <w:rFonts w:ascii="Times New Roman" w:eastAsia="Times New Roman" w:hAnsi="Times New Roman" w:cs="Times New Roman"/>
                <w:sz w:val="24"/>
                <w:szCs w:val="24"/>
                <w:lang w:eastAsia="ru-RU"/>
              </w:rPr>
              <w:t>Леспаркхоз</w:t>
            </w:r>
            <w:proofErr w:type="spellEnd"/>
            <w:r w:rsidRPr="00AB3CB1">
              <w:rPr>
                <w:rFonts w:ascii="Times New Roman" w:eastAsia="Times New Roman" w:hAnsi="Times New Roman" w:cs="Times New Roman"/>
                <w:sz w:val="24"/>
                <w:szCs w:val="24"/>
                <w:lang w:eastAsia="ru-RU"/>
              </w:rPr>
              <w:t>" МЗ</w:t>
            </w: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8AC1432"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6B4A22E4"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2D5D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B371A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03 Вовлечение населения в экологические мероприятия</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1AE80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43693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96B8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F0B7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386E0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E22EE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2D3EE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D2598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C0E8A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A9540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8C3BF"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27652CF4"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2980F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2.1.</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62A4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Мероприятие 03.01 Вовлечение </w:t>
            </w:r>
            <w:r w:rsidRPr="00AB3CB1">
              <w:rPr>
                <w:rFonts w:ascii="Times New Roman" w:eastAsia="Times New Roman" w:hAnsi="Times New Roman" w:cs="Times New Roman"/>
                <w:sz w:val="24"/>
                <w:szCs w:val="24"/>
                <w:lang w:eastAsia="ru-RU"/>
              </w:rPr>
              <w:lastRenderedPageBreak/>
              <w:t>населения в экологические мероприятия</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D09A6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4 квартал текущег</w:t>
            </w:r>
            <w:r w:rsidRPr="00AB3CB1">
              <w:rPr>
                <w:rFonts w:ascii="Times New Roman" w:eastAsia="Times New Roman" w:hAnsi="Times New Roman" w:cs="Times New Roman"/>
                <w:sz w:val="24"/>
                <w:szCs w:val="24"/>
                <w:lang w:eastAsia="ru-RU"/>
              </w:rPr>
              <w:lastRenderedPageBreak/>
              <w:t>о финансового года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BFDBC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Средства бюджета город</w:t>
            </w:r>
            <w:r w:rsidRPr="00AB3CB1">
              <w:rPr>
                <w:rFonts w:ascii="Times New Roman" w:eastAsia="Times New Roman" w:hAnsi="Times New Roman" w:cs="Times New Roman"/>
                <w:sz w:val="24"/>
                <w:szCs w:val="24"/>
                <w:lang w:eastAsia="ru-RU"/>
              </w:rPr>
              <w:lastRenderedPageBreak/>
              <w:t>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0096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55D4F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8D19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EC717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A524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42CE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FBD7C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921E7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w:t>
            </w:r>
            <w:r w:rsidRPr="00AB3CB1">
              <w:rPr>
                <w:rFonts w:ascii="Times New Roman" w:eastAsia="Times New Roman" w:hAnsi="Times New Roman" w:cs="Times New Roman"/>
                <w:sz w:val="24"/>
                <w:szCs w:val="24"/>
                <w:lang w:eastAsia="ru-RU"/>
              </w:rPr>
              <w:lastRenderedPageBreak/>
              <w:t>вление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A8DE4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Пропаганда и распростра</w:t>
            </w:r>
            <w:r w:rsidRPr="00AB3CB1">
              <w:rPr>
                <w:rFonts w:ascii="Times New Roman" w:eastAsia="Times New Roman" w:hAnsi="Times New Roman" w:cs="Times New Roman"/>
                <w:sz w:val="24"/>
                <w:szCs w:val="24"/>
                <w:lang w:eastAsia="ru-RU"/>
              </w:rPr>
              <w:lastRenderedPageBreak/>
              <w:t>нение селективного сбора мусора, информации об окружающей среде.</w:t>
            </w:r>
          </w:p>
        </w:tc>
      </w:tr>
      <w:tr w:rsidR="00AB3CB1" w:rsidRPr="00AB3CB1" w14:paraId="0E3380A0"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A659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2.2.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7CFE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03.02 Изготовление стендов, разъясняющих работу автоматизированных постов наблюдения за атмосферным воздухом; изготовление стендов и брошюр со справочной информацией по мониторингу окруж</w:t>
            </w:r>
            <w:r w:rsidRPr="00AB3CB1">
              <w:rPr>
                <w:rFonts w:ascii="Times New Roman" w:eastAsia="Times New Roman" w:hAnsi="Times New Roman" w:cs="Times New Roman"/>
                <w:sz w:val="24"/>
                <w:szCs w:val="24"/>
                <w:lang w:eastAsia="ru-RU"/>
              </w:rPr>
              <w:lastRenderedPageBreak/>
              <w:t>ающей среды</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FDBE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4 квартал текущего финансового года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4515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60319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5C662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C77AE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C395B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3492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91A9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ED845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FA0E7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A9CF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Пропаганда и распространение селективного сбора мусора, информации об окружающей среде.</w:t>
            </w:r>
          </w:p>
        </w:tc>
      </w:tr>
      <w:tr w:rsidR="00AB3CB1" w:rsidRPr="00AB3CB1" w14:paraId="6B35D536" w14:textId="77777777" w:rsidTr="00AB3CB1">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DA410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 по подпрограмме 1</w:t>
            </w:r>
          </w:p>
        </w:tc>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FCBD2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02E7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28581,4</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33941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162376,0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C663F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65685,9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6F57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52920,1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34C40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14590,0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5137E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14590,0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DA8BD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14590,0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32D2E4"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D13D9E" w14:textId="77777777" w:rsidR="00AB3CB1" w:rsidRPr="00AB3CB1" w:rsidRDefault="00AB3CB1" w:rsidP="00AB3CB1">
            <w:pPr>
              <w:spacing w:after="0" w:line="276" w:lineRule="auto"/>
              <w:rPr>
                <w:rFonts w:ascii="Calibri" w:eastAsia="Calibri" w:hAnsi="Calibri" w:cs="Times New Roman"/>
                <w:sz w:val="20"/>
                <w:szCs w:val="20"/>
                <w:lang w:eastAsia="ru-RU"/>
              </w:rPr>
            </w:pPr>
          </w:p>
        </w:tc>
      </w:tr>
    </w:tbl>
    <w:p w14:paraId="0B417620" w14:textId="77777777" w:rsidR="00AB3CB1" w:rsidRPr="00AB3CB1" w:rsidRDefault="00AB3CB1" w:rsidP="00AB3CB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8. Подпрограмма 2 "Развитие водохозяйственного комплекса"</w:t>
      </w:r>
    </w:p>
    <w:p w14:paraId="695D66B0" w14:textId="77777777" w:rsidR="00AB3CB1" w:rsidRPr="00AB3CB1" w:rsidRDefault="00AB3CB1" w:rsidP="00AB3CB1">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B3CB1">
        <w:rPr>
          <w:rFonts w:ascii="Times New Roman" w:eastAsia="Times New Roman" w:hAnsi="Times New Roman" w:cs="Times New Roman"/>
          <w:b/>
          <w:bCs/>
          <w:sz w:val="24"/>
          <w:szCs w:val="24"/>
          <w:lang w:eastAsia="ru-RU"/>
        </w:rPr>
        <w:t>Паспорт подпрограммы 2 "Развитие водохозяйственного комплекса"</w:t>
      </w:r>
      <w:r w:rsidRPr="00AB3CB1">
        <w:rPr>
          <w:rFonts w:ascii="Times New Roman" w:eastAsia="Times New Roman" w:hAnsi="Times New Roman" w:cs="Times New Roman"/>
          <w:b/>
          <w:bCs/>
          <w:sz w:val="24"/>
          <w:szCs w:val="24"/>
          <w:lang w:eastAsia="ru-RU"/>
        </w:rPr>
        <w:br/>
      </w:r>
    </w:p>
    <w:tbl>
      <w:tblPr>
        <w:tblW w:w="0" w:type="auto"/>
        <w:tblCellMar>
          <w:left w:w="0" w:type="dxa"/>
          <w:right w:w="0" w:type="dxa"/>
        </w:tblCellMar>
        <w:tblLook w:val="04A0" w:firstRow="1" w:lastRow="0" w:firstColumn="1" w:lastColumn="0" w:noHBand="0" w:noVBand="1"/>
      </w:tblPr>
      <w:tblGrid>
        <w:gridCol w:w="1719"/>
        <w:gridCol w:w="1669"/>
        <w:gridCol w:w="1702"/>
        <w:gridCol w:w="692"/>
        <w:gridCol w:w="692"/>
        <w:gridCol w:w="692"/>
        <w:gridCol w:w="692"/>
        <w:gridCol w:w="692"/>
        <w:gridCol w:w="805"/>
      </w:tblGrid>
      <w:tr w:rsidR="00AB3CB1" w:rsidRPr="00AB3CB1" w14:paraId="611A35F4" w14:textId="77777777" w:rsidTr="00AB3CB1">
        <w:trPr>
          <w:trHeight w:val="15"/>
        </w:trPr>
        <w:tc>
          <w:tcPr>
            <w:tcW w:w="2033" w:type="dxa"/>
            <w:hideMark/>
          </w:tcPr>
          <w:p w14:paraId="3F396F90" w14:textId="77777777" w:rsidR="00AB3CB1" w:rsidRPr="00AB3CB1" w:rsidRDefault="00AB3CB1" w:rsidP="00AB3CB1">
            <w:pPr>
              <w:spacing w:after="200" w:line="276" w:lineRule="auto"/>
              <w:rPr>
                <w:rFonts w:ascii="Times New Roman" w:eastAsia="Times New Roman" w:hAnsi="Times New Roman" w:cs="Times New Roman"/>
                <w:b/>
                <w:bCs/>
                <w:sz w:val="24"/>
                <w:szCs w:val="24"/>
                <w:lang w:eastAsia="ru-RU"/>
              </w:rPr>
            </w:pPr>
          </w:p>
        </w:tc>
        <w:tc>
          <w:tcPr>
            <w:tcW w:w="2033" w:type="dxa"/>
            <w:hideMark/>
          </w:tcPr>
          <w:p w14:paraId="1979CA4C"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7052770F"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26AE7628"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0DF7B22D"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727B336C"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7B70B695"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478" w:type="dxa"/>
            <w:hideMark/>
          </w:tcPr>
          <w:p w14:paraId="2E19782D"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22242E8A"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1B7073C5"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4B8F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Муниципальный заказчик подпрограммы</w:t>
            </w:r>
          </w:p>
        </w:tc>
        <w:tc>
          <w:tcPr>
            <w:tcW w:w="1423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88C81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 администрации городского округа Мытищи</w:t>
            </w:r>
          </w:p>
        </w:tc>
      </w:tr>
      <w:tr w:rsidR="00AB3CB1" w:rsidRPr="00AB3CB1" w14:paraId="2E33A106" w14:textId="77777777" w:rsidTr="00AB3CB1">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416119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DAD196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Главный распорядитель бюджетных средств</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4B47EE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w:t>
            </w:r>
          </w:p>
        </w:tc>
        <w:tc>
          <w:tcPr>
            <w:tcW w:w="1016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76234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Расходы (тыс. рублей)</w:t>
            </w:r>
          </w:p>
        </w:tc>
      </w:tr>
      <w:tr w:rsidR="00AB3CB1" w:rsidRPr="00AB3CB1" w14:paraId="6F41F48C" w14:textId="77777777" w:rsidTr="00AB3CB1">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DB53B60"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CB37D54"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CDC0D35"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F3704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28808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7C8B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3C9A4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788A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42805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w:t>
            </w:r>
          </w:p>
        </w:tc>
      </w:tr>
      <w:tr w:rsidR="00AB3CB1" w:rsidRPr="00AB3CB1" w14:paraId="1DCA6C7D" w14:textId="77777777" w:rsidTr="00AB3CB1">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04F9D7D"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959A8B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Администрация </w:t>
            </w:r>
            <w:proofErr w:type="spellStart"/>
            <w:r w:rsidRPr="00AB3CB1">
              <w:rPr>
                <w:rFonts w:ascii="Times New Roman" w:eastAsia="Times New Roman" w:hAnsi="Times New Roman" w:cs="Times New Roman"/>
                <w:sz w:val="24"/>
                <w:szCs w:val="24"/>
                <w:lang w:eastAsia="ru-RU"/>
              </w:rPr>
              <w:t>г.о</w:t>
            </w:r>
            <w:proofErr w:type="spellEnd"/>
            <w:r w:rsidRPr="00AB3CB1">
              <w:rPr>
                <w:rFonts w:ascii="Times New Roman" w:eastAsia="Times New Roman" w:hAnsi="Times New Roman" w:cs="Times New Roman"/>
                <w:sz w:val="24"/>
                <w:szCs w:val="24"/>
                <w:lang w:eastAsia="ru-RU"/>
              </w:rPr>
              <w:t>. Мытищи в соответствии с постановлением от 28.02.2020 N 755</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B3CD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Всего:</w:t>
            </w:r>
          </w:p>
          <w:p w14:paraId="0748F5D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 том числе: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0B2F3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0089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F70D2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C0921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B279E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AF66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r>
      <w:tr w:rsidR="00AB3CB1" w:rsidRPr="00AB3CB1" w14:paraId="6424D2FA" w14:textId="77777777" w:rsidTr="00AB3CB1">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79B0B6F2"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B676352"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59E89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3C3A8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9F035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4F414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88D8A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EC428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C20AC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r>
    </w:tbl>
    <w:p w14:paraId="73BEBABA" w14:textId="77777777" w:rsidR="00AB3CB1" w:rsidRPr="00AB3CB1" w:rsidRDefault="00AB3CB1" w:rsidP="00AB3CB1">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B3CB1">
        <w:rPr>
          <w:rFonts w:ascii="Times New Roman" w:eastAsia="Times New Roman" w:hAnsi="Times New Roman" w:cs="Times New Roman"/>
          <w:b/>
          <w:bCs/>
          <w:sz w:val="24"/>
          <w:szCs w:val="24"/>
          <w:lang w:eastAsia="ru-RU"/>
        </w:rPr>
        <w:br/>
      </w:r>
      <w:r w:rsidRPr="00AB3CB1">
        <w:rPr>
          <w:rFonts w:ascii="Times New Roman" w:eastAsia="Times New Roman" w:hAnsi="Times New Roman" w:cs="Times New Roman"/>
          <w:b/>
          <w:bCs/>
          <w:sz w:val="24"/>
          <w:szCs w:val="24"/>
          <w:lang w:eastAsia="ru-RU"/>
        </w:rPr>
        <w:br/>
        <w:t>Характеристика проблем, решаемых посредством мероприятий подпрограммы 2 "Развитие водохозяйственного комплекса"</w:t>
      </w:r>
    </w:p>
    <w:p w14:paraId="770E5FB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
    <w:p w14:paraId="7D7AC9E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Поверхность водоемов в городском округе Мытищи занимает более 10,0% всей его территории. В округе находится 6 крупных водохранилищ, связанных судоходным каналом Москва-Волга. По территории проходят р. </w:t>
      </w:r>
      <w:proofErr w:type="spellStart"/>
      <w:r w:rsidRPr="00AB3CB1">
        <w:rPr>
          <w:rFonts w:ascii="Times New Roman" w:eastAsia="Times New Roman" w:hAnsi="Times New Roman" w:cs="Times New Roman"/>
          <w:sz w:val="24"/>
          <w:szCs w:val="24"/>
          <w:lang w:eastAsia="ru-RU"/>
        </w:rPr>
        <w:t>Раздериха</w:t>
      </w:r>
      <w:proofErr w:type="spellEnd"/>
      <w:r w:rsidRPr="00AB3CB1">
        <w:rPr>
          <w:rFonts w:ascii="Times New Roman" w:eastAsia="Times New Roman" w:hAnsi="Times New Roman" w:cs="Times New Roman"/>
          <w:sz w:val="24"/>
          <w:szCs w:val="24"/>
          <w:lang w:eastAsia="ru-RU"/>
        </w:rPr>
        <w:t xml:space="preserve">, р. </w:t>
      </w:r>
      <w:proofErr w:type="spellStart"/>
      <w:r w:rsidRPr="00AB3CB1">
        <w:rPr>
          <w:rFonts w:ascii="Times New Roman" w:eastAsia="Times New Roman" w:hAnsi="Times New Roman" w:cs="Times New Roman"/>
          <w:sz w:val="24"/>
          <w:szCs w:val="24"/>
          <w:lang w:eastAsia="ru-RU"/>
        </w:rPr>
        <w:t>Работня</w:t>
      </w:r>
      <w:proofErr w:type="spellEnd"/>
      <w:r w:rsidRPr="00AB3CB1">
        <w:rPr>
          <w:rFonts w:ascii="Times New Roman" w:eastAsia="Times New Roman" w:hAnsi="Times New Roman" w:cs="Times New Roman"/>
          <w:sz w:val="24"/>
          <w:szCs w:val="24"/>
          <w:lang w:eastAsia="ru-RU"/>
        </w:rPr>
        <w:t xml:space="preserve">, р. Сукромка, р. Яуза, р. </w:t>
      </w:r>
      <w:proofErr w:type="spellStart"/>
      <w:r w:rsidRPr="00AB3CB1">
        <w:rPr>
          <w:rFonts w:ascii="Times New Roman" w:eastAsia="Times New Roman" w:hAnsi="Times New Roman" w:cs="Times New Roman"/>
          <w:sz w:val="24"/>
          <w:szCs w:val="24"/>
          <w:lang w:eastAsia="ru-RU"/>
        </w:rPr>
        <w:t>Чанка</w:t>
      </w:r>
      <w:proofErr w:type="spellEnd"/>
      <w:r w:rsidRPr="00AB3CB1">
        <w:rPr>
          <w:rFonts w:ascii="Times New Roman" w:eastAsia="Times New Roman" w:hAnsi="Times New Roman" w:cs="Times New Roman"/>
          <w:sz w:val="24"/>
          <w:szCs w:val="24"/>
          <w:lang w:eastAsia="ru-RU"/>
        </w:rPr>
        <w:t>, р. Клязьма, р. Уча, а также большое количество природных родников.</w:t>
      </w:r>
      <w:r w:rsidRPr="00AB3CB1">
        <w:rPr>
          <w:rFonts w:ascii="Times New Roman" w:eastAsia="Times New Roman" w:hAnsi="Times New Roman" w:cs="Times New Roman"/>
          <w:sz w:val="24"/>
          <w:szCs w:val="24"/>
          <w:lang w:eastAsia="ru-RU"/>
        </w:rPr>
        <w:br/>
      </w:r>
    </w:p>
    <w:p w14:paraId="6AA11F8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
    <w:p w14:paraId="4242575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Основными причинами неудовлетворительного состояния водных объектов района являются:</w:t>
      </w:r>
      <w:r w:rsidRPr="00AB3CB1">
        <w:rPr>
          <w:rFonts w:ascii="Times New Roman" w:eastAsia="Times New Roman" w:hAnsi="Times New Roman" w:cs="Times New Roman"/>
          <w:sz w:val="24"/>
          <w:szCs w:val="24"/>
          <w:lang w:eastAsia="ru-RU"/>
        </w:rPr>
        <w:br/>
      </w:r>
    </w:p>
    <w:p w14:paraId="061D059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
    <w:p w14:paraId="226C1DB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предельный физический износ очистных сооружений;</w:t>
      </w:r>
      <w:r w:rsidRPr="00AB3CB1">
        <w:rPr>
          <w:rFonts w:ascii="Times New Roman" w:eastAsia="Times New Roman" w:hAnsi="Times New Roman" w:cs="Times New Roman"/>
          <w:sz w:val="24"/>
          <w:szCs w:val="24"/>
          <w:lang w:eastAsia="ru-RU"/>
        </w:rPr>
        <w:br/>
      </w:r>
    </w:p>
    <w:p w14:paraId="28BBCCB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
    <w:p w14:paraId="47AA6CC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нарушение норм содержания и эксплуатации автотранспорта, вызывающее распространение нефтепродуктов в водные объекты;</w:t>
      </w:r>
      <w:r w:rsidRPr="00AB3CB1">
        <w:rPr>
          <w:rFonts w:ascii="Times New Roman" w:eastAsia="Times New Roman" w:hAnsi="Times New Roman" w:cs="Times New Roman"/>
          <w:sz w:val="24"/>
          <w:szCs w:val="24"/>
          <w:lang w:eastAsia="ru-RU"/>
        </w:rPr>
        <w:br/>
      </w:r>
    </w:p>
    <w:p w14:paraId="701B699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
    <w:p w14:paraId="66AE2C7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несоблюдение санитарных норм населением, предприятиями местной промышленности, торговли, общественного питания и бытового обслуживания.</w:t>
      </w:r>
      <w:r w:rsidRPr="00AB3CB1">
        <w:rPr>
          <w:rFonts w:ascii="Times New Roman" w:eastAsia="Times New Roman" w:hAnsi="Times New Roman" w:cs="Times New Roman"/>
          <w:sz w:val="24"/>
          <w:szCs w:val="24"/>
          <w:lang w:eastAsia="ru-RU"/>
        </w:rPr>
        <w:br/>
      </w:r>
    </w:p>
    <w:p w14:paraId="42EC485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
    <w:p w14:paraId="7D9F0DA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roofErr w:type="gramStart"/>
      <w:r w:rsidRPr="00AB3CB1">
        <w:rPr>
          <w:rFonts w:ascii="Times New Roman" w:eastAsia="Times New Roman" w:hAnsi="Times New Roman" w:cs="Times New Roman"/>
          <w:sz w:val="24"/>
          <w:szCs w:val="24"/>
          <w:lang w:eastAsia="ru-RU"/>
        </w:rPr>
        <w:t>В этой связи,</w:t>
      </w:r>
      <w:proofErr w:type="gramEnd"/>
      <w:r w:rsidRPr="00AB3CB1">
        <w:rPr>
          <w:rFonts w:ascii="Times New Roman" w:eastAsia="Times New Roman" w:hAnsi="Times New Roman" w:cs="Times New Roman"/>
          <w:sz w:val="24"/>
          <w:szCs w:val="24"/>
          <w:lang w:eastAsia="ru-RU"/>
        </w:rPr>
        <w:t xml:space="preserve"> мероприятия подпрограммы 2 направлены на решение таких проблем, как снижение негативного воздействия на водные объекты, обследование и ремонт гидротехнических сооружений.</w:t>
      </w:r>
      <w:r w:rsidRPr="00AB3CB1">
        <w:rPr>
          <w:rFonts w:ascii="Times New Roman" w:eastAsia="Times New Roman" w:hAnsi="Times New Roman" w:cs="Times New Roman"/>
          <w:sz w:val="24"/>
          <w:szCs w:val="24"/>
          <w:lang w:eastAsia="ru-RU"/>
        </w:rPr>
        <w:br/>
      </w:r>
    </w:p>
    <w:p w14:paraId="59DBFC1D" w14:textId="77777777" w:rsidR="00AB3CB1" w:rsidRPr="00AB3CB1" w:rsidRDefault="00AB3CB1" w:rsidP="00AB3CB1">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AB3CB1">
        <w:rPr>
          <w:rFonts w:ascii="Times New Roman" w:eastAsia="Times New Roman" w:hAnsi="Times New Roman" w:cs="Times New Roman"/>
          <w:b/>
          <w:bCs/>
          <w:sz w:val="24"/>
          <w:szCs w:val="24"/>
          <w:lang w:eastAsia="ru-RU"/>
        </w:rPr>
        <w:br/>
      </w:r>
      <w:r w:rsidRPr="00AB3CB1">
        <w:rPr>
          <w:rFonts w:ascii="Times New Roman" w:eastAsia="Times New Roman" w:hAnsi="Times New Roman" w:cs="Times New Roman"/>
          <w:b/>
          <w:bCs/>
          <w:sz w:val="24"/>
          <w:szCs w:val="24"/>
          <w:lang w:eastAsia="ru-RU"/>
        </w:rPr>
        <w:br/>
        <w:t>Концептуальные направления реформирования, модернизации, преобразования отдельных сфер социально-экономического развития городского округа Мытищи, реализуемых в рамках подпрограммы 2 "Развитие водохозяйственного комплекса"</w:t>
      </w:r>
    </w:p>
    <w:p w14:paraId="6763B7C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p>
    <w:p w14:paraId="778E45E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Подпрограмма 2 направлена на сохранение и восстановление водных объектов до состояния, обеспечивающего экологически благоприятные условия жизни населения, сокращение негативного воздействия на водные объекты, находящихся на территории округа, повышение эксплуатационной надежности гидротехнических сооружений (в том числе бесхозяйных) путем их приведения к безопасному техническому состоянию.</w:t>
      </w:r>
      <w:r w:rsidRPr="00AB3CB1">
        <w:rPr>
          <w:rFonts w:ascii="Times New Roman" w:eastAsia="Times New Roman" w:hAnsi="Times New Roman" w:cs="Times New Roman"/>
          <w:sz w:val="24"/>
          <w:szCs w:val="24"/>
          <w:lang w:eastAsia="ru-RU"/>
        </w:rPr>
        <w:br/>
      </w:r>
    </w:p>
    <w:p w14:paraId="281D7FDF" w14:textId="77777777" w:rsidR="00AB3CB1" w:rsidRPr="00AB3CB1" w:rsidRDefault="00AB3CB1" w:rsidP="00AB3CB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Перечень мероприятий подпрограммы 2 "Развитие водохозяйственного комплекса"</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42"/>
        <w:gridCol w:w="1077"/>
        <w:gridCol w:w="843"/>
        <w:gridCol w:w="989"/>
        <w:gridCol w:w="1089"/>
        <w:gridCol w:w="562"/>
        <w:gridCol w:w="492"/>
        <w:gridCol w:w="492"/>
        <w:gridCol w:w="492"/>
        <w:gridCol w:w="492"/>
        <w:gridCol w:w="492"/>
        <w:gridCol w:w="937"/>
        <w:gridCol w:w="956"/>
      </w:tblGrid>
      <w:tr w:rsidR="00AB3CB1" w:rsidRPr="00AB3CB1" w14:paraId="65A88AA3" w14:textId="77777777" w:rsidTr="00AB3CB1">
        <w:trPr>
          <w:trHeight w:val="15"/>
        </w:trPr>
        <w:tc>
          <w:tcPr>
            <w:tcW w:w="739" w:type="dxa"/>
            <w:hideMark/>
          </w:tcPr>
          <w:p w14:paraId="0EBF61B6"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2218" w:type="dxa"/>
            <w:hideMark/>
          </w:tcPr>
          <w:p w14:paraId="5F143278"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24E11E01"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218" w:type="dxa"/>
            <w:hideMark/>
          </w:tcPr>
          <w:p w14:paraId="6B48E23B"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661BD16A"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543DC392"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924" w:type="dxa"/>
            <w:hideMark/>
          </w:tcPr>
          <w:p w14:paraId="60849FBD"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924" w:type="dxa"/>
            <w:hideMark/>
          </w:tcPr>
          <w:p w14:paraId="5AF0FE7C"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924" w:type="dxa"/>
            <w:hideMark/>
          </w:tcPr>
          <w:p w14:paraId="6A5FB94E"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294" w:type="dxa"/>
            <w:hideMark/>
          </w:tcPr>
          <w:p w14:paraId="7554D281"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924" w:type="dxa"/>
            <w:hideMark/>
          </w:tcPr>
          <w:p w14:paraId="521C91A7"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848" w:type="dxa"/>
            <w:hideMark/>
          </w:tcPr>
          <w:p w14:paraId="2D0C9800"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587" w:type="dxa"/>
            <w:hideMark/>
          </w:tcPr>
          <w:p w14:paraId="572FF3CB"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6C46257A" w14:textId="77777777" w:rsidTr="00AB3CB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DDB6B8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N п/п</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5B8EB7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подпрограммы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22F054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Сроки исполнения меро</w:t>
            </w:r>
            <w:r w:rsidRPr="00AB3CB1">
              <w:rPr>
                <w:rFonts w:ascii="Times New Roman" w:eastAsia="Times New Roman" w:hAnsi="Times New Roman" w:cs="Times New Roman"/>
                <w:sz w:val="24"/>
                <w:szCs w:val="24"/>
                <w:lang w:eastAsia="ru-RU"/>
              </w:rPr>
              <w:lastRenderedPageBreak/>
              <w:t>приятий</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E98F9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Источники финансирования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B35784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Объем финансирования мероприятия в году, </w:t>
            </w:r>
            <w:r w:rsidRPr="00AB3CB1">
              <w:rPr>
                <w:rFonts w:ascii="Times New Roman" w:eastAsia="Times New Roman" w:hAnsi="Times New Roman" w:cs="Times New Roman"/>
                <w:sz w:val="24"/>
                <w:szCs w:val="24"/>
                <w:lang w:eastAsia="ru-RU"/>
              </w:rPr>
              <w:lastRenderedPageBreak/>
              <w:t>предшествующему году начала реализации подпрограммы</w:t>
            </w:r>
          </w:p>
          <w:p w14:paraId="1D551EE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8E6FB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Всего,</w:t>
            </w:r>
          </w:p>
          <w:p w14:paraId="2460680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(тыс. </w:t>
            </w:r>
            <w:r w:rsidRPr="00AB3CB1">
              <w:rPr>
                <w:rFonts w:ascii="Times New Roman" w:eastAsia="Times New Roman" w:hAnsi="Times New Roman" w:cs="Times New Roman"/>
                <w:sz w:val="24"/>
                <w:szCs w:val="24"/>
                <w:lang w:eastAsia="ru-RU"/>
              </w:rPr>
              <w:lastRenderedPageBreak/>
              <w:t>руб.)</w:t>
            </w:r>
          </w:p>
        </w:tc>
        <w:tc>
          <w:tcPr>
            <w:tcW w:w="4990"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83458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Объем финансирования по годам</w:t>
            </w:r>
          </w:p>
          <w:p w14:paraId="44104C3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04824C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Ответственный за выполнение </w:t>
            </w:r>
            <w:r w:rsidRPr="00AB3CB1">
              <w:rPr>
                <w:rFonts w:ascii="Times New Roman" w:eastAsia="Times New Roman" w:hAnsi="Times New Roman" w:cs="Times New Roman"/>
                <w:sz w:val="24"/>
                <w:szCs w:val="24"/>
                <w:lang w:eastAsia="ru-RU"/>
              </w:rPr>
              <w:lastRenderedPageBreak/>
              <w:t>мероприятия подпрограммы</w:t>
            </w:r>
          </w:p>
        </w:tc>
        <w:tc>
          <w:tcPr>
            <w:tcW w:w="2587"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AB7E7D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 xml:space="preserve">Результаты выполнения мероприятий </w:t>
            </w:r>
            <w:r w:rsidRPr="00AB3CB1">
              <w:rPr>
                <w:rFonts w:ascii="Times New Roman" w:eastAsia="Times New Roman" w:hAnsi="Times New Roman" w:cs="Times New Roman"/>
                <w:sz w:val="24"/>
                <w:szCs w:val="24"/>
                <w:lang w:eastAsia="ru-RU"/>
              </w:rPr>
              <w:lastRenderedPageBreak/>
              <w:t>подпрограммы</w:t>
            </w:r>
          </w:p>
        </w:tc>
      </w:tr>
      <w:tr w:rsidR="00AB3CB1" w:rsidRPr="00AB3CB1" w14:paraId="7BE1D04D"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A18BB9F"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01E297CF"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CE699E4"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65AABAC9"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1CCA4A2"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02D4BF1C"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B449F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2020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8797A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2021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D1AE3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2022 год</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1672C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3E894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A26013F"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587" w:type="dxa"/>
            <w:tcBorders>
              <w:top w:val="nil"/>
              <w:left w:val="single" w:sz="6" w:space="0" w:color="000000"/>
              <w:bottom w:val="nil"/>
              <w:right w:val="single" w:sz="6" w:space="0" w:color="000000"/>
            </w:tcBorders>
            <w:tcMar>
              <w:top w:w="0" w:type="dxa"/>
              <w:left w:w="149" w:type="dxa"/>
              <w:bottom w:w="0" w:type="dxa"/>
              <w:right w:w="149" w:type="dxa"/>
            </w:tcMar>
            <w:hideMark/>
          </w:tcPr>
          <w:p w14:paraId="1F0AC986"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7AD8058A"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103C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FA88B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AA5E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9B39D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73D1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017A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57B87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4C3E1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6CD4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9</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2CE25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5335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BFB93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30812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13</w:t>
            </w:r>
          </w:p>
        </w:tc>
      </w:tr>
      <w:tr w:rsidR="00AB3CB1" w:rsidRPr="00AB3CB1" w14:paraId="571DA0BD"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5984C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48AE7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01 Обеспечение безопасности гидротехнических сооружений и проведение мероприятий по берегоукреплению</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5A376A"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CC71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3E47E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59F3A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E58CD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7D48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0945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C76C8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9C37B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3115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8C517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Создание рекреационной зоны, увеличение водной акватории и восстановление водно-биологических ресурсов</w:t>
            </w:r>
          </w:p>
        </w:tc>
      </w:tr>
      <w:tr w:rsidR="00AB3CB1" w:rsidRPr="00AB3CB1" w14:paraId="3570708B"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C451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308F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01.04 Расходы на эксплуатацию гидротехниче</w:t>
            </w:r>
            <w:r w:rsidRPr="00AB3CB1">
              <w:rPr>
                <w:rFonts w:ascii="Times New Roman" w:eastAsia="Times New Roman" w:hAnsi="Times New Roman" w:cs="Times New Roman"/>
                <w:sz w:val="24"/>
                <w:szCs w:val="24"/>
                <w:lang w:eastAsia="ru-RU"/>
              </w:rPr>
              <w:lastRenderedPageBreak/>
              <w:t>ских сооружений, находящихся в собственности муниципального образования, включая разработку необходимой для эксплуатации документации</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DC2A3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4 квартал текущего финансового года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4BB60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92F9A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80E7C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8317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E148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D8602F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B9C1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10BFB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82F7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60D8F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Улучшение качества очистки сточных вод</w:t>
            </w:r>
          </w:p>
        </w:tc>
      </w:tr>
      <w:tr w:rsidR="00AB3CB1" w:rsidRPr="00AB3CB1" w14:paraId="4A19F8EF"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A652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276F2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04 Ликвидация последствий засорения водных объектов</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DFC07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6C5B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C7B7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5A3B4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02C7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D5C03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3CF88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16D2A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9CC77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9D9FF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0E77E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Расчистка водных объектов</w:t>
            </w:r>
          </w:p>
        </w:tc>
      </w:tr>
      <w:tr w:rsidR="00AB3CB1" w:rsidRPr="00AB3CB1" w14:paraId="30AB68D4"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6FCEE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2.1.</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0505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04.02. Выполнение комплекса мероприятий по ликвидации послед</w:t>
            </w:r>
            <w:r w:rsidRPr="00AB3CB1">
              <w:rPr>
                <w:rFonts w:ascii="Times New Roman" w:eastAsia="Times New Roman" w:hAnsi="Times New Roman" w:cs="Times New Roman"/>
                <w:sz w:val="24"/>
                <w:szCs w:val="24"/>
                <w:lang w:eastAsia="ru-RU"/>
              </w:rPr>
              <w:lastRenderedPageBreak/>
              <w:t>ствий засорения водных объектов, находящихся в муниципальной собственности</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F7528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4 квартал текущего финансового года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25E9F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DC2A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709E2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6F841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2B95B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1A5C4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2D36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8403F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97BD8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F4F8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Расчистка водных объектов, находящихся в муниципальной собст</w:t>
            </w:r>
            <w:r w:rsidRPr="00AB3CB1">
              <w:rPr>
                <w:rFonts w:ascii="Times New Roman" w:eastAsia="Times New Roman" w:hAnsi="Times New Roman" w:cs="Times New Roman"/>
                <w:sz w:val="24"/>
                <w:szCs w:val="24"/>
                <w:lang w:eastAsia="ru-RU"/>
              </w:rPr>
              <w:lastRenderedPageBreak/>
              <w:t>венности</w:t>
            </w:r>
          </w:p>
        </w:tc>
      </w:tr>
      <w:tr w:rsidR="00AB3CB1" w:rsidRPr="00AB3CB1" w14:paraId="5E326146" w14:textId="77777777" w:rsidTr="00AB3CB1">
        <w:tc>
          <w:tcPr>
            <w:tcW w:w="4620"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E164F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Итого по подпрограмме 2</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BD47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2A68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1475,0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C80C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65C4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6E791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283FC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234F4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A5CB4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747D99"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031466" w14:textId="77777777" w:rsidR="00AB3CB1" w:rsidRPr="00AB3CB1" w:rsidRDefault="00AB3CB1" w:rsidP="00AB3CB1">
            <w:pPr>
              <w:spacing w:after="0" w:line="276" w:lineRule="auto"/>
              <w:rPr>
                <w:rFonts w:ascii="Calibri" w:eastAsia="Calibri" w:hAnsi="Calibri" w:cs="Times New Roman"/>
                <w:sz w:val="20"/>
                <w:szCs w:val="20"/>
                <w:lang w:eastAsia="ru-RU"/>
              </w:rPr>
            </w:pPr>
          </w:p>
        </w:tc>
      </w:tr>
    </w:tbl>
    <w:p w14:paraId="4DCA9A90" w14:textId="77777777" w:rsidR="00AB3CB1" w:rsidRPr="00AB3CB1" w:rsidRDefault="00AB3CB1" w:rsidP="00AB3CB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9. Подпрограмма 4 "Развитие лесного хозяйства"</w:t>
      </w:r>
    </w:p>
    <w:p w14:paraId="709861DF" w14:textId="77777777" w:rsidR="00AB3CB1" w:rsidRPr="00AB3CB1" w:rsidRDefault="00AB3CB1" w:rsidP="00AB3CB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Паспорт подпрограммы 4 "Развитие лесного хозяйства"</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1615"/>
        <w:gridCol w:w="1569"/>
        <w:gridCol w:w="1599"/>
        <w:gridCol w:w="663"/>
        <w:gridCol w:w="709"/>
        <w:gridCol w:w="800"/>
        <w:gridCol w:w="800"/>
        <w:gridCol w:w="800"/>
        <w:gridCol w:w="800"/>
      </w:tblGrid>
      <w:tr w:rsidR="00AB3CB1" w:rsidRPr="00AB3CB1" w14:paraId="0CEFE7AE" w14:textId="77777777" w:rsidTr="00AB3CB1">
        <w:trPr>
          <w:trHeight w:val="15"/>
        </w:trPr>
        <w:tc>
          <w:tcPr>
            <w:tcW w:w="2033" w:type="dxa"/>
            <w:hideMark/>
          </w:tcPr>
          <w:p w14:paraId="20EFA6DE"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2033" w:type="dxa"/>
            <w:hideMark/>
          </w:tcPr>
          <w:p w14:paraId="24E15A0F"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7448A8E5"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228442EB"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4707F03C"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169816D9"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63B14FA2"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478" w:type="dxa"/>
            <w:hideMark/>
          </w:tcPr>
          <w:p w14:paraId="2448DAA9"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19F952F3"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10B23A2C" w14:textId="77777777" w:rsidTr="00AB3CB1">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97C8E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Муниципальный заказчик подпрограммы</w:t>
            </w:r>
          </w:p>
        </w:tc>
        <w:tc>
          <w:tcPr>
            <w:tcW w:w="14230"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03968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 администрации городского округа Мытищи</w:t>
            </w:r>
          </w:p>
        </w:tc>
      </w:tr>
      <w:tr w:rsidR="00AB3CB1" w:rsidRPr="00AB3CB1" w14:paraId="55327701" w14:textId="77777777" w:rsidTr="00AB3CB1">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06E52E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r w:rsidRPr="00AB3CB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36EFBC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Главный распорядитель бюджетных средств</w:t>
            </w:r>
            <w:r w:rsidRPr="00AB3CB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3BDB9F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w:t>
            </w:r>
          </w:p>
        </w:tc>
        <w:tc>
          <w:tcPr>
            <w:tcW w:w="10164"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93125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Расходы (тыс. рублей)</w:t>
            </w:r>
          </w:p>
        </w:tc>
      </w:tr>
      <w:tr w:rsidR="00AB3CB1" w:rsidRPr="00AB3CB1" w14:paraId="3E537858" w14:textId="77777777" w:rsidTr="00AB3CB1">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0C0C4998"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E6FF2BB"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37BFD7B6"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C32A8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2020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44170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2021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3222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2022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B32DF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F7C5E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70394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w:t>
            </w:r>
          </w:p>
        </w:tc>
      </w:tr>
      <w:tr w:rsidR="00AB3CB1" w:rsidRPr="00AB3CB1" w14:paraId="3C502E41" w14:textId="77777777" w:rsidTr="00AB3CB1">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233CB07F"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A4BBA8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Администрация </w:t>
            </w:r>
            <w:proofErr w:type="spellStart"/>
            <w:r w:rsidRPr="00AB3CB1">
              <w:rPr>
                <w:rFonts w:ascii="Times New Roman" w:eastAsia="Times New Roman" w:hAnsi="Times New Roman" w:cs="Times New Roman"/>
                <w:sz w:val="24"/>
                <w:szCs w:val="24"/>
                <w:lang w:eastAsia="ru-RU"/>
              </w:rPr>
              <w:t>г.о</w:t>
            </w:r>
            <w:proofErr w:type="spellEnd"/>
            <w:r w:rsidRPr="00AB3CB1">
              <w:rPr>
                <w:rFonts w:ascii="Times New Roman" w:eastAsia="Times New Roman" w:hAnsi="Times New Roman" w:cs="Times New Roman"/>
                <w:sz w:val="24"/>
                <w:szCs w:val="24"/>
                <w:lang w:eastAsia="ru-RU"/>
              </w:rPr>
              <w:t>. Мытищи в соответствии с постановлением от 28.02.2020 N 755</w:t>
            </w:r>
            <w:r w:rsidRPr="00AB3CB1">
              <w:rPr>
                <w:rFonts w:ascii="Times New Roman" w:eastAsia="Times New Roman" w:hAnsi="Times New Roman" w:cs="Times New Roman"/>
                <w:sz w:val="24"/>
                <w:szCs w:val="24"/>
                <w:lang w:eastAsia="ru-RU"/>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F7DF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Всего:</w:t>
            </w:r>
          </w:p>
          <w:p w14:paraId="7CD0846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 том числе: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73960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4EFF6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A8039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F235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1C2FE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7771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5220,0</w:t>
            </w:r>
          </w:p>
        </w:tc>
      </w:tr>
      <w:tr w:rsidR="00AB3CB1" w:rsidRPr="00AB3CB1" w14:paraId="60B8DBF9" w14:textId="77777777" w:rsidTr="00AB3CB1">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B0B5458"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CAFA0EA"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BD0F0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6F14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92702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720,0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E4853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D6958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2FEA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A60701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5220,0</w:t>
            </w:r>
          </w:p>
        </w:tc>
      </w:tr>
    </w:tbl>
    <w:p w14:paraId="2EDBD386" w14:textId="77777777" w:rsidR="00AB3CB1" w:rsidRPr="00AB3CB1" w:rsidRDefault="00AB3CB1" w:rsidP="00AB3CB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Характеристика проблем, решаемых посредством мероприятий подпрограммы 4 "Развитие лесного хозяйства"</w:t>
      </w:r>
    </w:p>
    <w:p w14:paraId="424E7D04"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581EEB4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Стратегией развития лесного комплекса Российской Федерации до 2030 года, утвержденной распоряжением Правительства Российской Федерации от 20 сентября 2018 г. N 1989-р (далее - Стратегия), определены следующие проблемы, сдерживающие развитие лесного комплекса в Российской Федерации:</w:t>
      </w:r>
      <w:r w:rsidRPr="00AB3CB1">
        <w:rPr>
          <w:rFonts w:ascii="Arial" w:eastAsia="Times New Roman" w:hAnsi="Arial" w:cs="Arial"/>
          <w:sz w:val="24"/>
          <w:szCs w:val="24"/>
          <w:lang w:eastAsia="ru-RU"/>
        </w:rPr>
        <w:br/>
      </w:r>
    </w:p>
    <w:p w14:paraId="3534E10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48AA9CE5"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низкий съем древесины с единицы площади эксплуатационных лесов;</w:t>
      </w:r>
      <w:r w:rsidRPr="00AB3CB1">
        <w:rPr>
          <w:rFonts w:ascii="Arial" w:eastAsia="Times New Roman" w:hAnsi="Arial" w:cs="Arial"/>
          <w:sz w:val="24"/>
          <w:szCs w:val="24"/>
          <w:lang w:eastAsia="ru-RU"/>
        </w:rPr>
        <w:br/>
      </w:r>
    </w:p>
    <w:p w14:paraId="5451C99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0B096BA"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недостаточная эффективность лесовосстановления, охраны и защиты лесов;</w:t>
      </w:r>
      <w:r w:rsidRPr="00AB3CB1">
        <w:rPr>
          <w:rFonts w:ascii="Arial" w:eastAsia="Times New Roman" w:hAnsi="Arial" w:cs="Arial"/>
          <w:sz w:val="24"/>
          <w:szCs w:val="24"/>
          <w:lang w:eastAsia="ru-RU"/>
        </w:rPr>
        <w:br/>
      </w:r>
    </w:p>
    <w:p w14:paraId="71933FB9"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39009A76"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низкая актуальность сведений о лесных ресурсах;</w:t>
      </w:r>
      <w:r w:rsidRPr="00AB3CB1">
        <w:rPr>
          <w:rFonts w:ascii="Arial" w:eastAsia="Times New Roman" w:hAnsi="Arial" w:cs="Arial"/>
          <w:sz w:val="24"/>
          <w:szCs w:val="24"/>
          <w:lang w:eastAsia="ru-RU"/>
        </w:rPr>
        <w:br/>
      </w:r>
    </w:p>
    <w:p w14:paraId="67327D40"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16FBFF08"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избыточные административные барьеры;</w:t>
      </w:r>
      <w:r w:rsidRPr="00AB3CB1">
        <w:rPr>
          <w:rFonts w:ascii="Arial" w:eastAsia="Times New Roman" w:hAnsi="Arial" w:cs="Arial"/>
          <w:sz w:val="24"/>
          <w:szCs w:val="24"/>
          <w:lang w:eastAsia="ru-RU"/>
        </w:rPr>
        <w:br/>
      </w:r>
    </w:p>
    <w:p w14:paraId="5C739645"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5958B00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низкая степень использования лесного сырья, ухудшающая экономику отрасли;</w:t>
      </w:r>
      <w:r w:rsidRPr="00AB3CB1">
        <w:rPr>
          <w:rFonts w:ascii="Arial" w:eastAsia="Times New Roman" w:hAnsi="Arial" w:cs="Arial"/>
          <w:sz w:val="24"/>
          <w:szCs w:val="24"/>
          <w:lang w:eastAsia="ru-RU"/>
        </w:rPr>
        <w:br/>
      </w:r>
    </w:p>
    <w:p w14:paraId="3A65EA04"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72CF5D63"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ограниченный масштаб внутреннего рынка, недостаточный для создания новых производств в отрыве от экспортных рынков;</w:t>
      </w:r>
      <w:r w:rsidRPr="00AB3CB1">
        <w:rPr>
          <w:rFonts w:ascii="Arial" w:eastAsia="Times New Roman" w:hAnsi="Arial" w:cs="Arial"/>
          <w:sz w:val="24"/>
          <w:szCs w:val="24"/>
          <w:lang w:eastAsia="ru-RU"/>
        </w:rPr>
        <w:br/>
      </w:r>
    </w:p>
    <w:p w14:paraId="183E992D"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348710B7"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низкая инвестиционная привлекательность отрасли, обусловленная страновыми факторами;</w:t>
      </w:r>
      <w:r w:rsidRPr="00AB3CB1">
        <w:rPr>
          <w:rFonts w:ascii="Arial" w:eastAsia="Times New Roman" w:hAnsi="Arial" w:cs="Arial"/>
          <w:sz w:val="24"/>
          <w:szCs w:val="24"/>
          <w:lang w:eastAsia="ru-RU"/>
        </w:rPr>
        <w:br/>
      </w:r>
    </w:p>
    <w:p w14:paraId="3C990D41"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569E491C"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lastRenderedPageBreak/>
        <w:t>- низкий уровень технического, научного и кадрового обеспечения;</w:t>
      </w:r>
      <w:r w:rsidRPr="00AB3CB1">
        <w:rPr>
          <w:rFonts w:ascii="Arial" w:eastAsia="Times New Roman" w:hAnsi="Arial" w:cs="Arial"/>
          <w:sz w:val="24"/>
          <w:szCs w:val="24"/>
          <w:lang w:eastAsia="ru-RU"/>
        </w:rPr>
        <w:br/>
      </w:r>
    </w:p>
    <w:p w14:paraId="1167907D"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4D1ED2AB"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несовершенство нормативно-правовой базы и нормативно-технической базы в сфере лесного комплекса и смежных отраслях.</w:t>
      </w:r>
      <w:r w:rsidRPr="00AB3CB1">
        <w:rPr>
          <w:rFonts w:ascii="Arial" w:eastAsia="Times New Roman" w:hAnsi="Arial" w:cs="Arial"/>
          <w:sz w:val="24"/>
          <w:szCs w:val="24"/>
          <w:lang w:eastAsia="ru-RU"/>
        </w:rPr>
        <w:br/>
      </w:r>
    </w:p>
    <w:p w14:paraId="3284B9FF"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28E0373E"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roofErr w:type="gramStart"/>
      <w:r w:rsidRPr="00AB3CB1">
        <w:rPr>
          <w:rFonts w:ascii="Arial" w:eastAsia="Times New Roman" w:hAnsi="Arial" w:cs="Arial"/>
          <w:sz w:val="24"/>
          <w:szCs w:val="24"/>
          <w:lang w:eastAsia="ru-RU"/>
        </w:rPr>
        <w:t>В этой связи,</w:t>
      </w:r>
      <w:proofErr w:type="gramEnd"/>
      <w:r w:rsidRPr="00AB3CB1">
        <w:rPr>
          <w:rFonts w:ascii="Arial" w:eastAsia="Times New Roman" w:hAnsi="Arial" w:cs="Arial"/>
          <w:sz w:val="24"/>
          <w:szCs w:val="24"/>
          <w:lang w:eastAsia="ru-RU"/>
        </w:rPr>
        <w:t xml:space="preserve"> мероприятия подпрограммы 4 направлены на совершенствование ведения лесного хозяйства, рациональное использованию лесных ресурсов, создание благоприятной экологической среды.</w:t>
      </w:r>
      <w:r w:rsidRPr="00AB3CB1">
        <w:rPr>
          <w:rFonts w:ascii="Arial" w:eastAsia="Times New Roman" w:hAnsi="Arial" w:cs="Arial"/>
          <w:sz w:val="24"/>
          <w:szCs w:val="24"/>
          <w:lang w:eastAsia="ru-RU"/>
        </w:rPr>
        <w:br/>
      </w:r>
    </w:p>
    <w:p w14:paraId="3CB40391" w14:textId="77777777" w:rsidR="00AB3CB1" w:rsidRPr="00AB3CB1" w:rsidRDefault="00AB3CB1" w:rsidP="00AB3CB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Концептуальные направления реформирования, модернизации, преобразования отдельных сфер социально-экономического развития городского округа Мытищи, реализуемых в рамках подпрограммы 4 "Развитие лесного хозяйства"</w:t>
      </w:r>
    </w:p>
    <w:p w14:paraId="60F9946F"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p>
    <w:p w14:paraId="61C06075" w14:textId="77777777" w:rsidR="00AB3CB1" w:rsidRPr="00AB3CB1" w:rsidRDefault="00AB3CB1" w:rsidP="00AB3CB1">
      <w:pPr>
        <w:shd w:val="clear" w:color="auto" w:fill="FFFFFF"/>
        <w:spacing w:after="0" w:line="240" w:lineRule="auto"/>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Подпрограмма 4 направлена на восстановительное озеленение лесов с помощью проводимых экологических акций совместно с населением городского округа, улучшение состояния лесов, поврежденных вредителями и болезнями в результате природных и антропогенных воздействий.</w:t>
      </w:r>
      <w:r w:rsidRPr="00AB3CB1">
        <w:rPr>
          <w:rFonts w:ascii="Arial" w:eastAsia="Times New Roman" w:hAnsi="Arial" w:cs="Arial"/>
          <w:sz w:val="24"/>
          <w:szCs w:val="24"/>
          <w:lang w:eastAsia="ru-RU"/>
        </w:rPr>
        <w:br/>
      </w:r>
    </w:p>
    <w:p w14:paraId="2C414531" w14:textId="77777777" w:rsidR="00AB3CB1" w:rsidRPr="00AB3CB1" w:rsidRDefault="00AB3CB1" w:rsidP="00AB3CB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Перечень мероприятий подпрограммы 4 "Развитие лесного хозяйства"</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40"/>
        <w:gridCol w:w="929"/>
        <w:gridCol w:w="828"/>
        <w:gridCol w:w="970"/>
        <w:gridCol w:w="1066"/>
        <w:gridCol w:w="557"/>
        <w:gridCol w:w="487"/>
        <w:gridCol w:w="510"/>
        <w:gridCol w:w="557"/>
        <w:gridCol w:w="557"/>
        <w:gridCol w:w="557"/>
        <w:gridCol w:w="919"/>
        <w:gridCol w:w="978"/>
      </w:tblGrid>
      <w:tr w:rsidR="00AB3CB1" w:rsidRPr="00AB3CB1" w14:paraId="08CBA3A2" w14:textId="77777777" w:rsidTr="00AB3CB1">
        <w:trPr>
          <w:trHeight w:val="15"/>
        </w:trPr>
        <w:tc>
          <w:tcPr>
            <w:tcW w:w="739" w:type="dxa"/>
            <w:hideMark/>
          </w:tcPr>
          <w:p w14:paraId="5F0836BA"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2033" w:type="dxa"/>
            <w:hideMark/>
          </w:tcPr>
          <w:p w14:paraId="592853D0"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7B242F05"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218" w:type="dxa"/>
            <w:hideMark/>
          </w:tcPr>
          <w:p w14:paraId="362CD890"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717CEEFE"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60E96894"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755DDB97"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924" w:type="dxa"/>
            <w:hideMark/>
          </w:tcPr>
          <w:p w14:paraId="2CBE2A4A"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16692B3B"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924" w:type="dxa"/>
            <w:hideMark/>
          </w:tcPr>
          <w:p w14:paraId="5BAC41CF"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7A65980F"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848" w:type="dxa"/>
            <w:hideMark/>
          </w:tcPr>
          <w:p w14:paraId="26876CF0"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346B05D6"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177A9D41" w14:textId="77777777" w:rsidTr="00AB3CB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7513CD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N 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298E14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подпрограммы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E06FEF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Сроки исполнения мероприятий</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D71117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B7EF1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Объем финансирования мероприятия в году, предшествующему году начала реализации подпрограммы</w:t>
            </w:r>
          </w:p>
          <w:p w14:paraId="2C5C8F7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5F7912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Всего,</w:t>
            </w:r>
          </w:p>
          <w:p w14:paraId="3589753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5174"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62A13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Объем финансирования по годам</w:t>
            </w:r>
          </w:p>
          <w:p w14:paraId="63CF737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88DE7A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Ответственный за выполнение мероприятия подпрограммы</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6FD1E2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Результаты выполнения мероприятий подпрограммы</w:t>
            </w:r>
          </w:p>
        </w:tc>
      </w:tr>
      <w:tr w:rsidR="00AB3CB1" w:rsidRPr="00AB3CB1" w14:paraId="605D095C"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55EF8D58"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20E54CA"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AD7B1D5"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FCE1A2A"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0CE724F"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4B040B41"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308C2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2020 </w:t>
            </w:r>
            <w:r w:rsidRPr="00AB3CB1">
              <w:rPr>
                <w:rFonts w:ascii="Times New Roman" w:eastAsia="Times New Roman" w:hAnsi="Times New Roman" w:cs="Times New Roman"/>
                <w:sz w:val="24"/>
                <w:szCs w:val="24"/>
                <w:lang w:eastAsia="ru-RU"/>
              </w:rPr>
              <w:lastRenderedPageBreak/>
              <w:t>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EE38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 xml:space="preserve">2021 </w:t>
            </w:r>
            <w:r w:rsidRPr="00AB3CB1">
              <w:rPr>
                <w:rFonts w:ascii="Times New Roman" w:eastAsia="Times New Roman" w:hAnsi="Times New Roman" w:cs="Times New Roman"/>
                <w:sz w:val="24"/>
                <w:szCs w:val="24"/>
                <w:lang w:eastAsia="ru-RU"/>
              </w:rPr>
              <w:lastRenderedPageBreak/>
              <w:t>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EBA70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72BFF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3AF7B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53EF06B"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5A99FBC8"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7A6FEFDE"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D093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97EB1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3608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AB5F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62C07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7F180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C9D39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C6CB7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7F03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6537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FD662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44E98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BF56C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13</w:t>
            </w:r>
          </w:p>
        </w:tc>
      </w:tr>
      <w:tr w:rsidR="00AB3CB1" w:rsidRPr="00AB3CB1" w14:paraId="1180DA9B"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21BF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07F0E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01 Осуществление отдельных полномочий в области лесных отношений</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B1B8C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0A11F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5F233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481,8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5E42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5220,0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9E350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4783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641AB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619E5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03805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F473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3B2ED7"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496C8930"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4F206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9A32A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01.03</w:t>
            </w:r>
            <w:r w:rsidRPr="00AB3CB1">
              <w:rPr>
                <w:rFonts w:ascii="Times New Roman" w:eastAsia="Times New Roman" w:hAnsi="Times New Roman" w:cs="Times New Roman"/>
                <w:sz w:val="24"/>
                <w:szCs w:val="24"/>
                <w:lang w:eastAsia="ru-RU"/>
              </w:rPr>
              <w:br/>
            </w:r>
          </w:p>
          <w:p w14:paraId="239635D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Организация и проведение мероприятий в системе лесного хозяйства</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9B642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5DDBBF"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C4155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73741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2250,0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A375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6A681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27FF8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82378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9933C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750,0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6574C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3EA5D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Своевременное и качественное воспроизводство лесных ресурсов, улучшение состояния лесов в округе</w:t>
            </w:r>
          </w:p>
        </w:tc>
      </w:tr>
      <w:tr w:rsidR="00AB3CB1" w:rsidRPr="00AB3CB1" w14:paraId="126F56E6"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D7C1B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05E8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01.04</w:t>
            </w:r>
            <w:r w:rsidRPr="00AB3CB1">
              <w:rPr>
                <w:rFonts w:ascii="Times New Roman" w:eastAsia="Times New Roman" w:hAnsi="Times New Roman" w:cs="Times New Roman"/>
                <w:sz w:val="24"/>
                <w:szCs w:val="24"/>
                <w:lang w:eastAsia="ru-RU"/>
              </w:rPr>
              <w:br/>
            </w:r>
          </w:p>
          <w:p w14:paraId="45A840D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Организаци</w:t>
            </w:r>
            <w:r w:rsidRPr="00AB3CB1">
              <w:rPr>
                <w:rFonts w:ascii="Times New Roman" w:eastAsia="Times New Roman" w:hAnsi="Times New Roman" w:cs="Times New Roman"/>
                <w:sz w:val="24"/>
                <w:szCs w:val="24"/>
                <w:lang w:eastAsia="ru-RU"/>
              </w:rPr>
              <w:lastRenderedPageBreak/>
              <w:t>я и проведение акций по посадке леса</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CBFDA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4 квартал текущего финансов</w:t>
            </w:r>
            <w:r w:rsidRPr="00AB3CB1">
              <w:rPr>
                <w:rFonts w:ascii="Times New Roman" w:eastAsia="Times New Roman" w:hAnsi="Times New Roman" w:cs="Times New Roman"/>
                <w:sz w:val="24"/>
                <w:szCs w:val="24"/>
                <w:lang w:eastAsia="ru-RU"/>
              </w:rPr>
              <w:lastRenderedPageBreak/>
              <w:t>ого года</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CEB41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Средства бюджета городского округ</w:t>
            </w:r>
            <w:r w:rsidRPr="00AB3CB1">
              <w:rPr>
                <w:rFonts w:ascii="Times New Roman" w:eastAsia="Times New Roman" w:hAnsi="Times New Roman" w:cs="Times New Roman"/>
                <w:sz w:val="24"/>
                <w:szCs w:val="24"/>
                <w:lang w:eastAsia="ru-RU"/>
              </w:rPr>
              <w:lastRenderedPageBreak/>
              <w:t>а Мытищи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DF36E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481,8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9713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2970,0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89212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C99B4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57B36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750,0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8AA63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750,0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6D15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750,0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68BB4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E5B577"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Повышение уровня экологического </w:t>
            </w:r>
            <w:r w:rsidRPr="00AB3CB1">
              <w:rPr>
                <w:rFonts w:ascii="Times New Roman" w:eastAsia="Times New Roman" w:hAnsi="Times New Roman" w:cs="Times New Roman"/>
                <w:sz w:val="24"/>
                <w:szCs w:val="24"/>
                <w:lang w:eastAsia="ru-RU"/>
              </w:rPr>
              <w:lastRenderedPageBreak/>
              <w:t>воспитания и образования жителей городского округа</w:t>
            </w:r>
          </w:p>
        </w:tc>
      </w:tr>
      <w:tr w:rsidR="00AB3CB1" w:rsidRPr="00AB3CB1" w14:paraId="0A2467C2" w14:textId="77777777" w:rsidTr="00AB3CB1">
        <w:tc>
          <w:tcPr>
            <w:tcW w:w="4435"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655FA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lastRenderedPageBreak/>
              <w:t>Итого по подпрограмме 4</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13D9B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537D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481,8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B5F6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5220,0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D81D1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E1661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720,0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6F6C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06B38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2C79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1500,0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50D65C"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3C58B8" w14:textId="77777777" w:rsidR="00AB3CB1" w:rsidRPr="00AB3CB1" w:rsidRDefault="00AB3CB1" w:rsidP="00AB3CB1">
            <w:pPr>
              <w:spacing w:after="0" w:line="276" w:lineRule="auto"/>
              <w:rPr>
                <w:rFonts w:ascii="Calibri" w:eastAsia="Calibri" w:hAnsi="Calibri" w:cs="Times New Roman"/>
                <w:sz w:val="20"/>
                <w:szCs w:val="20"/>
                <w:lang w:eastAsia="ru-RU"/>
              </w:rPr>
            </w:pPr>
          </w:p>
        </w:tc>
      </w:tr>
    </w:tbl>
    <w:p w14:paraId="31AD39F2" w14:textId="77777777" w:rsidR="00AB3CB1" w:rsidRPr="00AB3CB1" w:rsidRDefault="00AB3CB1" w:rsidP="00AB3CB1">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10. Подпрограмма 5 "Региональная программа в области обращения с отходами, в том числе с твердыми коммунальными отходами"</w:t>
      </w:r>
    </w:p>
    <w:p w14:paraId="5D94C2CB" w14:textId="77777777" w:rsidR="00AB3CB1" w:rsidRPr="00AB3CB1" w:rsidRDefault="00AB3CB1" w:rsidP="00AB3CB1">
      <w:pPr>
        <w:shd w:val="clear" w:color="auto" w:fill="FFFFFF"/>
        <w:spacing w:after="240" w:line="240" w:lineRule="auto"/>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Паспорт подпрограммы 5 "Региональная программа в области обращения с отходами, в том числе с твердыми коммунальными отходами"</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1598"/>
        <w:gridCol w:w="1552"/>
        <w:gridCol w:w="1582"/>
        <w:gridCol w:w="658"/>
        <w:gridCol w:w="883"/>
        <w:gridCol w:w="883"/>
        <w:gridCol w:w="658"/>
        <w:gridCol w:w="658"/>
        <w:gridCol w:w="883"/>
      </w:tblGrid>
      <w:tr w:rsidR="00AB3CB1" w:rsidRPr="00AB3CB1" w14:paraId="4214E3C0" w14:textId="77777777" w:rsidTr="00AB3CB1">
        <w:trPr>
          <w:trHeight w:val="15"/>
        </w:trPr>
        <w:tc>
          <w:tcPr>
            <w:tcW w:w="1598" w:type="dxa"/>
            <w:hideMark/>
          </w:tcPr>
          <w:p w14:paraId="2F01C355"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1552" w:type="dxa"/>
            <w:hideMark/>
          </w:tcPr>
          <w:p w14:paraId="71AF68B2"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582" w:type="dxa"/>
            <w:hideMark/>
          </w:tcPr>
          <w:p w14:paraId="7150662E"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658" w:type="dxa"/>
            <w:hideMark/>
          </w:tcPr>
          <w:p w14:paraId="346CD3BE"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883" w:type="dxa"/>
            <w:hideMark/>
          </w:tcPr>
          <w:p w14:paraId="4E04028E"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883" w:type="dxa"/>
            <w:hideMark/>
          </w:tcPr>
          <w:p w14:paraId="0AE2D5F5"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658" w:type="dxa"/>
            <w:hideMark/>
          </w:tcPr>
          <w:p w14:paraId="3B36DFB6"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658" w:type="dxa"/>
            <w:hideMark/>
          </w:tcPr>
          <w:p w14:paraId="43311C70"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883" w:type="dxa"/>
            <w:hideMark/>
          </w:tcPr>
          <w:p w14:paraId="4E1CCDED"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044A80F7" w14:textId="77777777" w:rsidTr="00AB3CB1">
        <w:tc>
          <w:tcPr>
            <w:tcW w:w="159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7210B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Муниципальный заказчик подпрограммы</w:t>
            </w:r>
          </w:p>
        </w:tc>
        <w:tc>
          <w:tcPr>
            <w:tcW w:w="7757"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F93A9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 администрации городского округа Мытищи</w:t>
            </w:r>
          </w:p>
        </w:tc>
      </w:tr>
      <w:tr w:rsidR="00AB3CB1" w:rsidRPr="00AB3CB1" w14:paraId="21FDF0CB" w14:textId="77777777" w:rsidTr="00AB3CB1">
        <w:tc>
          <w:tcPr>
            <w:tcW w:w="159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94234BC"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 подпрограммы по годам реализации и главным распорядителям бюджетных средств, в том числе по годам:</w:t>
            </w:r>
            <w:r w:rsidRPr="00AB3CB1">
              <w:rPr>
                <w:rFonts w:ascii="Times New Roman" w:eastAsia="Times New Roman" w:hAnsi="Times New Roman" w:cs="Times New Roman"/>
                <w:sz w:val="24"/>
                <w:szCs w:val="24"/>
                <w:lang w:eastAsia="ru-RU"/>
              </w:rPr>
              <w:br/>
            </w:r>
          </w:p>
        </w:tc>
        <w:tc>
          <w:tcPr>
            <w:tcW w:w="155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BEDE23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Главный распорядитель бюджетных средств</w:t>
            </w:r>
            <w:r w:rsidRPr="00AB3CB1">
              <w:rPr>
                <w:rFonts w:ascii="Times New Roman" w:eastAsia="Times New Roman" w:hAnsi="Times New Roman" w:cs="Times New Roman"/>
                <w:sz w:val="24"/>
                <w:szCs w:val="24"/>
                <w:lang w:eastAsia="ru-RU"/>
              </w:rPr>
              <w:br/>
            </w:r>
          </w:p>
        </w:tc>
        <w:tc>
          <w:tcPr>
            <w:tcW w:w="158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00B601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w:t>
            </w:r>
          </w:p>
        </w:tc>
        <w:tc>
          <w:tcPr>
            <w:tcW w:w="4623"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260F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Расходы (тыс. рублей)</w:t>
            </w:r>
          </w:p>
        </w:tc>
      </w:tr>
      <w:tr w:rsidR="00AB3CB1" w:rsidRPr="00AB3CB1" w14:paraId="09936BF0" w14:textId="77777777" w:rsidTr="00AB3CB1">
        <w:tc>
          <w:tcPr>
            <w:tcW w:w="1598" w:type="dxa"/>
            <w:tcBorders>
              <w:top w:val="nil"/>
              <w:left w:val="single" w:sz="6" w:space="0" w:color="000000"/>
              <w:bottom w:val="nil"/>
              <w:right w:val="single" w:sz="6" w:space="0" w:color="000000"/>
            </w:tcBorders>
            <w:tcMar>
              <w:top w:w="0" w:type="dxa"/>
              <w:left w:w="149" w:type="dxa"/>
              <w:bottom w:w="0" w:type="dxa"/>
              <w:right w:w="149" w:type="dxa"/>
            </w:tcMar>
            <w:hideMark/>
          </w:tcPr>
          <w:p w14:paraId="260B5D29"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552" w:type="dxa"/>
            <w:tcBorders>
              <w:top w:val="nil"/>
              <w:left w:val="single" w:sz="6" w:space="0" w:color="000000"/>
              <w:bottom w:val="nil"/>
              <w:right w:val="single" w:sz="6" w:space="0" w:color="000000"/>
            </w:tcBorders>
            <w:tcMar>
              <w:top w:w="0" w:type="dxa"/>
              <w:left w:w="149" w:type="dxa"/>
              <w:bottom w:w="0" w:type="dxa"/>
              <w:right w:w="149" w:type="dxa"/>
            </w:tcMar>
            <w:hideMark/>
          </w:tcPr>
          <w:p w14:paraId="1D01B754"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582" w:type="dxa"/>
            <w:tcBorders>
              <w:top w:val="nil"/>
              <w:left w:val="single" w:sz="6" w:space="0" w:color="000000"/>
              <w:bottom w:val="nil"/>
              <w:right w:val="single" w:sz="6" w:space="0" w:color="000000"/>
            </w:tcBorders>
            <w:tcMar>
              <w:top w:w="0" w:type="dxa"/>
              <w:left w:w="149" w:type="dxa"/>
              <w:bottom w:w="0" w:type="dxa"/>
              <w:right w:w="149" w:type="dxa"/>
            </w:tcMar>
            <w:hideMark/>
          </w:tcPr>
          <w:p w14:paraId="65E2C54A"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B7956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2020 год</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C65D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2021 год</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0CC55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2022 год</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FCB18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33E7C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4FA5A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w:t>
            </w:r>
          </w:p>
        </w:tc>
      </w:tr>
      <w:tr w:rsidR="00AB3CB1" w:rsidRPr="00AB3CB1" w14:paraId="2227A2DF" w14:textId="77777777" w:rsidTr="00AB3CB1">
        <w:tc>
          <w:tcPr>
            <w:tcW w:w="1598" w:type="dxa"/>
            <w:tcBorders>
              <w:top w:val="nil"/>
              <w:left w:val="single" w:sz="6" w:space="0" w:color="000000"/>
              <w:bottom w:val="nil"/>
              <w:right w:val="single" w:sz="6" w:space="0" w:color="000000"/>
            </w:tcBorders>
            <w:tcMar>
              <w:top w:w="0" w:type="dxa"/>
              <w:left w:w="149" w:type="dxa"/>
              <w:bottom w:w="0" w:type="dxa"/>
              <w:right w:w="149" w:type="dxa"/>
            </w:tcMar>
            <w:hideMark/>
          </w:tcPr>
          <w:p w14:paraId="77A08F5B"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552"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5A88699"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 xml:space="preserve">Администрация </w:t>
            </w:r>
            <w:proofErr w:type="spellStart"/>
            <w:r w:rsidRPr="00AB3CB1">
              <w:rPr>
                <w:rFonts w:ascii="Times New Roman" w:eastAsia="Times New Roman" w:hAnsi="Times New Roman" w:cs="Times New Roman"/>
                <w:sz w:val="24"/>
                <w:szCs w:val="24"/>
                <w:lang w:eastAsia="ru-RU"/>
              </w:rPr>
              <w:t>г.о</w:t>
            </w:r>
            <w:proofErr w:type="spellEnd"/>
            <w:r w:rsidRPr="00AB3CB1">
              <w:rPr>
                <w:rFonts w:ascii="Times New Roman" w:eastAsia="Times New Roman" w:hAnsi="Times New Roman" w:cs="Times New Roman"/>
                <w:sz w:val="24"/>
                <w:szCs w:val="24"/>
                <w:lang w:eastAsia="ru-RU"/>
              </w:rPr>
              <w:t>. Мытищи в соответствии с постановлением от 28.02.2020 N 755</w:t>
            </w:r>
            <w:r w:rsidRPr="00AB3CB1">
              <w:rPr>
                <w:rFonts w:ascii="Times New Roman" w:eastAsia="Times New Roman" w:hAnsi="Times New Roman" w:cs="Times New Roman"/>
                <w:sz w:val="24"/>
                <w:szCs w:val="24"/>
                <w:lang w:eastAsia="ru-RU"/>
              </w:rPr>
              <w:br/>
            </w:r>
          </w:p>
        </w:tc>
        <w:tc>
          <w:tcPr>
            <w:tcW w:w="158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40953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Всего:</w:t>
            </w:r>
          </w:p>
          <w:p w14:paraId="01A84B1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 том числе:</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4DC5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94BCA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33496,0</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175FD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14356,0</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4068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3A6F6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1D6B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47852,0</w:t>
            </w:r>
          </w:p>
        </w:tc>
      </w:tr>
      <w:tr w:rsidR="00AB3CB1" w:rsidRPr="00AB3CB1" w14:paraId="1AD99778" w14:textId="77777777" w:rsidTr="00AB3CB1">
        <w:tc>
          <w:tcPr>
            <w:tcW w:w="1598" w:type="dxa"/>
            <w:tcBorders>
              <w:top w:val="nil"/>
              <w:left w:val="single" w:sz="6" w:space="0" w:color="000000"/>
              <w:bottom w:val="nil"/>
              <w:right w:val="single" w:sz="6" w:space="0" w:color="000000"/>
            </w:tcBorders>
            <w:tcMar>
              <w:top w:w="0" w:type="dxa"/>
              <w:left w:w="149" w:type="dxa"/>
              <w:bottom w:w="0" w:type="dxa"/>
              <w:right w:w="149" w:type="dxa"/>
            </w:tcMar>
            <w:hideMark/>
          </w:tcPr>
          <w:p w14:paraId="659FFDCE"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552" w:type="dxa"/>
            <w:tcBorders>
              <w:top w:val="nil"/>
              <w:left w:val="single" w:sz="6" w:space="0" w:color="000000"/>
              <w:bottom w:val="nil"/>
              <w:right w:val="single" w:sz="6" w:space="0" w:color="000000"/>
            </w:tcBorders>
            <w:tcMar>
              <w:top w:w="0" w:type="dxa"/>
              <w:left w:w="149" w:type="dxa"/>
              <w:bottom w:w="0" w:type="dxa"/>
              <w:right w:w="149" w:type="dxa"/>
            </w:tcMar>
            <w:hideMark/>
          </w:tcPr>
          <w:p w14:paraId="45D8BBE6"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58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D4E4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Московской области</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9FFC7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432F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33161,0</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435B1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14212,0</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A276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97183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883EB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47373,0</w:t>
            </w:r>
          </w:p>
        </w:tc>
      </w:tr>
      <w:tr w:rsidR="00AB3CB1" w:rsidRPr="00AB3CB1" w14:paraId="16A20E10" w14:textId="77777777" w:rsidTr="00AB3CB1">
        <w:tc>
          <w:tcPr>
            <w:tcW w:w="1598"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28948C8B"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552"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5E081F1"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58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E5E56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 Мытищи</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9E54A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2208A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335,0</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B27F7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144,0</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D052F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6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CA98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88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D1407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479,0</w:t>
            </w:r>
          </w:p>
        </w:tc>
      </w:tr>
    </w:tbl>
    <w:p w14:paraId="62023B93" w14:textId="77777777" w:rsidR="00AB3CB1" w:rsidRPr="00AB3CB1" w:rsidRDefault="00AB3CB1" w:rsidP="00AB3CB1">
      <w:pPr>
        <w:spacing w:after="240" w:line="330" w:lineRule="atLeast"/>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t>Характеристика проблем, решаемых посредством мероприятий подпрограммы 5 "Региональная программа в области обращения с отходами, в том числе с твердыми коммунальными отходами"</w:t>
      </w:r>
    </w:p>
    <w:p w14:paraId="0AB46659" w14:textId="77777777" w:rsidR="00AB3CB1" w:rsidRPr="00AB3CB1" w:rsidRDefault="00AB3CB1" w:rsidP="00AB3CB1">
      <w:pPr>
        <w:spacing w:after="0" w:line="330" w:lineRule="atLeast"/>
        <w:textAlignment w:val="baseline"/>
        <w:rPr>
          <w:rFonts w:ascii="Arial" w:eastAsia="Times New Roman" w:hAnsi="Arial" w:cs="Arial"/>
          <w:sz w:val="24"/>
          <w:szCs w:val="24"/>
          <w:lang w:eastAsia="ru-RU"/>
        </w:rPr>
      </w:pPr>
    </w:p>
    <w:p w14:paraId="45C7260B" w14:textId="77777777" w:rsidR="00AB3CB1" w:rsidRPr="00AB3CB1" w:rsidRDefault="00AB3CB1" w:rsidP="00AB3CB1">
      <w:pPr>
        <w:spacing w:after="0" w:line="330" w:lineRule="atLeast"/>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Мероприятия подпрограммы направлены на обеспечение стабилизации и улучшение экологической обстановки в городском округе. Основными направлениями реализации подпрограммы 5 является формирование современной отрасли обращения с отходами, обеспечения экологической безопасности городского округа Мытищи. Полигон ТБО "</w:t>
      </w:r>
      <w:proofErr w:type="spellStart"/>
      <w:r w:rsidRPr="00AB3CB1">
        <w:rPr>
          <w:rFonts w:ascii="Arial" w:eastAsia="Times New Roman" w:hAnsi="Arial" w:cs="Arial"/>
          <w:sz w:val="24"/>
          <w:szCs w:val="24"/>
          <w:lang w:eastAsia="ru-RU"/>
        </w:rPr>
        <w:t>Коргашино</w:t>
      </w:r>
      <w:proofErr w:type="spellEnd"/>
      <w:r w:rsidRPr="00AB3CB1">
        <w:rPr>
          <w:rFonts w:ascii="Arial" w:eastAsia="Times New Roman" w:hAnsi="Arial" w:cs="Arial"/>
          <w:sz w:val="24"/>
          <w:szCs w:val="24"/>
          <w:lang w:eastAsia="ru-RU"/>
        </w:rPr>
        <w:t>" вошел в Федеральный проект "Чистая страна", реализуемый во исполнение Указа Президента Российской Федерации от 07.05.2018 N 204 "О национальных целях и стратегических задачах развития Российской Федерации до 2024 года".</w:t>
      </w:r>
      <w:r w:rsidRPr="00AB3CB1">
        <w:rPr>
          <w:rFonts w:ascii="Arial" w:eastAsia="Times New Roman" w:hAnsi="Arial" w:cs="Arial"/>
          <w:sz w:val="24"/>
          <w:szCs w:val="24"/>
          <w:lang w:eastAsia="ru-RU"/>
        </w:rPr>
        <w:br/>
      </w:r>
    </w:p>
    <w:p w14:paraId="040B594E" w14:textId="77777777" w:rsidR="00AB3CB1" w:rsidRPr="00AB3CB1" w:rsidRDefault="00AB3CB1" w:rsidP="00AB3CB1">
      <w:pPr>
        <w:spacing w:after="0" w:line="330" w:lineRule="atLeast"/>
        <w:textAlignment w:val="baseline"/>
        <w:rPr>
          <w:rFonts w:ascii="Arial" w:eastAsia="Times New Roman" w:hAnsi="Arial" w:cs="Arial"/>
          <w:sz w:val="24"/>
          <w:szCs w:val="24"/>
          <w:lang w:eastAsia="ru-RU"/>
        </w:rPr>
      </w:pPr>
    </w:p>
    <w:p w14:paraId="426DA8A1" w14:textId="77777777" w:rsidR="00AB3CB1" w:rsidRPr="00AB3CB1" w:rsidRDefault="00AB3CB1" w:rsidP="00AB3CB1">
      <w:pPr>
        <w:spacing w:after="0" w:line="330" w:lineRule="atLeast"/>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Концептуальные направления реформирования, модернизации, преобразования отдельных сфер социально-экономического развития городского округа Мытищи, реализуемых в рамках подпрограммы 5 "Региональная программа в области обращения с отходами, в том числе с твердыми коммунальными отходами"</w:t>
      </w:r>
      <w:r w:rsidRPr="00AB3CB1">
        <w:rPr>
          <w:rFonts w:ascii="Arial" w:eastAsia="Times New Roman" w:hAnsi="Arial" w:cs="Arial"/>
          <w:sz w:val="24"/>
          <w:szCs w:val="24"/>
          <w:lang w:eastAsia="ru-RU"/>
        </w:rPr>
        <w:br/>
      </w:r>
    </w:p>
    <w:p w14:paraId="03EAF12C" w14:textId="77777777" w:rsidR="00AB3CB1" w:rsidRPr="00AB3CB1" w:rsidRDefault="00AB3CB1" w:rsidP="00AB3CB1">
      <w:pPr>
        <w:spacing w:after="0" w:line="330" w:lineRule="atLeast"/>
        <w:textAlignment w:val="baseline"/>
        <w:rPr>
          <w:rFonts w:ascii="Arial" w:eastAsia="Times New Roman" w:hAnsi="Arial" w:cs="Arial"/>
          <w:sz w:val="24"/>
          <w:szCs w:val="24"/>
          <w:lang w:eastAsia="ru-RU"/>
        </w:rPr>
      </w:pPr>
    </w:p>
    <w:p w14:paraId="6732DFCD" w14:textId="77777777" w:rsidR="00AB3CB1" w:rsidRPr="00AB3CB1" w:rsidRDefault="00AB3CB1" w:rsidP="00AB3CB1">
      <w:pPr>
        <w:spacing w:after="0" w:line="330" w:lineRule="atLeast"/>
        <w:textAlignment w:val="baseline"/>
        <w:rPr>
          <w:rFonts w:ascii="Arial" w:eastAsia="Times New Roman" w:hAnsi="Arial" w:cs="Arial"/>
          <w:sz w:val="24"/>
          <w:szCs w:val="24"/>
          <w:lang w:eastAsia="ru-RU"/>
        </w:rPr>
      </w:pPr>
      <w:r w:rsidRPr="00AB3CB1">
        <w:rPr>
          <w:rFonts w:ascii="Arial" w:eastAsia="Times New Roman" w:hAnsi="Arial" w:cs="Arial"/>
          <w:sz w:val="24"/>
          <w:szCs w:val="24"/>
          <w:lang w:eastAsia="ru-RU"/>
        </w:rPr>
        <w:t xml:space="preserve">Подпрограмма 5 направлена </w:t>
      </w:r>
      <w:proofErr w:type="gramStart"/>
      <w:r w:rsidRPr="00AB3CB1">
        <w:rPr>
          <w:rFonts w:ascii="Arial" w:eastAsia="Times New Roman" w:hAnsi="Arial" w:cs="Arial"/>
          <w:sz w:val="24"/>
          <w:szCs w:val="24"/>
          <w:lang w:eastAsia="ru-RU"/>
        </w:rPr>
        <w:t>на разработка</w:t>
      </w:r>
      <w:proofErr w:type="gramEnd"/>
      <w:r w:rsidRPr="00AB3CB1">
        <w:rPr>
          <w:rFonts w:ascii="Arial" w:eastAsia="Times New Roman" w:hAnsi="Arial" w:cs="Arial"/>
          <w:sz w:val="24"/>
          <w:szCs w:val="24"/>
          <w:lang w:eastAsia="ru-RU"/>
        </w:rPr>
        <w:t xml:space="preserve"> и реализация проектных решений по рекультивации полигона ТБО "</w:t>
      </w:r>
      <w:proofErr w:type="spellStart"/>
      <w:r w:rsidRPr="00AB3CB1">
        <w:rPr>
          <w:rFonts w:ascii="Arial" w:eastAsia="Times New Roman" w:hAnsi="Arial" w:cs="Arial"/>
          <w:sz w:val="24"/>
          <w:szCs w:val="24"/>
          <w:lang w:eastAsia="ru-RU"/>
        </w:rPr>
        <w:t>Коргашино</w:t>
      </w:r>
      <w:proofErr w:type="spellEnd"/>
      <w:r w:rsidRPr="00AB3CB1">
        <w:rPr>
          <w:rFonts w:ascii="Arial" w:eastAsia="Times New Roman" w:hAnsi="Arial" w:cs="Arial"/>
          <w:sz w:val="24"/>
          <w:szCs w:val="24"/>
          <w:lang w:eastAsia="ru-RU"/>
        </w:rPr>
        <w:t xml:space="preserve">" позволит минимизировать его влияние на окружающую природную среду. Создание системы дегазации, системы лучевого дренажа, выравнивание тела полигона и создание защитного противофильтрационного экрана позволит свести к минимуму миграцию </w:t>
      </w:r>
      <w:r w:rsidRPr="00AB3CB1">
        <w:rPr>
          <w:rFonts w:ascii="Arial" w:eastAsia="Times New Roman" w:hAnsi="Arial" w:cs="Arial"/>
          <w:sz w:val="24"/>
          <w:szCs w:val="24"/>
          <w:lang w:eastAsia="ru-RU"/>
        </w:rPr>
        <w:lastRenderedPageBreak/>
        <w:t>загрязняющих веществ, образовавшихся за годы эксплуатации полигона.</w:t>
      </w:r>
      <w:r w:rsidRPr="00AB3CB1">
        <w:rPr>
          <w:rFonts w:ascii="Arial" w:eastAsia="Times New Roman" w:hAnsi="Arial" w:cs="Arial"/>
          <w:sz w:val="24"/>
          <w:szCs w:val="24"/>
          <w:lang w:eastAsia="ru-RU"/>
        </w:rPr>
        <w:br/>
      </w:r>
    </w:p>
    <w:p w14:paraId="25C0ABDE" w14:textId="77777777" w:rsidR="00AB3CB1" w:rsidRPr="00AB3CB1" w:rsidRDefault="00AB3CB1" w:rsidP="00AB3CB1">
      <w:pPr>
        <w:spacing w:after="240" w:line="330" w:lineRule="atLeast"/>
        <w:jc w:val="center"/>
        <w:textAlignment w:val="baseline"/>
        <w:outlineLvl w:val="3"/>
        <w:rPr>
          <w:rFonts w:ascii="Arial" w:eastAsia="Times New Roman" w:hAnsi="Arial" w:cs="Arial"/>
          <w:b/>
          <w:bCs/>
          <w:sz w:val="24"/>
          <w:szCs w:val="24"/>
          <w:lang w:eastAsia="ru-RU"/>
        </w:rPr>
      </w:pPr>
      <w:r w:rsidRPr="00AB3CB1">
        <w:rPr>
          <w:rFonts w:ascii="Arial" w:eastAsia="Times New Roman" w:hAnsi="Arial" w:cs="Arial"/>
          <w:b/>
          <w:bCs/>
          <w:sz w:val="24"/>
          <w:szCs w:val="24"/>
          <w:lang w:eastAsia="ru-RU"/>
        </w:rPr>
        <w:br/>
      </w:r>
      <w:r w:rsidRPr="00AB3CB1">
        <w:rPr>
          <w:rFonts w:ascii="Arial" w:eastAsia="Times New Roman" w:hAnsi="Arial" w:cs="Arial"/>
          <w:b/>
          <w:bCs/>
          <w:sz w:val="24"/>
          <w:szCs w:val="24"/>
          <w:lang w:eastAsia="ru-RU"/>
        </w:rPr>
        <w:br/>
        <w:t>Перечень мероприятий подпрограммы 5 "Региональная программа в области обращения с отходами, в том числе с твердыми коммунальными отходами"</w:t>
      </w:r>
      <w:r w:rsidRPr="00AB3CB1">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427"/>
        <w:gridCol w:w="925"/>
        <w:gridCol w:w="832"/>
        <w:gridCol w:w="975"/>
        <w:gridCol w:w="1073"/>
        <w:gridCol w:w="607"/>
        <w:gridCol w:w="488"/>
        <w:gridCol w:w="607"/>
        <w:gridCol w:w="607"/>
        <w:gridCol w:w="488"/>
        <w:gridCol w:w="488"/>
        <w:gridCol w:w="924"/>
        <w:gridCol w:w="914"/>
      </w:tblGrid>
      <w:tr w:rsidR="00AB3CB1" w:rsidRPr="00AB3CB1" w14:paraId="25E7C842" w14:textId="77777777" w:rsidTr="00AB3CB1">
        <w:trPr>
          <w:trHeight w:val="15"/>
        </w:trPr>
        <w:tc>
          <w:tcPr>
            <w:tcW w:w="739" w:type="dxa"/>
            <w:hideMark/>
          </w:tcPr>
          <w:p w14:paraId="6B8E28CE" w14:textId="77777777" w:rsidR="00AB3CB1" w:rsidRPr="00AB3CB1" w:rsidRDefault="00AB3CB1" w:rsidP="00AB3CB1">
            <w:pPr>
              <w:spacing w:after="200" w:line="276" w:lineRule="auto"/>
              <w:rPr>
                <w:rFonts w:ascii="Arial" w:eastAsia="Times New Roman" w:hAnsi="Arial" w:cs="Arial"/>
                <w:b/>
                <w:bCs/>
                <w:sz w:val="24"/>
                <w:szCs w:val="24"/>
                <w:lang w:eastAsia="ru-RU"/>
              </w:rPr>
            </w:pPr>
          </w:p>
        </w:tc>
        <w:tc>
          <w:tcPr>
            <w:tcW w:w="2033" w:type="dxa"/>
            <w:hideMark/>
          </w:tcPr>
          <w:p w14:paraId="47C059C7"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663" w:type="dxa"/>
            <w:hideMark/>
          </w:tcPr>
          <w:p w14:paraId="3940F359"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218" w:type="dxa"/>
            <w:hideMark/>
          </w:tcPr>
          <w:p w14:paraId="0BC45ED3"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2033" w:type="dxa"/>
            <w:hideMark/>
          </w:tcPr>
          <w:p w14:paraId="07766EB1"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65812BF4"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27801D90"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78FAE2B1"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4BD7A825"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924" w:type="dxa"/>
            <w:hideMark/>
          </w:tcPr>
          <w:p w14:paraId="2B5A796C"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109" w:type="dxa"/>
            <w:hideMark/>
          </w:tcPr>
          <w:p w14:paraId="48F0DFE1"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848" w:type="dxa"/>
            <w:hideMark/>
          </w:tcPr>
          <w:p w14:paraId="5BC984B1" w14:textId="77777777" w:rsidR="00AB3CB1" w:rsidRPr="00AB3CB1" w:rsidRDefault="00AB3CB1" w:rsidP="00AB3CB1">
            <w:pPr>
              <w:spacing w:after="200" w:line="276" w:lineRule="auto"/>
              <w:rPr>
                <w:rFonts w:ascii="Calibri" w:eastAsia="Calibri" w:hAnsi="Calibri" w:cs="Times New Roman"/>
                <w:sz w:val="20"/>
                <w:szCs w:val="20"/>
                <w:lang w:eastAsia="ru-RU"/>
              </w:rPr>
            </w:pPr>
          </w:p>
        </w:tc>
        <w:tc>
          <w:tcPr>
            <w:tcW w:w="1848" w:type="dxa"/>
            <w:hideMark/>
          </w:tcPr>
          <w:p w14:paraId="5CF45EDA" w14:textId="77777777" w:rsidR="00AB3CB1" w:rsidRPr="00AB3CB1" w:rsidRDefault="00AB3CB1" w:rsidP="00AB3CB1">
            <w:pPr>
              <w:spacing w:after="200" w:line="276" w:lineRule="auto"/>
              <w:rPr>
                <w:rFonts w:ascii="Calibri" w:eastAsia="Calibri" w:hAnsi="Calibri" w:cs="Times New Roman"/>
                <w:sz w:val="20"/>
                <w:szCs w:val="20"/>
                <w:lang w:eastAsia="ru-RU"/>
              </w:rPr>
            </w:pPr>
          </w:p>
        </w:tc>
      </w:tr>
      <w:tr w:rsidR="00AB3CB1" w:rsidRPr="00AB3CB1" w14:paraId="40988B99" w14:textId="77777777" w:rsidTr="00AB3CB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7FA578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N п/п</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9FBCD4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подпрограммы</w:t>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BFFC9D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Сроки исполнения мероприятий</w:t>
            </w:r>
          </w:p>
        </w:tc>
        <w:tc>
          <w:tcPr>
            <w:tcW w:w="221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EEFA9F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Источники финансирования</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B57D5E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Объем финансирования мероприятия в году, предшествующему году начала реализации подпрограммы</w:t>
            </w:r>
          </w:p>
          <w:p w14:paraId="23B6A83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110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160D60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Всего,</w:t>
            </w:r>
          </w:p>
          <w:p w14:paraId="6B00527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5359" w:type="dxa"/>
            <w:gridSpan w:val="5"/>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788D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Объем финансирования по годам</w:t>
            </w:r>
          </w:p>
          <w:p w14:paraId="4CF9D7E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(тыс. руб.)</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7DCA86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Ответственный за выполнение мероприятия подпрограммы</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735A8C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Результаты выполнения мероприятий подпрограммы</w:t>
            </w:r>
          </w:p>
        </w:tc>
      </w:tr>
      <w:tr w:rsidR="00AB3CB1" w:rsidRPr="00AB3CB1" w14:paraId="5A4FF3DB"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73033FD"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F474EB8"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7DA3D29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nil"/>
              <w:left w:val="single" w:sz="6" w:space="0" w:color="000000"/>
              <w:bottom w:val="nil"/>
              <w:right w:val="single" w:sz="6" w:space="0" w:color="000000"/>
            </w:tcBorders>
            <w:tcMar>
              <w:top w:w="0" w:type="dxa"/>
              <w:left w:w="149" w:type="dxa"/>
              <w:bottom w:w="0" w:type="dxa"/>
              <w:right w:w="149" w:type="dxa"/>
            </w:tcMar>
            <w:hideMark/>
          </w:tcPr>
          <w:p w14:paraId="10D1E9D5"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0044C3F"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109" w:type="dxa"/>
            <w:tcBorders>
              <w:top w:val="nil"/>
              <w:left w:val="single" w:sz="6" w:space="0" w:color="000000"/>
              <w:bottom w:val="nil"/>
              <w:right w:val="single" w:sz="6" w:space="0" w:color="000000"/>
            </w:tcBorders>
            <w:tcMar>
              <w:top w:w="0" w:type="dxa"/>
              <w:left w:w="149" w:type="dxa"/>
              <w:bottom w:w="0" w:type="dxa"/>
              <w:right w:w="149" w:type="dxa"/>
            </w:tcMar>
            <w:hideMark/>
          </w:tcPr>
          <w:p w14:paraId="1FEDEBC0"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79D69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2020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29BD9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2021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B0AD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2022 год</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BAE04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2023 год</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AA9E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2024 год</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295FAC2"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C1C283"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18F92A96" w14:textId="77777777" w:rsidTr="00AB3CB1">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4AF15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19C68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2</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E2627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w:t>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944D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0256A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5</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C406A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6</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3F624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7</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A8FA2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91A04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9</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BDC1A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9BA9D3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72E7C1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B0C7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13</w:t>
            </w:r>
          </w:p>
        </w:tc>
      </w:tr>
      <w:tr w:rsidR="00AB3CB1" w:rsidRPr="00AB3CB1" w14:paraId="28101D58" w14:textId="77777777" w:rsidTr="00AB3CB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9E386A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18B24795"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Основное мероприятие G1. Федеральный проект "Чистая страна"</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A70E378"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D318E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6E68F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BDEE3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47852,0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69E64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B3907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33496,0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B96C2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14356,0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7644D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3AF87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C5BC932"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84271AE"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r>
      <w:tr w:rsidR="00AB3CB1" w:rsidRPr="00AB3CB1" w14:paraId="39A4680E"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0D4279A3"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4A410C53"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3C82A924"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9F8D83"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04C6B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48122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47373,0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D3A6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E78D1D"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33161,0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1D74B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14212,0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14636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56F9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8067DD2"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0C15C147"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134809C8"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338C1D1"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63705BDF"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6881580B"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1B9CA0"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47EE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95BA3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15965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3550A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64410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091E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89056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65A1481C"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7758587F"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5DB2F886" w14:textId="77777777" w:rsidTr="00AB3CB1">
        <w:tc>
          <w:tcPr>
            <w:tcW w:w="739"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4DAC0B0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1.1</w:t>
            </w:r>
          </w:p>
        </w:tc>
        <w:tc>
          <w:tcPr>
            <w:tcW w:w="203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5C310A46"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Мероприятие G1.03 Разработка проектной документации на рекультивацию полигонов твердых коммунальных отходов</w:t>
            </w:r>
            <w:r w:rsidRPr="00AB3CB1">
              <w:rPr>
                <w:rFonts w:ascii="Times New Roman" w:eastAsia="Times New Roman" w:hAnsi="Times New Roman" w:cs="Times New Roman"/>
                <w:sz w:val="24"/>
                <w:szCs w:val="24"/>
                <w:lang w:eastAsia="ru-RU"/>
              </w:rPr>
              <w:br/>
            </w:r>
          </w:p>
        </w:tc>
        <w:tc>
          <w:tcPr>
            <w:tcW w:w="1663"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606418B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 квартал текущего финансового года</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15E76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5BEF2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F1972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47852,0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41C9E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A947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33496,0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4F010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14356,0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E8762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0906D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1573B3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контрольное управление</w:t>
            </w:r>
          </w:p>
        </w:tc>
        <w:tc>
          <w:tcPr>
            <w:tcW w:w="1848"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A86BAA4"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Разработка и согласование в установленном порядке проектной документации по рекультивации закрытого полигона ТБО "</w:t>
            </w:r>
            <w:proofErr w:type="spellStart"/>
            <w:r w:rsidRPr="00AB3CB1">
              <w:rPr>
                <w:rFonts w:ascii="Times New Roman" w:eastAsia="Times New Roman" w:hAnsi="Times New Roman" w:cs="Times New Roman"/>
                <w:sz w:val="24"/>
                <w:szCs w:val="24"/>
                <w:lang w:eastAsia="ru-RU"/>
              </w:rPr>
              <w:t>Коргашино</w:t>
            </w:r>
            <w:proofErr w:type="spellEnd"/>
            <w:r w:rsidRPr="00AB3CB1">
              <w:rPr>
                <w:rFonts w:ascii="Times New Roman" w:eastAsia="Times New Roman" w:hAnsi="Times New Roman" w:cs="Times New Roman"/>
                <w:sz w:val="24"/>
                <w:szCs w:val="24"/>
                <w:lang w:eastAsia="ru-RU"/>
              </w:rPr>
              <w:t>"</w:t>
            </w:r>
          </w:p>
        </w:tc>
      </w:tr>
      <w:tr w:rsidR="00AB3CB1" w:rsidRPr="00AB3CB1" w14:paraId="6EE8BF78"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35F50971"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147808F3"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5BFBFE09"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4D7C1A"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EF3A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F6DBA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47373,0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54C10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7CED4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33161,0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A6785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14212,0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324A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82EBD9"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5A9EA5FE"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352EA07"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6E3B379F" w14:textId="77777777" w:rsidTr="00AB3CB1">
        <w:tc>
          <w:tcPr>
            <w:tcW w:w="739" w:type="dxa"/>
            <w:tcBorders>
              <w:top w:val="nil"/>
              <w:left w:val="single" w:sz="6" w:space="0" w:color="000000"/>
              <w:bottom w:val="nil"/>
              <w:right w:val="single" w:sz="6" w:space="0" w:color="000000"/>
            </w:tcBorders>
            <w:tcMar>
              <w:top w:w="0" w:type="dxa"/>
              <w:left w:w="149" w:type="dxa"/>
              <w:bottom w:w="0" w:type="dxa"/>
              <w:right w:w="149" w:type="dxa"/>
            </w:tcMar>
            <w:hideMark/>
          </w:tcPr>
          <w:p w14:paraId="72064FE2"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033" w:type="dxa"/>
            <w:tcBorders>
              <w:top w:val="nil"/>
              <w:left w:val="single" w:sz="6" w:space="0" w:color="000000"/>
              <w:bottom w:val="nil"/>
              <w:right w:val="single" w:sz="6" w:space="0" w:color="000000"/>
            </w:tcBorders>
            <w:tcMar>
              <w:top w:w="0" w:type="dxa"/>
              <w:left w:w="149" w:type="dxa"/>
              <w:bottom w:w="0" w:type="dxa"/>
              <w:right w:w="149" w:type="dxa"/>
            </w:tcMar>
            <w:hideMark/>
          </w:tcPr>
          <w:p w14:paraId="77338384"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1663" w:type="dxa"/>
            <w:tcBorders>
              <w:top w:val="nil"/>
              <w:left w:val="single" w:sz="6" w:space="0" w:color="000000"/>
              <w:bottom w:val="nil"/>
              <w:right w:val="single" w:sz="6" w:space="0" w:color="000000"/>
            </w:tcBorders>
            <w:tcMar>
              <w:top w:w="0" w:type="dxa"/>
              <w:left w:w="149" w:type="dxa"/>
              <w:bottom w:w="0" w:type="dxa"/>
              <w:right w:w="149" w:type="dxa"/>
            </w:tcMar>
            <w:hideMark/>
          </w:tcPr>
          <w:p w14:paraId="0E4946E2"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30FD2E"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6DA69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9C3F9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FD31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9176A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822DC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22F2D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CB5AA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1A61A11F"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848" w:type="dxa"/>
            <w:tcBorders>
              <w:top w:val="nil"/>
              <w:left w:val="single" w:sz="6" w:space="0" w:color="000000"/>
              <w:bottom w:val="nil"/>
              <w:right w:val="single" w:sz="6" w:space="0" w:color="000000"/>
            </w:tcBorders>
            <w:tcMar>
              <w:top w:w="0" w:type="dxa"/>
              <w:left w:w="149" w:type="dxa"/>
              <w:bottom w:w="0" w:type="dxa"/>
              <w:right w:w="149" w:type="dxa"/>
            </w:tcMar>
            <w:hideMark/>
          </w:tcPr>
          <w:p w14:paraId="2E6EDDAE"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5A8CBAF6" w14:textId="77777777" w:rsidTr="00AB3CB1">
        <w:tc>
          <w:tcPr>
            <w:tcW w:w="4435" w:type="dxa"/>
            <w:gridSpan w:val="3"/>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0D1BFAD"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 по подпрограмме 5</w:t>
            </w:r>
            <w:r w:rsidRPr="00AB3CB1">
              <w:rPr>
                <w:rFonts w:ascii="Times New Roman" w:eastAsia="Times New Roman" w:hAnsi="Times New Roman" w:cs="Times New Roman"/>
                <w:sz w:val="24"/>
                <w:szCs w:val="24"/>
                <w:lang w:eastAsia="ru-RU"/>
              </w:rPr>
              <w:br/>
            </w: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345DC"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Итого</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8BE60F"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059ED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47852,0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AAC22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7CA6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33496,0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4CC901"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14356,0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C8014E"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E6F44A"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368463"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81AB13"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29346913" w14:textId="77777777" w:rsidTr="00AB3CB1">
        <w:tc>
          <w:tcPr>
            <w:tcW w:w="4435" w:type="dxa"/>
            <w:gridSpan w:val="3"/>
            <w:tcBorders>
              <w:top w:val="nil"/>
              <w:left w:val="single" w:sz="6" w:space="0" w:color="000000"/>
              <w:bottom w:val="nil"/>
              <w:right w:val="single" w:sz="6" w:space="0" w:color="000000"/>
            </w:tcBorders>
            <w:tcMar>
              <w:top w:w="0" w:type="dxa"/>
              <w:left w:w="149" w:type="dxa"/>
              <w:bottom w:w="0" w:type="dxa"/>
              <w:right w:w="149" w:type="dxa"/>
            </w:tcMar>
            <w:hideMark/>
          </w:tcPr>
          <w:p w14:paraId="63ED5F02"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62C24B"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Московской области</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486A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D6F3CA4"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47373,0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76366B"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1294B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33161,0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E01568"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14212,0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A22A5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3E691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51DD36"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A03C42" w14:textId="77777777" w:rsidR="00AB3CB1" w:rsidRPr="00AB3CB1" w:rsidRDefault="00AB3CB1" w:rsidP="00AB3CB1">
            <w:pPr>
              <w:spacing w:after="0" w:line="276" w:lineRule="auto"/>
              <w:rPr>
                <w:rFonts w:ascii="Calibri" w:eastAsia="Calibri" w:hAnsi="Calibri" w:cs="Times New Roman"/>
                <w:sz w:val="20"/>
                <w:szCs w:val="20"/>
                <w:lang w:eastAsia="ru-RU"/>
              </w:rPr>
            </w:pPr>
          </w:p>
        </w:tc>
      </w:tr>
      <w:tr w:rsidR="00AB3CB1" w:rsidRPr="00AB3CB1" w14:paraId="6FE6FF5C" w14:textId="77777777" w:rsidTr="00AB3CB1">
        <w:tc>
          <w:tcPr>
            <w:tcW w:w="4435" w:type="dxa"/>
            <w:gridSpan w:val="3"/>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5AAFC11D" w14:textId="77777777" w:rsidR="00AB3CB1" w:rsidRPr="00AB3CB1" w:rsidRDefault="00AB3CB1" w:rsidP="00AB3CB1">
            <w:pPr>
              <w:spacing w:after="0" w:line="276" w:lineRule="auto"/>
              <w:rPr>
                <w:rFonts w:ascii="Calibri" w:eastAsia="Calibri" w:hAnsi="Calibri" w:cs="Times New Roman"/>
                <w:sz w:val="20"/>
                <w:szCs w:val="20"/>
                <w:lang w:eastAsia="ru-RU"/>
              </w:rPr>
            </w:pPr>
          </w:p>
        </w:tc>
        <w:tc>
          <w:tcPr>
            <w:tcW w:w="221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904CC1" w14:textId="77777777" w:rsidR="00AB3CB1" w:rsidRPr="00AB3CB1" w:rsidRDefault="00AB3CB1" w:rsidP="00AB3CB1">
            <w:pPr>
              <w:spacing w:after="0" w:line="240" w:lineRule="auto"/>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Средства бюджета городского округа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D4C1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BC4513"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479,0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B2D187"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1D09E6"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335,0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119EF0"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144,0</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0B23B2"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653A95" w14:textId="77777777" w:rsidR="00AB3CB1" w:rsidRPr="00AB3CB1" w:rsidRDefault="00AB3CB1" w:rsidP="00AB3CB1">
            <w:pPr>
              <w:spacing w:after="0" w:line="240" w:lineRule="auto"/>
              <w:jc w:val="center"/>
              <w:textAlignment w:val="baseline"/>
              <w:rPr>
                <w:rFonts w:ascii="Times New Roman" w:eastAsia="Times New Roman" w:hAnsi="Times New Roman" w:cs="Times New Roman"/>
                <w:sz w:val="24"/>
                <w:szCs w:val="24"/>
                <w:lang w:eastAsia="ru-RU"/>
              </w:rPr>
            </w:pPr>
            <w:r w:rsidRPr="00AB3CB1">
              <w:rPr>
                <w:rFonts w:ascii="Times New Roman" w:eastAsia="Times New Roman" w:hAnsi="Times New Roman" w:cs="Times New Roman"/>
                <w:sz w:val="24"/>
                <w:szCs w:val="24"/>
                <w:lang w:eastAsia="ru-RU"/>
              </w:rPr>
              <w:t>0,0</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853493" w14:textId="77777777" w:rsidR="00AB3CB1" w:rsidRPr="00AB3CB1" w:rsidRDefault="00AB3CB1" w:rsidP="00AB3CB1">
            <w:pPr>
              <w:spacing w:after="200" w:line="276" w:lineRule="auto"/>
              <w:rPr>
                <w:rFonts w:ascii="Times New Roman" w:eastAsia="Times New Roman" w:hAnsi="Times New Roman" w:cs="Times New Roman"/>
                <w:sz w:val="24"/>
                <w:szCs w:val="24"/>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3EF26D" w14:textId="77777777" w:rsidR="00AB3CB1" w:rsidRPr="00AB3CB1" w:rsidRDefault="00AB3CB1" w:rsidP="00AB3CB1">
            <w:pPr>
              <w:spacing w:after="0" w:line="276" w:lineRule="auto"/>
              <w:rPr>
                <w:rFonts w:ascii="Calibri" w:eastAsia="Calibri" w:hAnsi="Calibri" w:cs="Times New Roman"/>
                <w:sz w:val="20"/>
                <w:szCs w:val="20"/>
                <w:lang w:eastAsia="ru-RU"/>
              </w:rPr>
            </w:pPr>
          </w:p>
        </w:tc>
      </w:tr>
    </w:tbl>
    <w:p w14:paraId="0BDF5C5E" w14:textId="77777777" w:rsidR="00AB3CB1" w:rsidRPr="00AB3CB1" w:rsidRDefault="00AB3CB1" w:rsidP="00AB3CB1">
      <w:pPr>
        <w:spacing w:after="200" w:line="276" w:lineRule="auto"/>
        <w:rPr>
          <w:rFonts w:ascii="Calibri" w:eastAsia="Calibri" w:hAnsi="Calibri" w:cs="Times New Roman"/>
          <w:szCs w:val="24"/>
        </w:rPr>
      </w:pPr>
    </w:p>
    <w:p w14:paraId="3C1FC7E6" w14:textId="77777777" w:rsidR="00282A81" w:rsidRPr="00AB3CB1" w:rsidRDefault="00282A8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link w:val="20"/>
    <w:uiPriority w:val="9"/>
    <w:semiHidden/>
    <w:unhideWhenUsed/>
    <w:qFormat/>
    <w:rsid w:val="00AB3CB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semiHidden/>
    <w:unhideWhenUsed/>
    <w:qFormat/>
    <w:rsid w:val="00AB3CB1"/>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AB3CB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AB3CB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AB3CB1"/>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AB3CB1"/>
    <w:rPr>
      <w:rFonts w:ascii="Times New Roman" w:eastAsia="Times New Roman" w:hAnsi="Times New Roman" w:cs="Times New Roman"/>
      <w:b/>
      <w:bCs/>
      <w:sz w:val="24"/>
      <w:szCs w:val="24"/>
      <w:lang w:eastAsia="ru-RU"/>
    </w:rPr>
  </w:style>
  <w:style w:type="numbering" w:customStyle="1" w:styleId="1">
    <w:name w:val="Нет списка1"/>
    <w:next w:val="a2"/>
    <w:uiPriority w:val="99"/>
    <w:semiHidden/>
    <w:unhideWhenUsed/>
    <w:rsid w:val="00AB3CB1"/>
  </w:style>
  <w:style w:type="character" w:styleId="a3">
    <w:name w:val="Hyperlink"/>
    <w:basedOn w:val="a0"/>
    <w:uiPriority w:val="99"/>
    <w:semiHidden/>
    <w:unhideWhenUsed/>
    <w:rsid w:val="00AB3CB1"/>
    <w:rPr>
      <w:color w:val="0000FF"/>
      <w:u w:val="single"/>
    </w:rPr>
  </w:style>
  <w:style w:type="character" w:styleId="a4">
    <w:name w:val="FollowedHyperlink"/>
    <w:basedOn w:val="a0"/>
    <w:uiPriority w:val="99"/>
    <w:semiHidden/>
    <w:unhideWhenUsed/>
    <w:rsid w:val="00AB3CB1"/>
    <w:rPr>
      <w:color w:val="954F72" w:themeColor="followedHyperlink"/>
      <w:u w:val="single"/>
    </w:rPr>
  </w:style>
  <w:style w:type="paragraph" w:customStyle="1" w:styleId="msonormal0">
    <w:name w:val="msonormal"/>
    <w:basedOn w:val="a"/>
    <w:rsid w:val="00AB3C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AB3CB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AB3CB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