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E4C96" w:rsidRDefault="00CE4C96">
      <w:pPr>
        <w:pStyle w:val="EcoNormal"/>
        <w:jc w:val="both"/>
        <w:outlineLvl w:val="0"/>
      </w:pPr>
      <w:bookmarkStart w:id="1" w:name="_GoBack"/>
      <w:bookmarkEnd w:id="1"/>
    </w:p>
    <w:p w:rsidR="00CE4C96" w:rsidRDefault="00CE4C96">
      <w:pPr>
        <w:pStyle w:val="EcoTitle"/>
        <w:jc w:val="center"/>
      </w:pPr>
      <w:r>
        <w:t>МИНИСТЕРСТВО ПРИРОДНЫХ РЕСУРСОВ И ЭКОЛОГИИ</w:t>
      </w:r>
    </w:p>
    <w:p w:rsidR="00CE4C96" w:rsidRDefault="00CE4C96">
      <w:pPr>
        <w:pStyle w:val="EcoTitle"/>
        <w:jc w:val="center"/>
      </w:pPr>
      <w:r>
        <w:t>РОССИЙСКОЙ ФЕДЕРАЦИИ</w:t>
      </w:r>
    </w:p>
    <w:p w:rsidR="00CE4C96" w:rsidRDefault="00CE4C96">
      <w:pPr>
        <w:pStyle w:val="EcoTitle"/>
        <w:jc w:val="center"/>
      </w:pPr>
    </w:p>
    <w:p w:rsidR="00CE4C96" w:rsidRDefault="00CE4C96">
      <w:pPr>
        <w:pStyle w:val="EcoTitle"/>
        <w:jc w:val="center"/>
      </w:pPr>
      <w:r>
        <w:t>ПИСЬМО</w:t>
      </w:r>
    </w:p>
    <w:p w:rsidR="00CE4C96" w:rsidRDefault="00CE4C96">
      <w:pPr>
        <w:pStyle w:val="EcoTitle"/>
        <w:jc w:val="center"/>
      </w:pPr>
      <w:r>
        <w:t>от 24 февраля 2016 г. N 14-47/3703</w:t>
      </w:r>
    </w:p>
    <w:p w:rsidR="00CE4C96" w:rsidRDefault="00CE4C96">
      <w:pPr>
        <w:pStyle w:val="EcoNormal"/>
        <w:jc w:val="both"/>
      </w:pPr>
    </w:p>
    <w:p w:rsidR="00CE4C96" w:rsidRDefault="00CE4C96">
      <w:pPr>
        <w:pStyle w:val="EcoNormal"/>
        <w:ind w:firstLine="540"/>
        <w:jc w:val="both"/>
      </w:pPr>
      <w:r>
        <w:t>В соответствии с представленной информацией для установления окончательного размера санитарно-защитной зоны испытательной лабораторией в соответствии с требованиями СанПиН 2.2.1/2.1.1.1200-03 осуществляются натурные исследования атмосферного воздуха и измерения физических факторов воздействия на атмосферный воздух. Указанная деятельность предполагает определение уровня загрязнения атмосферного воздуха.</w:t>
      </w:r>
    </w:p>
    <w:p w:rsidR="00CE4C96" w:rsidRDefault="00CE4C96">
      <w:pPr>
        <w:pStyle w:val="EcoNormal"/>
        <w:ind w:firstLine="540"/>
        <w:jc w:val="both"/>
      </w:pPr>
      <w:r>
        <w:t>Минприроды России отмечает, что определение уровня загрязнения атмосферного воздуха входит в перечень работ, составляющих лицензируемый вид деятельности (подпункт б пункта 2 Положения о лицензировании деятельности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строительства), утвержденного постановлением Правительства Российской Федерации от 30.12.2011 N 1216).</w:t>
      </w:r>
    </w:p>
    <w:p w:rsidR="00CE4C96" w:rsidRDefault="00CE4C96">
      <w:pPr>
        <w:pStyle w:val="EcoNormal"/>
        <w:ind w:firstLine="540"/>
        <w:jc w:val="both"/>
      </w:pPr>
      <w:r>
        <w:t>В соответствии с Федеральным законом от 04.05.2011 N 99-ФЗ "О лицензировании отдельных видов деятельности" осуществление деятельности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 требует оформление лицензии в установленном порядке. Лицензирующим органом указанного вида лицензируемой деятельности, в соответствии с постановлением Правительства Российской Федерации от 21.11.2011 N 957 "Об организации лицензирования отдельных видов деятельности" является Росгидромет.</w:t>
      </w:r>
    </w:p>
    <w:p w:rsidR="00CE4C96" w:rsidRDefault="00CE4C96">
      <w:pPr>
        <w:pStyle w:val="EcoNormal"/>
        <w:ind w:firstLine="540"/>
        <w:jc w:val="both"/>
      </w:pPr>
      <w:r>
        <w:t>Таким образом, для проведения испытательной лабораторией натурных исследований атмосферного воздуха и измерения физических факторов воздействия на атмосферный воздух в соответствии с действующим законодательством необходимо наличие лицензии на осуществление деятельности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строительства).</w:t>
      </w:r>
    </w:p>
    <w:p w:rsidR="00CE4C96" w:rsidRDefault="00CE4C96">
      <w:pPr>
        <w:pStyle w:val="EcoNormal"/>
        <w:jc w:val="both"/>
      </w:pPr>
    </w:p>
    <w:p w:rsidR="00CE4C96" w:rsidRDefault="00CE4C96">
      <w:pPr>
        <w:pStyle w:val="EcoNormal"/>
        <w:jc w:val="right"/>
      </w:pPr>
      <w:r>
        <w:t>Временно исполняющий</w:t>
      </w:r>
    </w:p>
    <w:p w:rsidR="00CE4C96" w:rsidRDefault="00CE4C96">
      <w:pPr>
        <w:pStyle w:val="EcoNormal"/>
        <w:jc w:val="right"/>
      </w:pPr>
      <w:r>
        <w:t>обязанности директора</w:t>
      </w:r>
    </w:p>
    <w:p w:rsidR="00CE4C96" w:rsidRDefault="00CE4C96">
      <w:pPr>
        <w:pStyle w:val="EcoNormal"/>
        <w:jc w:val="right"/>
      </w:pPr>
      <w:r>
        <w:t>Департамента государственной</w:t>
      </w:r>
    </w:p>
    <w:p w:rsidR="00CE4C96" w:rsidRDefault="00CE4C96">
      <w:pPr>
        <w:pStyle w:val="EcoNormal"/>
        <w:jc w:val="right"/>
      </w:pPr>
      <w:r>
        <w:t>политики и регулирования</w:t>
      </w:r>
    </w:p>
    <w:p w:rsidR="00CE4C96" w:rsidRDefault="00CE4C96">
      <w:pPr>
        <w:pStyle w:val="EcoNormal"/>
        <w:jc w:val="right"/>
      </w:pPr>
      <w:r>
        <w:t>в области водных ресурсов</w:t>
      </w:r>
    </w:p>
    <w:p w:rsidR="00CE4C96" w:rsidRDefault="00CE4C96">
      <w:pPr>
        <w:pStyle w:val="EcoNormal"/>
        <w:jc w:val="right"/>
      </w:pPr>
      <w:r>
        <w:t>и гидрометеорологии</w:t>
      </w:r>
    </w:p>
    <w:p w:rsidR="00CE4C96" w:rsidRDefault="00CE4C96">
      <w:pPr>
        <w:pStyle w:val="EcoNormal"/>
        <w:jc w:val="right"/>
      </w:pPr>
      <w:r>
        <w:t>С.С.КОСКИН</w:t>
      </w:r>
    </w:p>
    <w:p w:rsidR="00CE4C96" w:rsidRDefault="00CE4C96">
      <w:pPr>
        <w:pStyle w:val="EcoNormal"/>
        <w:jc w:val="both"/>
      </w:pPr>
    </w:p>
    <w:p w:rsidR="00CE4C96" w:rsidRDefault="00CE4C96">
      <w:pPr>
        <w:pStyle w:val="EcoNormal"/>
        <w:jc w:val="both"/>
      </w:pPr>
    </w:p>
    <w:p w:rsidR="00CE4C96" w:rsidRDefault="00CE4C9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16B22" w:rsidRDefault="00D16B2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E4C9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CE4C9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E4C9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