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EFAF6D" w14:textId="77777777" w:rsidR="00B8798B" w:rsidRDefault="00B8798B" w:rsidP="00B8798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ПРАВИТЕЛЬСТВО УДМУРТСКОЙ РЕСПУБЛИКИ</w:t>
      </w:r>
    </w:p>
    <w:p w14:paraId="3029AB5C" w14:textId="77777777" w:rsidR="00B8798B" w:rsidRDefault="00B8798B" w:rsidP="00B879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499FBC31" w14:textId="77777777" w:rsidR="00B8798B" w:rsidRDefault="00B8798B" w:rsidP="00B879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24 сентября 2007 года № 149</w:t>
      </w:r>
    </w:p>
    <w:p w14:paraId="1003807E" w14:textId="77777777" w:rsidR="00B8798B" w:rsidRDefault="00B8798B" w:rsidP="00B879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 правилах расчета, взимания и ставках платы за пользование водными объектами, находящимися в собственности Удмуртской Республики</w:t>
      </w:r>
    </w:p>
    <w:p w14:paraId="71650955" w14:textId="77777777" w:rsidR="00B8798B" w:rsidRDefault="00B8798B" w:rsidP="00B879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23FE7C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со статьями 20, 25 Водного кодекса Российской Федерации Правительство Удмуртской Республики ПОСТАНОВЛЯЕТ: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E6B796" w14:textId="77777777" w:rsidR="00B8798B" w:rsidRDefault="00B8798B" w:rsidP="00B879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1. Утвердить прилагаемые:</w:t>
      </w:r>
    </w:p>
    <w:p w14:paraId="7D1DB57A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правила расчета и взимания платы за пользование водными объектами, находящимися в собственности Удмуртской Республики;</w:t>
      </w:r>
    </w:p>
    <w:p w14:paraId="77C80E2A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ставки платы за пользование водными объектами, находящимися в собственности Удмуртской Республики.</w:t>
      </w:r>
    </w:p>
    <w:p w14:paraId="50D46368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F67A3F" w14:textId="77777777" w:rsidR="00B8798B" w:rsidRDefault="00B8798B" w:rsidP="00B8798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BCD18D" w14:textId="77777777" w:rsidR="00B8798B" w:rsidRDefault="00B8798B" w:rsidP="00B8798B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Председатель Правительства</w:t>
      </w: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Удмуртской Республики</w:t>
      </w: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Ю.С. </w:t>
      </w:r>
      <w:proofErr w:type="spellStart"/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Питкевич</w:t>
      </w:r>
      <w:proofErr w:type="spellEnd"/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</w:r>
    </w:p>
    <w:p w14:paraId="76BFE210" w14:textId="77777777" w:rsidR="00B8798B" w:rsidRDefault="00B8798B" w:rsidP="00B8798B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Утверждены</w:t>
      </w: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постановлением Правительства</w:t>
      </w: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Удмуртской Республики</w:t>
      </w: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от 24 сентября 2007 года № 149 </w:t>
      </w:r>
    </w:p>
    <w:p w14:paraId="3A5089D5" w14:textId="77777777" w:rsidR="00B8798B" w:rsidRDefault="00B8798B" w:rsidP="00B8798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C47A55" w14:textId="77777777" w:rsidR="00B8798B" w:rsidRDefault="00B8798B" w:rsidP="00B8798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Правила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расчета и взимания платы за пользование водными объектами, находящимися в собственности Удмуртской Республики</w:t>
      </w:r>
    </w:p>
    <w:p w14:paraId="1295F370" w14:textId="77777777" w:rsidR="00B8798B" w:rsidRDefault="00B8798B" w:rsidP="00B879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A8BA06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Настоящие Правила устанавливают порядок расчета и взимания платы за пользование поверхностными водными объектами или их частями, находящимися в собственности Удмуртской Республики (далее - плата), предоставляемыми на основании договоров водопользования для:</w:t>
      </w:r>
    </w:p>
    <w:p w14:paraId="6CF543B4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осуществления забора (изъятия) водных ресурсов из водных объектов или их частей;</w:t>
      </w:r>
    </w:p>
    <w:p w14:paraId="18335431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использования акватории водных объектов или их частей, в том числе для рекреационных целей.</w:t>
      </w:r>
    </w:p>
    <w:p w14:paraId="0431A2C3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В соответствии с законодательством Российской Федерации плата устанавливается на основе следующих принципов:</w:t>
      </w:r>
    </w:p>
    <w:p w14:paraId="7F3DC6D6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стимулирование экономного использования водных ресурсов, а также охраны водных объектов;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020232" w14:textId="77777777" w:rsidR="00B8798B" w:rsidRDefault="00B8798B" w:rsidP="00B8798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- равномерность поступления платы в течение финансового года.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3. Платежным периодом признается квартал.     </w:t>
      </w:r>
    </w:p>
    <w:p w14:paraId="681AF4C7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4. Расчет размера платы, предусматриваемой договором водопользования, производят физические и юридические лица, приобретающие право пользования поверхностными водными объектами или их частями (далее - плательщики).</w:t>
      </w:r>
    </w:p>
    <w:p w14:paraId="6D2D7479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Размер платы определяется как произведение платежной базы и соответствующей ей ставки платы.</w:t>
      </w:r>
    </w:p>
    <w:p w14:paraId="03DA292B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Платежная база устанавливается в договоре водопользования по каждому виду пользования водными объектами и определяется отдельно в отношении каждого водного объекта или его части.</w:t>
      </w:r>
    </w:p>
    <w:p w14:paraId="6369F69D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Платежной базой является:</w:t>
      </w:r>
    </w:p>
    <w:p w14:paraId="7326D460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плательщиков, осуществляющих забор (изъятие) водных ресурсов из водных объектов или их частей, - объем допустимого забора (изъятия) водных ресурсов, включая объем их забора (изъятия) для передачи абонентам, за платежный период;</w:t>
      </w:r>
    </w:p>
    <w:p w14:paraId="33AE63EE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для плательщиков, использующих акватории водных объектов или их частей, - площадь предоставленной акватории водного объекта или его части.</w:t>
      </w:r>
    </w:p>
    <w:p w14:paraId="443C8172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В соответствии с условиями договора водопользования при уменьшении объема забора (изъятия) водных ресурсов из водных объектов или их частей по сравнению со значениями, установленными договором водопользования, плательщики производят перерасчет размера платы.</w:t>
      </w:r>
    </w:p>
    <w:p w14:paraId="603EC00A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Перерасчет производится по мере необходимости по окончании соответствующего платежного периода.</w:t>
      </w:r>
    </w:p>
    <w:p w14:paraId="625A205D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При перерасчете размера платы фактическая платежная база рассчитывается как фактический объем забора (изъятия) водных ресурсов из водного объекта или его части, определяемый на основании показаний водоизмерительных приборов, отражаемых в журнале первичного учета использования воды.</w:t>
      </w:r>
    </w:p>
    <w:p w14:paraId="36987CBB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отсутствия водоизмерительных приборов объем забранной воды определяется исходя из времени работы и производительности технических средств. В случае невозможности определения объема забранной воды исходя из времени работы и производительности технических средств объем забранной воды определяется исходя из норм водопотребления или с помощью других методов на условиях и в порядке, которые установлены в договоре водопользования.</w:t>
      </w:r>
    </w:p>
    <w:p w14:paraId="12F5EFD2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Плата вносится по месту пользования водным объектом или его частью не позднее 20-го числа месяца, следующего за истекшим платежным периодом.</w:t>
      </w:r>
    </w:p>
    <w:p w14:paraId="7FFE159D" w14:textId="77777777" w:rsidR="00B8798B" w:rsidRDefault="00B8798B" w:rsidP="00B8798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Плата подлежит зачислению в бюджет Удмуртской Республики в соответствии с бюджетным законодательством.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902F6E" w14:textId="77777777" w:rsidR="00B8798B" w:rsidRDefault="00B8798B" w:rsidP="00B8798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p w14:paraId="2378717E" w14:textId="77777777" w:rsidR="00B8798B" w:rsidRDefault="00B8798B" w:rsidP="00B8798B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Утверждены</w:t>
      </w: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постановлением Правительства</w:t>
      </w: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Удмуртской Республики</w:t>
      </w: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от 24 сентября 2007 года № 149 </w:t>
      </w:r>
    </w:p>
    <w:p w14:paraId="5EA6C324" w14:textId="77777777" w:rsidR="00B8798B" w:rsidRDefault="00B8798B" w:rsidP="00B8798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Ставки платы за пользование водными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t> объектами,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ru-RU"/>
        </w:rPr>
        <w:br/>
        <w:t>находящимися в собственности Удмуртской Республики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"/>
        <w:gridCol w:w="4518"/>
        <w:gridCol w:w="2269"/>
        <w:gridCol w:w="1660"/>
      </w:tblGrid>
      <w:tr w:rsidR="00B8798B" w14:paraId="0BA3E630" w14:textId="77777777" w:rsidTr="00B8798B">
        <w:trPr>
          <w:trHeight w:val="15"/>
          <w:jc w:val="center"/>
        </w:trPr>
        <w:tc>
          <w:tcPr>
            <w:tcW w:w="1109" w:type="dxa"/>
            <w:hideMark/>
          </w:tcPr>
          <w:p w14:paraId="3E992A26" w14:textId="77777777" w:rsidR="00B8798B" w:rsidRDefault="00B8798B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14F2C721" w14:textId="77777777" w:rsidR="00B8798B" w:rsidRDefault="00B879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0CDEFDD" w14:textId="77777777" w:rsidR="00B8798B" w:rsidRDefault="00B8798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777D7F0" w14:textId="77777777" w:rsidR="00B8798B" w:rsidRDefault="00B8798B">
            <w:pPr>
              <w:rPr>
                <w:sz w:val="20"/>
                <w:szCs w:val="20"/>
                <w:lang w:eastAsia="ru-RU"/>
              </w:rPr>
            </w:pPr>
          </w:p>
        </w:tc>
      </w:tr>
      <w:tr w:rsidR="00B8798B" w14:paraId="2A0C38DC" w14:textId="77777777" w:rsidTr="00B8798B">
        <w:trPr>
          <w:jc w:val="center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C2644E" w14:textId="77777777" w:rsidR="00B8798B" w:rsidRDefault="00B879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8EC5E6" w14:textId="77777777" w:rsidR="00B8798B" w:rsidRDefault="00B879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пользования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водным объектом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4ADFEB" w14:textId="77777777" w:rsidR="00B8798B" w:rsidRDefault="00B879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7D32A2" w14:textId="77777777" w:rsidR="00B8798B" w:rsidRDefault="00B879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платы (руб.)</w:t>
            </w:r>
          </w:p>
        </w:tc>
      </w:tr>
      <w:tr w:rsidR="00B8798B" w14:paraId="37D2E323" w14:textId="77777777" w:rsidTr="00B8798B">
        <w:trPr>
          <w:jc w:val="center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E18C1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386CDF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Забор (изъятие) водных ресурсов из поверхностных водных объектов или их отдельных частей в пределах объема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допустимого забора (изъятия) водных ресурсов, установленного договором водопользования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B568CD" w14:textId="77777777" w:rsidR="00B8798B" w:rsidRDefault="00B879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тыс. куб. м водных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24663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</w:t>
            </w:r>
          </w:p>
        </w:tc>
      </w:tr>
      <w:tr w:rsidR="00B8798B" w14:paraId="34EF3C83" w14:textId="77777777" w:rsidTr="00B8798B">
        <w:trPr>
          <w:jc w:val="center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607EC5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C293B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Забор (изъятие) водных ресурсов из поверхностных водных объектов или их частей для питьевого и хозяйственно-бытового водоснабжения населения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F671DB" w14:textId="77777777" w:rsidR="00B8798B" w:rsidRDefault="00B879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тыс. куб. м водных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7ACBF4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B8798B" w14:paraId="434C1230" w14:textId="77777777" w:rsidTr="00B8798B">
        <w:trPr>
          <w:jc w:val="center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F14481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DFDAD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акватории поверхностных водных объектов или их частей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9B681" w14:textId="77777777" w:rsidR="00B8798B" w:rsidRDefault="00B8798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км используемой акватории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B58D8" w14:textId="77777777" w:rsidR="00B8798B" w:rsidRDefault="00B8798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30480</w:t>
            </w:r>
          </w:p>
        </w:tc>
      </w:tr>
    </w:tbl>
    <w:p w14:paraId="58628C5C" w14:textId="77777777" w:rsidR="00B8798B" w:rsidRDefault="00B8798B" w:rsidP="00B8798B"/>
    <w:p w14:paraId="77CF0EF5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879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