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630AB" w:rsidRPr="00C630AB" w:rsidRDefault="00C630AB" w:rsidP="00C630AB">
      <w:pPr>
        <w:jc w:val="center"/>
        <w:rPr>
          <w:rFonts w:ascii="Times New Roman" w:hAnsi="Times New Roman" w:cs="Times New Roman"/>
          <w:b/>
          <w:sz w:val="24"/>
          <w:szCs w:val="24"/>
        </w:rPr>
      </w:pPr>
      <w:r w:rsidRPr="00C630AB">
        <w:rPr>
          <w:rFonts w:ascii="Times New Roman" w:hAnsi="Times New Roman" w:cs="Times New Roman"/>
          <w:b/>
          <w:sz w:val="24"/>
          <w:szCs w:val="24"/>
        </w:rPr>
        <w:t>Об утверждении перечня должностных лиц, уполномоченных осуществлять федеральный государственный охотничий надзор и составлять протоколы об административных правонарушениях в области охоты и сохранения охотничьих ресурсов, перечня должностных лиц, уполномоченных рассматривать в пределах своей компетенции дела об административных правонарушениях в области охоты и сохранения охотничьих ресурсов</w:t>
      </w:r>
    </w:p>
    <w:p w:rsidR="00C630AB" w:rsidRPr="00C630AB" w:rsidRDefault="00C630AB" w:rsidP="00C630AB">
      <w:pPr>
        <w:jc w:val="center"/>
        <w:rPr>
          <w:rFonts w:ascii="Times New Roman" w:hAnsi="Times New Roman" w:cs="Times New Roman"/>
          <w:b/>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center"/>
        <w:rPr>
          <w:rFonts w:ascii="Times New Roman" w:hAnsi="Times New Roman" w:cs="Times New Roman"/>
          <w:sz w:val="24"/>
          <w:szCs w:val="24"/>
        </w:rPr>
      </w:pPr>
      <w:r w:rsidRPr="00C630AB">
        <w:rPr>
          <w:rFonts w:ascii="Times New Roman" w:hAnsi="Times New Roman" w:cs="Times New Roman"/>
          <w:sz w:val="24"/>
          <w:szCs w:val="24"/>
        </w:rPr>
        <w:t>МИНИСТЕРСТВО ЛЕСНОГО КОМПЛЕКСА ИРКУТСКОЙ ОБЛАСТИ</w:t>
      </w:r>
    </w:p>
    <w:p w:rsidR="00C630AB" w:rsidRPr="00C630AB" w:rsidRDefault="00C630AB" w:rsidP="00C630AB">
      <w:pPr>
        <w:jc w:val="center"/>
        <w:rPr>
          <w:rFonts w:ascii="Times New Roman" w:hAnsi="Times New Roman" w:cs="Times New Roman"/>
          <w:sz w:val="24"/>
          <w:szCs w:val="24"/>
        </w:rPr>
      </w:pPr>
    </w:p>
    <w:p w:rsidR="00C630AB" w:rsidRPr="00C630AB" w:rsidRDefault="00C630AB" w:rsidP="00C630AB">
      <w:pPr>
        <w:jc w:val="center"/>
        <w:rPr>
          <w:rFonts w:ascii="Times New Roman" w:hAnsi="Times New Roman" w:cs="Times New Roman"/>
          <w:sz w:val="24"/>
          <w:szCs w:val="24"/>
        </w:rPr>
      </w:pPr>
      <w:r w:rsidRPr="00C630AB">
        <w:rPr>
          <w:rFonts w:ascii="Times New Roman" w:hAnsi="Times New Roman" w:cs="Times New Roman"/>
          <w:sz w:val="24"/>
          <w:szCs w:val="24"/>
        </w:rPr>
        <w:t>ПРИКАЗ</w:t>
      </w:r>
    </w:p>
    <w:p w:rsidR="00C630AB" w:rsidRPr="00C630AB" w:rsidRDefault="00C630AB" w:rsidP="00C630AB">
      <w:pPr>
        <w:jc w:val="center"/>
        <w:rPr>
          <w:rFonts w:ascii="Times New Roman" w:hAnsi="Times New Roman" w:cs="Times New Roman"/>
          <w:sz w:val="24"/>
          <w:szCs w:val="24"/>
        </w:rPr>
      </w:pPr>
    </w:p>
    <w:p w:rsidR="00C630AB" w:rsidRPr="00C630AB" w:rsidRDefault="00C630AB" w:rsidP="00C630AB">
      <w:pPr>
        <w:jc w:val="center"/>
        <w:rPr>
          <w:rFonts w:ascii="Times New Roman" w:hAnsi="Times New Roman" w:cs="Times New Roman"/>
          <w:sz w:val="24"/>
          <w:szCs w:val="24"/>
        </w:rPr>
      </w:pPr>
      <w:r w:rsidRPr="00C630AB">
        <w:rPr>
          <w:rFonts w:ascii="Times New Roman" w:hAnsi="Times New Roman" w:cs="Times New Roman"/>
          <w:sz w:val="24"/>
          <w:szCs w:val="24"/>
        </w:rPr>
        <w:t>от 28 июня 2018 года N 48-мпр</w:t>
      </w:r>
    </w:p>
    <w:p w:rsidR="00C630AB" w:rsidRPr="00C630AB" w:rsidRDefault="00C630AB" w:rsidP="00C630AB">
      <w:pPr>
        <w:jc w:val="center"/>
        <w:rPr>
          <w:rFonts w:ascii="Times New Roman" w:hAnsi="Times New Roman" w:cs="Times New Roman"/>
          <w:sz w:val="24"/>
          <w:szCs w:val="24"/>
        </w:rPr>
      </w:pPr>
    </w:p>
    <w:p w:rsidR="00C630AB" w:rsidRPr="00C630AB" w:rsidRDefault="00C630AB" w:rsidP="00C630AB">
      <w:pPr>
        <w:jc w:val="center"/>
        <w:rPr>
          <w:rFonts w:ascii="Times New Roman" w:hAnsi="Times New Roman" w:cs="Times New Roman"/>
          <w:sz w:val="24"/>
          <w:szCs w:val="24"/>
        </w:rPr>
      </w:pPr>
    </w:p>
    <w:p w:rsidR="00C630AB" w:rsidRPr="00C630AB" w:rsidRDefault="00C630AB" w:rsidP="00C630AB">
      <w:pPr>
        <w:jc w:val="center"/>
        <w:rPr>
          <w:rFonts w:ascii="Times New Roman" w:hAnsi="Times New Roman" w:cs="Times New Roman"/>
          <w:sz w:val="24"/>
          <w:szCs w:val="24"/>
        </w:rPr>
      </w:pPr>
      <w:r w:rsidRPr="00C630AB">
        <w:rPr>
          <w:rFonts w:ascii="Times New Roman" w:hAnsi="Times New Roman" w:cs="Times New Roman"/>
          <w:sz w:val="24"/>
          <w:szCs w:val="24"/>
        </w:rPr>
        <w:t>Об утверждении перечня должностных лиц, уполномоченных осуществлять федеральный государственный охотничий надзор и составлять протоколы об административных правонарушениях в области охоты и сохранения охотничьих ресурсов, перечня должностных лиц, уполномоченных рассматривать в пределах своей компетенции дела об административных правонарушениях в области охоты и сохранения охотничьих ресурсов</w:t>
      </w:r>
    </w:p>
    <w:p w:rsidR="00C630AB" w:rsidRPr="00C630AB" w:rsidRDefault="00C630AB" w:rsidP="00C630AB">
      <w:pPr>
        <w:jc w:val="cente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В соответствии с частью 4 статьи 28.3 Кодекса Российской Федерации об административных правонарушениях, пунктом 6 Положения о федеральном государственном охотничьем надзоре, утвержденного постановлением Правительства Российской Федерации от 25 января 2013 года N 29, Административным регламентом исполнения органами государственной власти субъектов Российской Федерации государственной функции по осуществлению федерального государственного охотничьего надзора, утвержденным приказом министерства природных ресурсов и экологии Российской Федерации от 27 июня 2012 года N 171, на основании Положения министерства лесного комплекса Иркутской области, утвержденного постановлением Правительства Иркутской области от 27 февраля 2018 года N 155-пп, руководствуясь статьями 21, 69 Устава Иркутской области, приказываю:</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1. Утвердить прилагаемый перечень должностных лиц, уполномоченных осуществлять федеральный государственный охотничий надзор и составлять протоколы об административных правонарушениях в области охоты и сохранения охотничьих ресурсов.</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2. Утвердить прилагаемый перечень должностных лиц, уполномоченных рассматривать в пределах своей компетенции дела об административных правонарушениях в области охоты и сохранения охотничьих ресурсов.</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3. Должностные лица, указанные в пункте 1 настоящего приказа, уполномочены в пределах своей компетенции составлять протоколы об административных правонарушениях, предусмотренных частью 2 статьи 7.2 (об уничтожении или о повреждении знаков, устанавливаемых пользователями животным миром, уполномоченными государственными органами по охране, контролю и регулированию использования объектов животного мира и среды их обитания, зданий и других сооружений, принадлежащих указанным пользователям и органам, за исключением административных правонарушений, совершенных на особо охраняемых природных территориях), частями 1 и 2 статьи 7.11 (за исключением административных правонарушений, совершенных на особо охраняемых природных территориях), статьей 8.33 (за исключением административных правонарушений, совершенных на особо охраняемых природных территориях), статьей 8.34 (в части административных правонарушений, совершенных с биологическими коллекциями, содержащими объекты животного мира, за исключением административных правонарушений, совершенных на особо охраняемых природных территориях), статьей 8.35 (за исключением административных правонарушений, совершенных на особо охраняемых природных территориях), статьей 8.36 (за исключением административных правонарушений, совершенных на особо охраняемых природных территориях), частями 1, 1.1, 1.2, 1.3 статьи 8.37 (за исключением административных правонарушений, совершенных на особо охраняемых природных территориях), частью 3 статьи 8.37 (за исключением административных правонарушений, совершенных на территориях особо охраняемых природных территорий федерального значения), статьей 8.39 (за исключением административных правонарушений, совершенных на особо охраняемых природных территориях), статьей 17.7, статьей 17.9, частью 1 статьи 19.4, статьей 19.4.1, частью *** статьи 19.5, статьей 19.6, статьей 19.7, частью 1 статьи 19.26, частью 1 статьи 20.25 Кодекса Российской Федерации об административных правонарушениях.</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lastRenderedPageBreak/>
        <w:t>4. Признать утратившим силу приказ службы по охране и использованию животного мира Иркутской области от 20 апреля 2015 г. N 6-СПР "О перечне должностных лиц службы по охране и использованию животного мира Иркутской области, осуществляющих федеральный государственный охотничий надзор и имеющих право составлять протоколы об административных правонарушениях".</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5. Настоящий приказ распространяется на правоотношения, возникшие с 1 июня 2018 года.</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xml:space="preserve">6. Настоящий приказ подлежит официальному опубликованию в общественно-политической газете "Областная", а также на "Официальном </w:t>
      </w:r>
      <w:proofErr w:type="spellStart"/>
      <w:r w:rsidRPr="00C630AB">
        <w:rPr>
          <w:rFonts w:ascii="Times New Roman" w:hAnsi="Times New Roman" w:cs="Times New Roman"/>
          <w:sz w:val="24"/>
          <w:szCs w:val="24"/>
        </w:rPr>
        <w:t>интернет-портале</w:t>
      </w:r>
      <w:proofErr w:type="spellEnd"/>
      <w:r w:rsidRPr="00C630AB">
        <w:rPr>
          <w:rFonts w:ascii="Times New Roman" w:hAnsi="Times New Roman" w:cs="Times New Roman"/>
          <w:sz w:val="24"/>
          <w:szCs w:val="24"/>
        </w:rPr>
        <w:t xml:space="preserve"> правовой информации" (</w:t>
      </w:r>
      <w:proofErr w:type="spellStart"/>
      <w:r w:rsidRPr="00C630AB">
        <w:rPr>
          <w:rFonts w:ascii="Times New Roman" w:hAnsi="Times New Roman" w:cs="Times New Roman"/>
          <w:sz w:val="24"/>
          <w:szCs w:val="24"/>
        </w:rPr>
        <w:t>www.pravo.gov.ru</w:t>
      </w:r>
      <w:proofErr w:type="spellEnd"/>
      <w:r w:rsidRPr="00C630AB">
        <w:rPr>
          <w:rFonts w:ascii="Times New Roman" w:hAnsi="Times New Roman" w:cs="Times New Roman"/>
          <w:sz w:val="24"/>
          <w:szCs w:val="24"/>
        </w:rPr>
        <w:t>).</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Заместитель министра лесного комплекса</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Иркутской области</w:t>
      </w:r>
    </w:p>
    <w:p w:rsid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А.Ю.СТУПИН</w:t>
      </w:r>
    </w:p>
    <w:p w:rsid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center"/>
        <w:rPr>
          <w:rFonts w:ascii="Times New Roman" w:hAnsi="Times New Roman" w:cs="Times New Roman"/>
          <w:sz w:val="24"/>
          <w:szCs w:val="24"/>
        </w:rPr>
      </w:pPr>
      <w:r w:rsidRPr="00C630AB">
        <w:rPr>
          <w:rFonts w:ascii="Times New Roman" w:hAnsi="Times New Roman" w:cs="Times New Roman"/>
          <w:sz w:val="24"/>
          <w:szCs w:val="24"/>
        </w:rPr>
        <w:t>Перечень должностных лиц, уполномоченных осуществлять федеральный государственный охотничий надзор и составлять протоколы об административных правонарушениях в области охоты и сохранения охотничьих ресурсов</w:t>
      </w:r>
    </w:p>
    <w:p w:rsidR="00C630AB" w:rsidRPr="00C630AB" w:rsidRDefault="00C630AB" w:rsidP="00C630AB">
      <w:pPr>
        <w:jc w:val="cente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right"/>
        <w:rPr>
          <w:rFonts w:ascii="Times New Roman" w:hAnsi="Times New Roman" w:cs="Times New Roman"/>
          <w:sz w:val="24"/>
          <w:szCs w:val="24"/>
        </w:rPr>
      </w:pP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Утвержден</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приказом министерства лесного комплекса</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Иркутской области</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lastRenderedPageBreak/>
        <w:t>от 28 июня 2018 г. N 48-мпр</w:t>
      </w:r>
    </w:p>
    <w:p w:rsidR="00C630AB" w:rsidRPr="00C630AB" w:rsidRDefault="00C630AB" w:rsidP="00C630AB">
      <w:pPr>
        <w:jc w:val="right"/>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заместитель министра лесного комплекса Иркутской области, ведающий вопросами в сфере федерального государственного охотничьего надзора на территории Иркутской области, за исключением особо охраняемых природных территорий федерального значения;</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начальник отдела по государственному охотничьему надзору и контролю министерства лесного комплекса Иркутской области;</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начальник отдела охраны и регулирования использования объектов животного мира и среды их обитания министерства лесного комплекса Иркутской области и его заместитель;</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начальник отдела государственного управления и надзора в области организации и функционирования государственных природных заказников регионального значения министерства лесного комплекса Иркутской области;</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государственные гражданские служащие министерства лесного комплекса Иркутской области категории "специалисты" ведущей и старшей групп должностей, ведающие вопросами в сфере федерального государственного охотничьего надзора на территории Иркутской области, за исключением особо охраняемых природных территорий федерального значения;</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начальник территориального управления министерства лесного комплекса Иркутской области и его заместитель, ведающий вопросами в сфере федерального государственного охотничьего надзора на территории Иркутской области, за исключением особо охраняемых природных территорий федерального значения;</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государственные гражданские служащие территориальных управлений министерства лесного комплекса Иркутской области категории "специалисты" ведущей, старшей и младшей групп должностей, ведающие вопросами в сфере федерального государственного охотничьего надзора на территории Иркутской области, за исключением особо охраняемых природных территорий федерального значения.</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Заместитель министра лесного комплекса</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Иркутской области</w:t>
      </w:r>
    </w:p>
    <w:p w:rsid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А.Ю.СТУПИН</w:t>
      </w:r>
    </w:p>
    <w:p w:rsid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center"/>
        <w:rPr>
          <w:rFonts w:ascii="Times New Roman" w:hAnsi="Times New Roman" w:cs="Times New Roman"/>
          <w:sz w:val="24"/>
          <w:szCs w:val="24"/>
        </w:rPr>
      </w:pPr>
      <w:r w:rsidRPr="00C630AB">
        <w:rPr>
          <w:rFonts w:ascii="Times New Roman" w:hAnsi="Times New Roman" w:cs="Times New Roman"/>
          <w:sz w:val="24"/>
          <w:szCs w:val="24"/>
        </w:rPr>
        <w:t>Перечень должностных лиц, уполномоченных рассматривать в пределах своей компетенции дела об административных правонарушениях в области охоты и сохранения охотничьих ресурсов</w:t>
      </w:r>
    </w:p>
    <w:p w:rsidR="00C630AB" w:rsidRPr="00C630AB" w:rsidRDefault="00C630AB" w:rsidP="00C630AB">
      <w:pPr>
        <w:jc w:val="cente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Утвержден</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приказом министерства лесного комплекса</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Иркутской области</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от 28 июня 2018 г. N 48-мпр</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заместитель министра лесного комплекса Иркутской области, ведающий вопросами в сфере федерального государственного охотничьего надзора на территории Иркутской области, за исключением особо охраняемых природных территорий федерального значения;</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lastRenderedPageBreak/>
        <w:t>- начальник отдела по государственному охотничьему надзору и контролю министерства лесного комплекса Иркутской области;</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начальник отдела охраны и регулирования использования объектов животного мира и среды их обитания министерства лесного комплекса Иркутской области и его заместитель;</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r w:rsidRPr="00C630AB">
        <w:rPr>
          <w:rFonts w:ascii="Times New Roman" w:hAnsi="Times New Roman" w:cs="Times New Roman"/>
          <w:sz w:val="24"/>
          <w:szCs w:val="24"/>
        </w:rPr>
        <w:t>- начальник территориального управления министерства лесного комплекса Иркутской области и его заместитель, ведающий вопросами в сфере федерального государственного охотничьего надзора на территории Иркутской области, за исключением особо охраняемых природных территорий федерального значения.</w:t>
      </w:r>
    </w:p>
    <w:p w:rsidR="00C630AB" w:rsidRPr="00C630AB" w:rsidRDefault="00C630AB" w:rsidP="00C630AB">
      <w:pPr>
        <w:rPr>
          <w:rFonts w:ascii="Times New Roman" w:hAnsi="Times New Roman" w:cs="Times New Roman"/>
          <w:sz w:val="24"/>
          <w:szCs w:val="24"/>
        </w:rPr>
      </w:pPr>
    </w:p>
    <w:p w:rsidR="00C630AB" w:rsidRPr="00C630AB" w:rsidRDefault="00C630AB" w:rsidP="00C630AB">
      <w:pPr>
        <w:rPr>
          <w:rFonts w:ascii="Times New Roman" w:hAnsi="Times New Roman" w:cs="Times New Roman"/>
          <w:sz w:val="24"/>
          <w:szCs w:val="24"/>
        </w:rPr>
      </w:pPr>
    </w:p>
    <w:p w:rsidR="00C630AB" w:rsidRPr="00C630AB" w:rsidRDefault="00C630AB" w:rsidP="00C630AB">
      <w:pPr>
        <w:jc w:val="right"/>
        <w:rPr>
          <w:rFonts w:ascii="Times New Roman" w:hAnsi="Times New Roman" w:cs="Times New Roman"/>
          <w:sz w:val="24"/>
          <w:szCs w:val="24"/>
        </w:rPr>
      </w:pP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Заместитель министра лесного комплекса</w:t>
      </w:r>
    </w:p>
    <w:p w:rsidR="00C630AB" w:rsidRPr="00C630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Иркутской области</w:t>
      </w:r>
    </w:p>
    <w:p w:rsidR="00AD4237" w:rsidRPr="009F23AB" w:rsidRDefault="00C630AB" w:rsidP="00C630AB">
      <w:pPr>
        <w:jc w:val="right"/>
        <w:rPr>
          <w:rFonts w:ascii="Times New Roman" w:hAnsi="Times New Roman" w:cs="Times New Roman"/>
          <w:sz w:val="24"/>
          <w:szCs w:val="24"/>
        </w:rPr>
      </w:pPr>
      <w:r w:rsidRPr="00C630AB">
        <w:rPr>
          <w:rFonts w:ascii="Times New Roman" w:hAnsi="Times New Roman" w:cs="Times New Roman"/>
          <w:sz w:val="24"/>
          <w:szCs w:val="24"/>
        </w:rPr>
        <w:t>А.Ю.СТУПИН</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4">
    <w:name w:val="heading 4"/>
    <w:basedOn w:val="a"/>
    <w:link w:val="40"/>
    <w:uiPriority w:val="9"/>
    <w:qFormat/>
    <w:rsid w:val="00AD423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8138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8138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334F3"/>
    <w:rPr>
      <w:color w:val="0000FF"/>
      <w:u w:val="single"/>
    </w:rPr>
  </w:style>
  <w:style w:type="paragraph" w:styleId="a5">
    <w:name w:val="Balloon Text"/>
    <w:basedOn w:val="a"/>
    <w:link w:val="a6"/>
    <w:uiPriority w:val="99"/>
    <w:semiHidden/>
    <w:unhideWhenUsed/>
    <w:rsid w:val="00D8125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81253"/>
    <w:rPr>
      <w:rFonts w:ascii="Tahoma" w:hAnsi="Tahoma" w:cs="Tahoma"/>
      <w:sz w:val="16"/>
      <w:szCs w:val="16"/>
    </w:rPr>
  </w:style>
  <w:style w:type="character" w:customStyle="1" w:styleId="40">
    <w:name w:val="Заголовок 4 Знак"/>
    <w:basedOn w:val="a0"/>
    <w:link w:val="4"/>
    <w:uiPriority w:val="9"/>
    <w:rsid w:val="00AD4237"/>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fc9816bfb0774d0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