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F6A2E" w:rsidRDefault="00BF6A2E">
      <w:pPr>
        <w:pStyle w:val="EcoNormal"/>
        <w:jc w:val="both"/>
        <w:outlineLvl w:val="0"/>
      </w:pPr>
      <w:bookmarkStart w:id="1" w:name="_GoBack"/>
      <w:bookmarkEnd w:id="1"/>
    </w:p>
    <w:p w:rsidR="00BF6A2E" w:rsidRDefault="00BF6A2E">
      <w:pPr>
        <w:pStyle w:val="EcoTitle"/>
        <w:jc w:val="center"/>
        <w:outlineLvl w:val="0"/>
      </w:pPr>
      <w:r>
        <w:t>МИНИСТЕРСТВО ПРИРОДНЫХ РЕСУРСОВ РОССИЙСКОЙ ФЕДЕРАЦИИ</w:t>
      </w:r>
    </w:p>
    <w:p w:rsidR="00BF6A2E" w:rsidRDefault="00BF6A2E">
      <w:pPr>
        <w:pStyle w:val="EcoTitle"/>
        <w:jc w:val="center"/>
      </w:pPr>
    </w:p>
    <w:p w:rsidR="00BF6A2E" w:rsidRDefault="00BF6A2E">
      <w:pPr>
        <w:pStyle w:val="EcoTitle"/>
        <w:jc w:val="center"/>
      </w:pPr>
      <w:r>
        <w:t>ПРИКАЗ</w:t>
      </w:r>
    </w:p>
    <w:p w:rsidR="00BF6A2E" w:rsidRDefault="00BF6A2E">
      <w:pPr>
        <w:pStyle w:val="EcoTitle"/>
        <w:jc w:val="center"/>
      </w:pPr>
      <w:r>
        <w:t>от 18 декабря 2002 г. N 868</w:t>
      </w:r>
    </w:p>
    <w:p w:rsidR="00BF6A2E" w:rsidRDefault="00BF6A2E">
      <w:pPr>
        <w:pStyle w:val="EcoTitle"/>
        <w:jc w:val="center"/>
      </w:pPr>
    </w:p>
    <w:p w:rsidR="00BF6A2E" w:rsidRDefault="00BF6A2E">
      <w:pPr>
        <w:pStyle w:val="EcoTitle"/>
        <w:jc w:val="center"/>
      </w:pPr>
      <w:r>
        <w:t>ОБ ОРГАНИЗАЦИИ</w:t>
      </w:r>
    </w:p>
    <w:p w:rsidR="00BF6A2E" w:rsidRDefault="00BF6A2E">
      <w:pPr>
        <w:pStyle w:val="EcoTitle"/>
        <w:jc w:val="center"/>
      </w:pPr>
      <w:r>
        <w:t>ПРОФЕССИОНАЛЬНОЙ ПОДГОТОВКИ НА ПРАВО РАБОТЫ</w:t>
      </w:r>
    </w:p>
    <w:p w:rsidR="00BF6A2E" w:rsidRDefault="00BF6A2E">
      <w:pPr>
        <w:pStyle w:val="EcoTitle"/>
        <w:jc w:val="center"/>
      </w:pPr>
      <w:r>
        <w:t>С ОПАСНЫМИ ОТХОДАМИ</w:t>
      </w:r>
    </w:p>
    <w:p w:rsidR="00BF6A2E" w:rsidRDefault="00BF6A2E">
      <w:pPr>
        <w:pStyle w:val="EcoNormal"/>
        <w:jc w:val="center"/>
      </w:pPr>
    </w:p>
    <w:p w:rsidR="00BF6A2E" w:rsidRDefault="00BF6A2E">
      <w:pPr>
        <w:pStyle w:val="EcoNormal"/>
        <w:ind w:firstLine="540"/>
        <w:jc w:val="both"/>
      </w:pPr>
      <w:r>
        <w:t>В целях реализации статьи 15 Федерального закона "Об отходах производства и потребления" (Собрание законодательства Российской Федерации, 1998, N 26, ст. 3009; 2001, N 1 (часть II), ст. 21) и выполнения лицензионных требований и условий осуществления деятельности по обращению с опасными отходами, которые установлены Положением о лицензировании деятельности по обращению с опасными отходами, утвержденным Постановлением Правительства Российской Федерации от 23 мая 2002 г. N 340 (Собрание законодательства Российской Федерации, 2002, N 23, ст. 2157), приказываю:</w:t>
      </w:r>
    </w:p>
    <w:p w:rsidR="00BF6A2E" w:rsidRDefault="00BF6A2E">
      <w:pPr>
        <w:pStyle w:val="EcoNormal"/>
        <w:ind w:firstLine="540"/>
        <w:jc w:val="both"/>
      </w:pPr>
      <w:r>
        <w:t>1. Утвердить прилагаемую Примерную программу профессиональной подготовки лиц на право работы с опасными отходами, согласованную с Министерством образования Российской Федерации.</w:t>
      </w:r>
    </w:p>
    <w:p w:rsidR="00BF6A2E" w:rsidRDefault="00BF6A2E">
      <w:pPr>
        <w:pStyle w:val="EcoNormal"/>
        <w:ind w:firstLine="540"/>
        <w:jc w:val="both"/>
      </w:pPr>
      <w:r>
        <w:t>2. Управлению организационно-методического обеспечения государственного экологического контроля (Яковлев):</w:t>
      </w:r>
    </w:p>
    <w:p w:rsidR="00BF6A2E" w:rsidRDefault="00BF6A2E">
      <w:pPr>
        <w:pStyle w:val="EcoNormal"/>
        <w:ind w:firstLine="540"/>
        <w:jc w:val="both"/>
      </w:pPr>
      <w:r>
        <w:t>оказывать методическую помощь организациям, которые имеют лицензии на осуществление образовательной деятельности, выдаваемые Министерством образования Российской Федерации и государственными органами управления образованием субъектов Российской Федерации, и осуществляют профессиональную подготовку лиц на право работы с опасными отходами;</w:t>
      </w:r>
    </w:p>
    <w:p w:rsidR="00BF6A2E" w:rsidRDefault="00BF6A2E">
      <w:pPr>
        <w:pStyle w:val="EcoNormal"/>
        <w:ind w:firstLine="540"/>
        <w:jc w:val="both"/>
      </w:pPr>
      <w:r>
        <w:t>организовать ведение реестра организаций, осуществляющих профессиональную подготовку лиц на право работы с опасными отходами и обращающихся за оказанием методической помощи.</w:t>
      </w:r>
    </w:p>
    <w:p w:rsidR="00BF6A2E" w:rsidRDefault="00BF6A2E">
      <w:pPr>
        <w:pStyle w:val="EcoNormal"/>
        <w:ind w:firstLine="540"/>
        <w:jc w:val="both"/>
      </w:pPr>
      <w:r>
        <w:t>3. Контроль за выполнением настоящего Приказа возложить на заместителя Министра природных ресурсов Российской Федерации Яковенко М.Е.</w:t>
      </w:r>
    </w:p>
    <w:p w:rsidR="00BF6A2E" w:rsidRDefault="00BF6A2E">
      <w:pPr>
        <w:pStyle w:val="EcoNormal"/>
      </w:pPr>
    </w:p>
    <w:p w:rsidR="00BF6A2E" w:rsidRDefault="00BF6A2E">
      <w:pPr>
        <w:pStyle w:val="EcoNormal"/>
        <w:jc w:val="right"/>
      </w:pPr>
      <w:r>
        <w:t>Министр</w:t>
      </w:r>
    </w:p>
    <w:p w:rsidR="00BF6A2E" w:rsidRDefault="00BF6A2E">
      <w:pPr>
        <w:pStyle w:val="EcoNormal"/>
        <w:jc w:val="right"/>
      </w:pPr>
      <w:r>
        <w:t>В.Г.АРТЮХОВ</w:t>
      </w:r>
    </w:p>
    <w:p w:rsidR="00BF6A2E" w:rsidRDefault="00BF6A2E">
      <w:pPr>
        <w:pStyle w:val="EcoNormal"/>
      </w:pPr>
    </w:p>
    <w:p w:rsidR="00BF6A2E" w:rsidRDefault="00BF6A2E">
      <w:pPr>
        <w:pStyle w:val="EcoNormal"/>
      </w:pPr>
    </w:p>
    <w:p w:rsidR="00BF6A2E" w:rsidRDefault="00BF6A2E">
      <w:pPr>
        <w:pStyle w:val="EcoNormal"/>
      </w:pPr>
    </w:p>
    <w:p w:rsidR="00BF6A2E" w:rsidRDefault="00BF6A2E">
      <w:pPr>
        <w:pStyle w:val="EcoNormal"/>
      </w:pPr>
    </w:p>
    <w:p w:rsidR="00BF6A2E" w:rsidRDefault="00BF6A2E">
      <w:pPr>
        <w:pStyle w:val="EcoNormal"/>
      </w:pPr>
    </w:p>
    <w:p w:rsidR="00BF6A2E" w:rsidRDefault="00BF6A2E">
      <w:pPr>
        <w:pStyle w:val="EcoNormal"/>
        <w:jc w:val="right"/>
        <w:outlineLvl w:val="0"/>
      </w:pPr>
      <w:r>
        <w:t>Утверждена</w:t>
      </w:r>
    </w:p>
    <w:p w:rsidR="00BF6A2E" w:rsidRDefault="00BF6A2E">
      <w:pPr>
        <w:pStyle w:val="EcoNormal"/>
        <w:jc w:val="right"/>
      </w:pPr>
      <w:r>
        <w:t>Приказом МПР России</w:t>
      </w:r>
    </w:p>
    <w:p w:rsidR="00BF6A2E" w:rsidRDefault="00BF6A2E">
      <w:pPr>
        <w:pStyle w:val="EcoNormal"/>
        <w:jc w:val="right"/>
      </w:pPr>
      <w:r>
        <w:t>от 18 декабря 2002 г. N 868</w:t>
      </w:r>
    </w:p>
    <w:p w:rsidR="00BF6A2E" w:rsidRDefault="00BF6A2E">
      <w:pPr>
        <w:pStyle w:val="EcoNormal"/>
      </w:pPr>
    </w:p>
    <w:p w:rsidR="00BF6A2E" w:rsidRDefault="00BF6A2E">
      <w:pPr>
        <w:pStyle w:val="EcoNormal"/>
        <w:jc w:val="right"/>
      </w:pPr>
      <w:r>
        <w:t>Согласована</w:t>
      </w:r>
    </w:p>
    <w:p w:rsidR="00BF6A2E" w:rsidRDefault="00BF6A2E">
      <w:pPr>
        <w:pStyle w:val="EcoNormal"/>
        <w:jc w:val="right"/>
      </w:pPr>
      <w:r>
        <w:t>Заместитель Министра образования</w:t>
      </w:r>
    </w:p>
    <w:p w:rsidR="00BF6A2E" w:rsidRDefault="00BF6A2E">
      <w:pPr>
        <w:pStyle w:val="EcoNormal"/>
        <w:jc w:val="right"/>
      </w:pPr>
      <w:r>
        <w:t>Российской Федерации</w:t>
      </w:r>
    </w:p>
    <w:p w:rsidR="00BF6A2E" w:rsidRDefault="00BF6A2E">
      <w:pPr>
        <w:pStyle w:val="EcoNormal"/>
        <w:jc w:val="right"/>
      </w:pPr>
      <w:r>
        <w:t>Ю.В.ШЛЕНОВ</w:t>
      </w:r>
    </w:p>
    <w:p w:rsidR="00BF6A2E" w:rsidRDefault="00BF6A2E">
      <w:pPr>
        <w:pStyle w:val="EcoNormal"/>
        <w:jc w:val="right"/>
      </w:pPr>
      <w:r>
        <w:t>10 декабря 2002 года</w:t>
      </w:r>
    </w:p>
    <w:p w:rsidR="00BF6A2E" w:rsidRDefault="00BF6A2E">
      <w:pPr>
        <w:pStyle w:val="EcoNormal"/>
      </w:pPr>
    </w:p>
    <w:p w:rsidR="00BF6A2E" w:rsidRDefault="00BF6A2E">
      <w:pPr>
        <w:pStyle w:val="EcoTitle"/>
        <w:jc w:val="center"/>
      </w:pPr>
      <w:bookmarkStart w:id="2" w:name="P34"/>
      <w:bookmarkEnd w:id="2"/>
      <w:r>
        <w:t>ПРИМЕРНАЯ ПРОГРАММА</w:t>
      </w:r>
    </w:p>
    <w:p w:rsidR="00BF6A2E" w:rsidRDefault="00BF6A2E">
      <w:pPr>
        <w:pStyle w:val="EcoTitle"/>
        <w:jc w:val="center"/>
      </w:pPr>
      <w:r>
        <w:t>ПРОФЕССИОНАЛЬНОЙ ПОДГОТОВКИ ЛИЦ НА ПРАВО РАБОТЫ</w:t>
      </w:r>
    </w:p>
    <w:p w:rsidR="00BF6A2E" w:rsidRDefault="00BF6A2E">
      <w:pPr>
        <w:pStyle w:val="EcoTitle"/>
        <w:jc w:val="center"/>
      </w:pPr>
      <w:r>
        <w:t>С ОПАСНЫМИ ОТХОДАМИ</w:t>
      </w:r>
    </w:p>
    <w:p w:rsidR="00BF6A2E" w:rsidRDefault="00BF6A2E">
      <w:pPr>
        <w:pStyle w:val="EcoNormal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819"/>
        <w:gridCol w:w="1053"/>
        <w:gridCol w:w="4797"/>
        <w:gridCol w:w="1404"/>
      </w:tblGrid>
      <w:tr w:rsidR="00BF6A2E">
        <w:trPr>
          <w:trHeight w:val="244"/>
        </w:trPr>
        <w:tc>
          <w:tcPr>
            <w:tcW w:w="819" w:type="dxa"/>
          </w:tcPr>
          <w:p w:rsidR="00BF6A2E" w:rsidRDefault="00BF6A2E">
            <w:pPr>
              <w:pStyle w:val="EcoNonformat"/>
              <w:jc w:val="both"/>
            </w:pPr>
            <w:r>
              <w:t xml:space="preserve">  N  </w:t>
            </w:r>
          </w:p>
          <w:p w:rsidR="00BF6A2E" w:rsidRDefault="00BF6A2E">
            <w:pPr>
              <w:pStyle w:val="EcoNonformat"/>
              <w:jc w:val="both"/>
            </w:pPr>
            <w:r>
              <w:lastRenderedPageBreak/>
              <w:t>блока</w:t>
            </w:r>
          </w:p>
        </w:tc>
        <w:tc>
          <w:tcPr>
            <w:tcW w:w="1053" w:type="dxa"/>
          </w:tcPr>
          <w:p w:rsidR="00BF6A2E" w:rsidRDefault="00BF6A2E">
            <w:pPr>
              <w:pStyle w:val="EcoNonformat"/>
              <w:jc w:val="both"/>
            </w:pPr>
            <w:r>
              <w:lastRenderedPageBreak/>
              <w:t xml:space="preserve">   N   </w:t>
            </w:r>
          </w:p>
          <w:p w:rsidR="00BF6A2E" w:rsidRDefault="00BF6A2E">
            <w:pPr>
              <w:pStyle w:val="EcoNonformat"/>
              <w:jc w:val="both"/>
            </w:pPr>
            <w:r>
              <w:lastRenderedPageBreak/>
              <w:t>раздела</w:t>
            </w:r>
          </w:p>
        </w:tc>
        <w:tc>
          <w:tcPr>
            <w:tcW w:w="4797" w:type="dxa"/>
          </w:tcPr>
          <w:p w:rsidR="00BF6A2E" w:rsidRDefault="00BF6A2E">
            <w:pPr>
              <w:pStyle w:val="EcoNonformat"/>
              <w:jc w:val="both"/>
            </w:pPr>
            <w:r>
              <w:lastRenderedPageBreak/>
              <w:t xml:space="preserve">                  Тема                 </w:t>
            </w:r>
          </w:p>
        </w:tc>
        <w:tc>
          <w:tcPr>
            <w:tcW w:w="1404" w:type="dxa"/>
          </w:tcPr>
          <w:p w:rsidR="00BF6A2E" w:rsidRDefault="00BF6A2E">
            <w:pPr>
              <w:pStyle w:val="EcoNonformat"/>
              <w:jc w:val="both"/>
            </w:pPr>
            <w:r>
              <w:t>Количество</w:t>
            </w:r>
          </w:p>
          <w:p w:rsidR="00BF6A2E" w:rsidRDefault="00BF6A2E">
            <w:pPr>
              <w:pStyle w:val="EcoNonformat"/>
              <w:jc w:val="both"/>
            </w:pPr>
            <w:r>
              <w:lastRenderedPageBreak/>
              <w:t xml:space="preserve">  часов   </w:t>
            </w: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lastRenderedPageBreak/>
              <w:t xml:space="preserve">  1  </w:t>
            </w: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   2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                   3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     4    </w:t>
            </w: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    </w:t>
            </w: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Основы законодательства в области </w:t>
            </w:r>
            <w:proofErr w:type="spellStart"/>
            <w:r>
              <w:t>обра</w:t>
            </w:r>
            <w:proofErr w:type="spellEnd"/>
            <w:r>
              <w:t>-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щения</w:t>
            </w:r>
            <w:proofErr w:type="spellEnd"/>
            <w:r>
              <w:t xml:space="preserve"> с отходами в Российской Федерации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     4    </w:t>
            </w: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1.1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Федеральное законодательство в области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обращения с отходами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1.2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Законодательство субъектов Российской  </w:t>
            </w:r>
          </w:p>
          <w:p w:rsidR="00BF6A2E" w:rsidRDefault="00BF6A2E">
            <w:pPr>
              <w:pStyle w:val="EcoNonformat"/>
              <w:jc w:val="both"/>
            </w:pPr>
            <w:r>
              <w:t>Федерации в области обращения с отхода-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ми              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1.3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Международные обязательства России в  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области регулирования деятельности по 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обращению с отходами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1.4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Основные требования, предъявляемые к  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индивидуальным предпринимателям и </w:t>
            </w:r>
            <w:proofErr w:type="spellStart"/>
            <w:r>
              <w:t>юри</w:t>
            </w:r>
            <w:proofErr w:type="spellEnd"/>
            <w:r>
              <w:t xml:space="preserve">- 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дическим</w:t>
            </w:r>
            <w:proofErr w:type="spellEnd"/>
            <w:r>
              <w:t xml:space="preserve"> лицам, осуществляющим деятель-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ность</w:t>
            </w:r>
            <w:proofErr w:type="spellEnd"/>
            <w:r>
              <w:t xml:space="preserve"> в области обращения с отходами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2    </w:t>
            </w: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Обращение с опасными отходами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    10    </w:t>
            </w: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2.1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Опасные свойства отходов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2.2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Опасность отходов для окружающей при-  </w:t>
            </w:r>
          </w:p>
          <w:p w:rsidR="00BF6A2E" w:rsidRDefault="00BF6A2E">
            <w:pPr>
              <w:pStyle w:val="EcoNonformat"/>
              <w:jc w:val="both"/>
            </w:pPr>
            <w:r>
              <w:t>родной среды (</w:t>
            </w:r>
            <w:proofErr w:type="spellStart"/>
            <w:r>
              <w:t>экотоксичность</w:t>
            </w:r>
            <w:proofErr w:type="spellEnd"/>
            <w:r>
              <w:t xml:space="preserve">)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2.3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Отнесение опасных отходов к классам   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опасности для окружающей природной </w:t>
            </w:r>
            <w:proofErr w:type="spellStart"/>
            <w:r>
              <w:t>сре</w:t>
            </w:r>
            <w:proofErr w:type="spellEnd"/>
            <w:r>
              <w:t>-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ды</w:t>
            </w:r>
            <w:proofErr w:type="spellEnd"/>
            <w:r>
              <w:t xml:space="preserve">              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2.4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Паспортизация опасных отходов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2.5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Предупреждение и ликвидация </w:t>
            </w:r>
            <w:proofErr w:type="spellStart"/>
            <w:r>
              <w:t>чрезвычай</w:t>
            </w:r>
            <w:proofErr w:type="spellEnd"/>
            <w:r>
              <w:t xml:space="preserve">- 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ных</w:t>
            </w:r>
            <w:proofErr w:type="spellEnd"/>
            <w:r>
              <w:t xml:space="preserve"> ситуаций при обращении с опасными 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отходами        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3    </w:t>
            </w: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Нормирование воздействия отходов на </w:t>
            </w:r>
            <w:proofErr w:type="spellStart"/>
            <w:r>
              <w:t>ок</w:t>
            </w:r>
            <w:proofErr w:type="spellEnd"/>
            <w:r>
              <w:t>-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ружающую</w:t>
            </w:r>
            <w:proofErr w:type="spellEnd"/>
            <w:r>
              <w:t xml:space="preserve"> среду  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    10    </w:t>
            </w: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3.1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Нормативы предельно допустимых вредных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воздействий на окружающую природную   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среду           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3.2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Нормирование образования отходов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3.3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proofErr w:type="spellStart"/>
            <w:r>
              <w:t>Лимитирование</w:t>
            </w:r>
            <w:proofErr w:type="spellEnd"/>
            <w:r>
              <w:t xml:space="preserve"> размещения отходов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4    </w:t>
            </w: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>Информационное обеспечение деятельности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по обращению с отходами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     8    </w:t>
            </w: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4.1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Государственный кадастр отходов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4.1.1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Федеральный классификационный каталог 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отходов         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4.1.2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Государственный реестр объектов </w:t>
            </w:r>
            <w:proofErr w:type="spellStart"/>
            <w:r>
              <w:t>разме</w:t>
            </w:r>
            <w:proofErr w:type="spellEnd"/>
            <w:r>
              <w:t xml:space="preserve">- 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щения</w:t>
            </w:r>
            <w:proofErr w:type="spellEnd"/>
            <w:r>
              <w:t xml:space="preserve"> отходов   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4.1.3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>Банк данных об отходах и технологиях их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использования и обезвреживания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4.2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Федеральное государственное </w:t>
            </w:r>
            <w:proofErr w:type="spellStart"/>
            <w:r>
              <w:t>статисти</w:t>
            </w:r>
            <w:proofErr w:type="spellEnd"/>
            <w:r>
              <w:t xml:space="preserve">-  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ческое</w:t>
            </w:r>
            <w:proofErr w:type="spellEnd"/>
            <w:r>
              <w:t xml:space="preserve"> наблюдение в области обращения с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отходами        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4.3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Учет в области обращения с отходами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4.4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Предоставление информации </w:t>
            </w:r>
            <w:proofErr w:type="spellStart"/>
            <w:r>
              <w:t>индивидуаль</w:t>
            </w:r>
            <w:proofErr w:type="spellEnd"/>
            <w:r>
              <w:t xml:space="preserve">- 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ными</w:t>
            </w:r>
            <w:proofErr w:type="spellEnd"/>
            <w:r>
              <w:t xml:space="preserve"> предпринимателями и юридическими 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лицами, осуществляющими деятельность в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области обращения с отходами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4.5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Информационное обеспечение населения о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состоянии обращения </w:t>
            </w:r>
            <w:proofErr w:type="gramStart"/>
            <w:r>
              <w:t>с опасными отхода</w:t>
            </w:r>
            <w:proofErr w:type="gramEnd"/>
            <w:r>
              <w:t xml:space="preserve">- </w:t>
            </w:r>
          </w:p>
          <w:p w:rsidR="00BF6A2E" w:rsidRDefault="00BF6A2E">
            <w:pPr>
              <w:pStyle w:val="EcoNonformat"/>
              <w:jc w:val="both"/>
            </w:pPr>
            <w:r>
              <w:t>ми. Экологическое воспитание населения.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Работа со средствами массовой </w:t>
            </w:r>
            <w:proofErr w:type="spellStart"/>
            <w:r>
              <w:t>информа</w:t>
            </w:r>
            <w:proofErr w:type="spellEnd"/>
            <w:r>
              <w:t xml:space="preserve">- 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ции</w:t>
            </w:r>
            <w:proofErr w:type="spellEnd"/>
            <w:r>
              <w:t xml:space="preserve">. Профессиональная подготовка </w:t>
            </w:r>
            <w:proofErr w:type="spellStart"/>
            <w:r>
              <w:t>руко</w:t>
            </w:r>
            <w:proofErr w:type="spellEnd"/>
            <w:r>
              <w:t xml:space="preserve">-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водителей и специалистов на право </w:t>
            </w:r>
            <w:proofErr w:type="spellStart"/>
            <w:r>
              <w:t>рабо</w:t>
            </w:r>
            <w:proofErr w:type="spellEnd"/>
            <w:r>
              <w:t>-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ты с опасными отходами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5    </w:t>
            </w: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Лабораторно-аналитическое обеспечение 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деятельности в области обращения с от-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ходами          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     6    </w:t>
            </w: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5.1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>Мониторинг состояния окружающей природ-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ной среды на территориях объектов по  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размещению отходов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5.2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Методы и средства контроля воздействия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отходов на окружающую природную среду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5.3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>Требования к лабораториям, осуществляю-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щим</w:t>
            </w:r>
            <w:proofErr w:type="spellEnd"/>
            <w:r>
              <w:t xml:space="preserve"> аналитические исследование отходов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и биотестирование их водных вытяжек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6    </w:t>
            </w: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Экономические механизмы регулирования 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деятельности по обращению с отходами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     4    </w:t>
            </w: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6.1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Плата за размещение отходов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6.2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Экологический налог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6.3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Страхование в области обращения с </w:t>
            </w:r>
            <w:proofErr w:type="spellStart"/>
            <w:r>
              <w:t>отхо</w:t>
            </w:r>
            <w:proofErr w:type="spellEnd"/>
            <w:r>
              <w:t>-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дами</w:t>
            </w:r>
            <w:proofErr w:type="spellEnd"/>
            <w:r>
              <w:t xml:space="preserve">            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6.4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>Экологический ущерб при обращении с от-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ходами и исковая деятельность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6.5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>Экологический аудит в области обращения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с отходами      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7    </w:t>
            </w: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Лицензирование деятельности по </w:t>
            </w:r>
            <w:proofErr w:type="spellStart"/>
            <w:r>
              <w:t>обраще</w:t>
            </w:r>
            <w:proofErr w:type="spellEnd"/>
            <w:r>
              <w:t xml:space="preserve">- 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нию</w:t>
            </w:r>
            <w:proofErr w:type="spellEnd"/>
            <w:r>
              <w:t xml:space="preserve"> с опасными отходами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     4    </w:t>
            </w: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7.1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Лицензионные требования и условия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7.2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>Содержание и оформление обоснования де-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ятельности</w:t>
            </w:r>
            <w:proofErr w:type="spellEnd"/>
            <w:r>
              <w:t xml:space="preserve"> по обращению с опасными от-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ходами          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7.3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Процедура лицензирования деятельности 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по обращению с опасными отходами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8    </w:t>
            </w: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>Контроль за деятельностью в области об-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ращения с отходами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     2    </w:t>
            </w: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8.1 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Права и обязанности индивидуальных    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предпринимателей и юридических лиц при </w:t>
            </w:r>
          </w:p>
          <w:p w:rsidR="00BF6A2E" w:rsidRDefault="00BF6A2E">
            <w:pPr>
              <w:pStyle w:val="EcoNonformat"/>
              <w:jc w:val="both"/>
            </w:pPr>
            <w:r>
              <w:t>осуществлении государственного контроля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9    </w:t>
            </w: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>Организация управления потоками отходов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на уровне субъекта Российской </w:t>
            </w:r>
            <w:proofErr w:type="spellStart"/>
            <w:r>
              <w:t>Федера</w:t>
            </w:r>
            <w:proofErr w:type="spellEnd"/>
            <w:r>
              <w:t xml:space="preserve">-  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ции</w:t>
            </w:r>
            <w:proofErr w:type="spellEnd"/>
            <w:r>
              <w:t xml:space="preserve">, муниципального образования, про-  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мышленного</w:t>
            </w:r>
            <w:proofErr w:type="spellEnd"/>
            <w:r>
              <w:t xml:space="preserve"> предприятия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     2    </w:t>
            </w: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10   </w:t>
            </w: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Организация обращения с твердыми быто- 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lastRenderedPageBreak/>
              <w:t>выми</w:t>
            </w:r>
            <w:proofErr w:type="spellEnd"/>
            <w:r>
              <w:t xml:space="preserve"> отходами   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lastRenderedPageBreak/>
              <w:t xml:space="preserve">     4    </w:t>
            </w: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10.1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Организация системы экологически безо- 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пасного</w:t>
            </w:r>
            <w:proofErr w:type="spellEnd"/>
            <w:r>
              <w:t xml:space="preserve"> обращения с твердыми бытовыми 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отходами на территориях городских и   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других поселений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10.2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Организация селективного сбора твердых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бытовых отходов 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11   </w:t>
            </w: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Транспортирование опасных отходов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     2    </w:t>
            </w: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11.1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Требования к транспортированию опасных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отходов         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11.2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Трансграничное перемещение опасных и  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других отходов  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12   </w:t>
            </w: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Использование и обезвреживание отходов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     8    </w:t>
            </w: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12.1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Технологии переработки наиболее </w:t>
            </w:r>
            <w:proofErr w:type="spellStart"/>
            <w:r>
              <w:t>распро</w:t>
            </w:r>
            <w:proofErr w:type="spellEnd"/>
            <w:r>
              <w:t>-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страненных</w:t>
            </w:r>
            <w:proofErr w:type="spellEnd"/>
            <w:r>
              <w:t xml:space="preserve"> отходов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12.2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Использование и обезвреживание отходов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гальванических и металлургических про- 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изводств</w:t>
            </w:r>
            <w:proofErr w:type="spellEnd"/>
            <w:r>
              <w:t xml:space="preserve">        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12.3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Использование и обезвреживание </w:t>
            </w:r>
            <w:proofErr w:type="spellStart"/>
            <w:r>
              <w:t>нефте</w:t>
            </w:r>
            <w:proofErr w:type="spellEnd"/>
            <w:r>
              <w:t xml:space="preserve">- 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шламов          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12.4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Использование и обезвреживание </w:t>
            </w:r>
            <w:proofErr w:type="spellStart"/>
            <w:r>
              <w:t>золошла</w:t>
            </w:r>
            <w:proofErr w:type="spellEnd"/>
            <w:r>
              <w:t>-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ковых</w:t>
            </w:r>
            <w:proofErr w:type="spellEnd"/>
            <w:r>
              <w:t xml:space="preserve"> отходов электроэнергетики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12.5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Использование и обезвреживание ртуть- 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содержащих отходов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12.6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Переработка отработанных автомобильных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аккумуляторов и изношенных шин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12.7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Состояние проблемы использования и    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обезвреживания отходов, содержащих по- 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лихлорированные</w:t>
            </w:r>
            <w:proofErr w:type="spellEnd"/>
            <w:r>
              <w:t xml:space="preserve"> дифенилы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12.8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Наилучшие имеющиеся технологии </w:t>
            </w:r>
            <w:proofErr w:type="spellStart"/>
            <w:r>
              <w:t>исполь</w:t>
            </w:r>
            <w:proofErr w:type="spellEnd"/>
            <w:r>
              <w:t xml:space="preserve">- 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зования</w:t>
            </w:r>
            <w:proofErr w:type="spellEnd"/>
            <w:r>
              <w:t xml:space="preserve"> и обезвреживания отходов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13   </w:t>
            </w: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>Проектирование и эксплуатация полигонов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по захоронению отходов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     4    </w:t>
            </w: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13.1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Проектирование и строительство </w:t>
            </w:r>
            <w:proofErr w:type="spellStart"/>
            <w:r>
              <w:t>полиго</w:t>
            </w:r>
            <w:proofErr w:type="spellEnd"/>
            <w:r>
              <w:t xml:space="preserve">-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нов             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13.2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Экологическая экспертиза проектов </w:t>
            </w:r>
            <w:proofErr w:type="spellStart"/>
            <w:r>
              <w:t>стро</w:t>
            </w:r>
            <w:proofErr w:type="spellEnd"/>
            <w:r>
              <w:t>-</w:t>
            </w:r>
          </w:p>
          <w:p w:rsidR="00BF6A2E" w:rsidRDefault="00BF6A2E">
            <w:pPr>
              <w:pStyle w:val="EcoNonformat"/>
              <w:jc w:val="both"/>
            </w:pPr>
            <w:proofErr w:type="spellStart"/>
            <w:r>
              <w:t>ительства</w:t>
            </w:r>
            <w:proofErr w:type="spellEnd"/>
            <w:r>
              <w:t xml:space="preserve"> полигонов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13.3   </w:t>
            </w: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Эксплуатация полигонов, их закрытие и  </w:t>
            </w:r>
          </w:p>
          <w:p w:rsidR="00BF6A2E" w:rsidRDefault="00BF6A2E">
            <w:pPr>
              <w:pStyle w:val="EcoNonformat"/>
              <w:jc w:val="both"/>
            </w:pPr>
            <w:r>
              <w:t xml:space="preserve">рекультивация   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14   </w:t>
            </w: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Практические мероприятия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    20    </w:t>
            </w: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15   </w:t>
            </w: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Самостоятельная подготовка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    24    </w:t>
            </w:r>
          </w:p>
        </w:tc>
      </w:tr>
      <w:tr w:rsidR="00BF6A2E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Итого           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BF6A2E" w:rsidRDefault="00BF6A2E">
            <w:pPr>
              <w:pStyle w:val="EcoNonformat"/>
              <w:jc w:val="both"/>
            </w:pPr>
            <w:r>
              <w:t xml:space="preserve">   112    </w:t>
            </w:r>
          </w:p>
        </w:tc>
      </w:tr>
    </w:tbl>
    <w:p w:rsidR="00BF6A2E" w:rsidRDefault="00BF6A2E">
      <w:pPr>
        <w:pStyle w:val="EcoNormal"/>
      </w:pPr>
    </w:p>
    <w:p w:rsidR="00BF6A2E" w:rsidRDefault="00BF6A2E">
      <w:pPr>
        <w:pStyle w:val="EcoNormal"/>
      </w:pPr>
    </w:p>
    <w:p w:rsidR="00BF6A2E" w:rsidRDefault="00BF6A2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60D32" w:rsidRDefault="00760D3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F6A2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BF6A2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BF6A2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BF6A2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