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C14EC" w:rsidRDefault="007C14EC">
      <w:pPr>
        <w:pStyle w:val="EcoNormal"/>
        <w:jc w:val="both"/>
        <w:outlineLvl w:val="0"/>
      </w:pPr>
      <w:bookmarkStart w:id="1" w:name="_GoBack"/>
      <w:bookmarkEnd w:id="1"/>
    </w:p>
    <w:p w:rsidR="007C14EC" w:rsidRDefault="007C14EC">
      <w:pPr>
        <w:pStyle w:val="EcoTitle"/>
        <w:jc w:val="center"/>
      </w:pPr>
      <w:r>
        <w:t>МИНИСТЕРСТВО ПРИРОДНЫХ РЕСУРСОВ И ЭКОЛОГИИ</w:t>
      </w:r>
    </w:p>
    <w:p w:rsidR="007C14EC" w:rsidRDefault="007C14EC">
      <w:pPr>
        <w:pStyle w:val="EcoTitle"/>
        <w:jc w:val="center"/>
      </w:pPr>
      <w:r>
        <w:t>РОССИЙСКОЙ ФЕДЕРАЦИИ</w:t>
      </w:r>
    </w:p>
    <w:p w:rsidR="007C14EC" w:rsidRDefault="007C14EC">
      <w:pPr>
        <w:pStyle w:val="EcoTitle"/>
        <w:jc w:val="center"/>
      </w:pPr>
    </w:p>
    <w:p w:rsidR="007C14EC" w:rsidRDefault="007C14EC">
      <w:pPr>
        <w:pStyle w:val="EcoTitle"/>
        <w:jc w:val="center"/>
      </w:pPr>
      <w:r>
        <w:t>ПИСЬМО</w:t>
      </w:r>
    </w:p>
    <w:p w:rsidR="007C14EC" w:rsidRDefault="007C14EC">
      <w:pPr>
        <w:pStyle w:val="EcoTitle"/>
        <w:jc w:val="center"/>
      </w:pPr>
      <w:r>
        <w:t>от 11 апреля 2014 г. N 12-50/1807-ОГ</w:t>
      </w:r>
    </w:p>
    <w:p w:rsidR="007C14EC" w:rsidRDefault="007C14EC">
      <w:pPr>
        <w:pStyle w:val="EcoTitle"/>
        <w:jc w:val="center"/>
      </w:pPr>
    </w:p>
    <w:p w:rsidR="007C14EC" w:rsidRDefault="007C14EC">
      <w:pPr>
        <w:pStyle w:val="EcoTitle"/>
        <w:jc w:val="center"/>
      </w:pPr>
      <w:r>
        <w:t>О РАССМОТРЕНИИ ОБРАЩЕНИЯ</w:t>
      </w:r>
    </w:p>
    <w:p w:rsidR="007C14EC" w:rsidRDefault="007C14EC">
      <w:pPr>
        <w:pStyle w:val="EcoNormal"/>
        <w:jc w:val="both"/>
      </w:pPr>
    </w:p>
    <w:p w:rsidR="007C14EC" w:rsidRDefault="007C14EC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обращение по вопросу применения коэффициента 0,3 к нормативам платы за размещение отходов и сообщает.</w:t>
      </w:r>
    </w:p>
    <w:p w:rsidR="007C14EC" w:rsidRDefault="007C14EC">
      <w:pPr>
        <w:pStyle w:val="EcoNormal"/>
        <w:ind w:firstLine="540"/>
        <w:jc w:val="both"/>
      </w:pPr>
      <w:r>
        <w:t>Постановлением Правительства Российской Федерации от 12.06.2003 N 344 "О нормативах платы за выбросы в атмосферный воздух загрязняющих веществ стационарными и передвижными источниками, сбросы загрязняющих веществ в поверхностные и подземные водные объекты, размещение отходов производства и потребления" предусматривается, что понижающий коэффициент 0,3 к нормативам платы за размещение отходов производства и потребления в пределах установленных лимитов применяется при размещении отходов на специализированных полигонах и промышленных площадках, оборудованных в соответствии с установленными требованиями и расположенных в пределах промышленной зоны источника негативного воздействия.</w:t>
      </w:r>
    </w:p>
    <w:p w:rsidR="007C14EC" w:rsidRDefault="007C14EC">
      <w:pPr>
        <w:pStyle w:val="EcoNormal"/>
        <w:ind w:firstLine="540"/>
        <w:jc w:val="both"/>
      </w:pPr>
      <w:r>
        <w:t>Указанные природоохранные требования должны быть учтены при разработке соответствующих разделов в составе проектов на строительство производственных объектов в целом либо в отдельных проектах на строительство объектов по размещению отходов.</w:t>
      </w:r>
    </w:p>
    <w:p w:rsidR="007C14EC" w:rsidRDefault="007C14EC">
      <w:pPr>
        <w:pStyle w:val="EcoNormal"/>
        <w:ind w:firstLine="540"/>
        <w:jc w:val="both"/>
      </w:pPr>
      <w:r>
        <w:t>Вопрос соответствия конструкции и обустройства объектов размещения отходов требованиям к объектам размещения отходов, предъявляемым законодательством Российской Федерации в области охраны окружающей среды и законодательством Российской Федерации в области обращения с отходами, должен решаться на основе:</w:t>
      </w:r>
    </w:p>
    <w:p w:rsidR="007C14EC" w:rsidRDefault="007C14EC">
      <w:pPr>
        <w:pStyle w:val="EcoNormal"/>
        <w:ind w:firstLine="540"/>
        <w:jc w:val="both"/>
      </w:pPr>
      <w:r>
        <w:t>1) выводов заключения государственной экологической экспертизы по соответствующей проектной документации;</w:t>
      </w:r>
    </w:p>
    <w:p w:rsidR="007C14EC" w:rsidRDefault="007C14EC">
      <w:pPr>
        <w:pStyle w:val="EcoNormal"/>
        <w:ind w:firstLine="540"/>
        <w:jc w:val="both"/>
      </w:pPr>
      <w:r>
        <w:t>2) акта комиссии по приемке объекта в эксплуатацию;</w:t>
      </w:r>
    </w:p>
    <w:p w:rsidR="007C14EC" w:rsidRDefault="007C14EC">
      <w:pPr>
        <w:pStyle w:val="EcoNormal"/>
        <w:ind w:firstLine="540"/>
        <w:jc w:val="both"/>
      </w:pPr>
      <w:r>
        <w:t>3) актов проверок соблюдения законодательства Российской Федерации в области охраны окружающей среды, оформляемых органами государственного экологического надзора.</w:t>
      </w:r>
    </w:p>
    <w:p w:rsidR="007C14EC" w:rsidRDefault="007C14EC">
      <w:pPr>
        <w:pStyle w:val="EcoNormal"/>
        <w:ind w:firstLine="540"/>
        <w:jc w:val="both"/>
      </w:pPr>
      <w:r>
        <w:t>Решение о применении коэффициента 0,3 при расчете платы за размещение отходов на специализированных полигонах и промышленных площадках, оборудованных в соответствии с установленными требованиями и расположенных в пределах промышленной зоны источника негативного воздействия, должно приниматься на основании данных, содержащихся в вышеупомянутых документах, при условии, что количество отходов, размещаемых в указанных объектах, не превышает пределов установленных лимитов.</w:t>
      </w:r>
    </w:p>
    <w:p w:rsidR="007C14EC" w:rsidRDefault="007C14EC">
      <w:pPr>
        <w:pStyle w:val="EcoNormal"/>
        <w:ind w:firstLine="540"/>
        <w:jc w:val="both"/>
      </w:pPr>
      <w:r>
        <w:t>Наряду с этим Поправками Правительства Российской Федерации к проекту федерального закона N 584587-5 "О внесении изменений в отдельные законодательные акты Российской Федерации в части совершенствования нормирования в области охраны окружающей среды и введения мер экономического стимулирования хозяйствующих субъектов для внедрения наилучших технологий", который принят 07.10.2011 в первом чтении Государственной Думой Федерального Собрания Российской Федерации, уже предусмотрено, в том числе, введение понятий "объект, оказывающий негативное воздействие на окружающую среду" и "промышленная площадка".</w:t>
      </w:r>
    </w:p>
    <w:p w:rsidR="007C14EC" w:rsidRDefault="007C14EC">
      <w:pPr>
        <w:pStyle w:val="EcoNormal"/>
        <w:ind w:firstLine="540"/>
        <w:jc w:val="both"/>
      </w:pPr>
      <w:r>
        <w:t xml:space="preserve">Таким образом, в соответствии с указанными поправками Правительства Российской Федерации под "объектом, оказывающим негативное воздействие на окружающую среду" понимается объект, на котором осуществляется хозяйственная и иная деятельность, в процессе которой применяется одна или несколько взаимосвязанных технологий и который включает стационарный источник, совокупность стационарных источников, расположенных в пределах одной промышленной площадки (в том числе объекты капитального строительства, имущественные комплексы, на которых производится продукция (товары), выполняются работы, </w:t>
      </w:r>
      <w:r>
        <w:lastRenderedPageBreak/>
        <w:t>оказываются услуги, а под "промышленной площадкой" - территория, включая земельный участок (часть земельного участка) или несколько земельных участков, используемая субъектом или субъектами хозяйственной и иной деятельности, в пределах которой располагаются объекты, оказывающие негативное воздействие на окружающую среду.</w:t>
      </w:r>
    </w:p>
    <w:p w:rsidR="007C14EC" w:rsidRDefault="007C14EC">
      <w:pPr>
        <w:pStyle w:val="EcoNormal"/>
        <w:jc w:val="both"/>
      </w:pPr>
    </w:p>
    <w:p w:rsidR="007C14EC" w:rsidRDefault="007C14EC">
      <w:pPr>
        <w:pStyle w:val="EcoNormal"/>
        <w:jc w:val="right"/>
      </w:pPr>
      <w:r>
        <w:t>Директор Департамента</w:t>
      </w:r>
    </w:p>
    <w:p w:rsidR="007C14EC" w:rsidRDefault="007C14EC">
      <w:pPr>
        <w:pStyle w:val="EcoNormal"/>
        <w:jc w:val="right"/>
      </w:pPr>
      <w:r>
        <w:t>государственной политики</w:t>
      </w:r>
    </w:p>
    <w:p w:rsidR="007C14EC" w:rsidRDefault="007C14EC">
      <w:pPr>
        <w:pStyle w:val="EcoNormal"/>
        <w:jc w:val="right"/>
      </w:pPr>
      <w:r>
        <w:t>и регулирования в сфере</w:t>
      </w:r>
    </w:p>
    <w:p w:rsidR="007C14EC" w:rsidRDefault="007C14EC">
      <w:pPr>
        <w:pStyle w:val="EcoNormal"/>
        <w:jc w:val="right"/>
      </w:pPr>
      <w:r>
        <w:t>охраны окружающей среды</w:t>
      </w:r>
    </w:p>
    <w:p w:rsidR="007C14EC" w:rsidRDefault="007C14EC">
      <w:pPr>
        <w:pStyle w:val="EcoNormal"/>
        <w:jc w:val="right"/>
      </w:pPr>
      <w:r>
        <w:t>Д.М.БЕЛАНОВИЧ</w:t>
      </w:r>
    </w:p>
    <w:p w:rsidR="007C14EC" w:rsidRDefault="007C14EC">
      <w:pPr>
        <w:pStyle w:val="EcoNormal"/>
        <w:jc w:val="both"/>
      </w:pPr>
    </w:p>
    <w:p w:rsidR="007C14EC" w:rsidRDefault="007C14EC">
      <w:pPr>
        <w:pStyle w:val="EcoNormal"/>
        <w:jc w:val="both"/>
      </w:pPr>
    </w:p>
    <w:p w:rsidR="007C14EC" w:rsidRDefault="007C14E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00B89" w:rsidRDefault="00100B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C14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C14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C14E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