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33796" w:rsidRPr="00C33796" w:rsidRDefault="00C33796" w:rsidP="00C337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3796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от 20 ноября 2012 года N 30/38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на утилизацию (захоронение) твердых бытовых отходов для МУП </w:t>
      </w:r>
      <w:proofErr w:type="spellStart"/>
      <w:proofErr w:type="gramStart"/>
      <w:r w:rsidRPr="00C33796">
        <w:rPr>
          <w:rFonts w:ascii="Times New Roman" w:hAnsi="Times New Roman" w:cs="Times New Roman"/>
          <w:sz w:val="24"/>
          <w:szCs w:val="24"/>
        </w:rPr>
        <w:t>Юрьев-Польского</w:t>
      </w:r>
      <w:proofErr w:type="spellEnd"/>
      <w:proofErr w:type="gramEnd"/>
      <w:r w:rsidRPr="00C33796">
        <w:rPr>
          <w:rFonts w:ascii="Times New Roman" w:hAnsi="Times New Roman" w:cs="Times New Roman"/>
          <w:sz w:val="24"/>
          <w:szCs w:val="24"/>
        </w:rPr>
        <w:t xml:space="preserve"> района "Водоканал" с календарной разбивкой: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33 руб. 41 коп</w:t>
      </w:r>
      <w:proofErr w:type="gramStart"/>
      <w:r w:rsidRPr="00C3379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3379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379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33796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39 руб. 42 коп. за 1 куб. м (с учетом НДС);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38 руб. 06 коп</w:t>
      </w:r>
      <w:proofErr w:type="gramStart"/>
      <w:r w:rsidRPr="00C3379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3379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379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33796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44 руб. 91 коп. за 1 куб. м (с учетом НДС).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  <w:r w:rsidRPr="00C33796">
        <w:rPr>
          <w:rFonts w:ascii="Times New Roman" w:hAnsi="Times New Roman" w:cs="Times New Roman"/>
          <w:sz w:val="24"/>
          <w:szCs w:val="24"/>
        </w:rPr>
        <w:t>О.Е.Вен</w:t>
      </w:r>
    </w:p>
    <w:p w:rsidR="00C33796" w:rsidRPr="00C33796" w:rsidRDefault="00C33796" w:rsidP="00C3379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25C4" w:rsidRPr="005A3DA3" w:rsidRDefault="009025C4" w:rsidP="00C3379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c3997a27d2140a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