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D3067" w:rsidRPr="007D3067" w:rsidRDefault="007D3067" w:rsidP="007D3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067">
        <w:rPr>
          <w:rFonts w:ascii="Times New Roman" w:hAnsi="Times New Roman" w:cs="Times New Roman"/>
          <w:b/>
          <w:sz w:val="24"/>
          <w:szCs w:val="24"/>
        </w:rPr>
        <w:t>ОБ УТВЕРЖДЕНИИ ПОЛОЖЕНИЯ О РЕГИОНАЛЬНОМ ГЕНЕТИЧЕСКОМ БАНКЕ РЕДКИХ И НАХОДЯЩИХСЯ ПОД УГРОЗОЙ ИСЧЕЗНОВЕНИЯ ВИДОВ РАСТЕНИЙ, ЗАНЕСЕННЫХ В КРАСНУЮ КНИГУ ВОЛГОГРАДСКОЙ ОБЛАСТИ, А ТАКЖЕ ВКЛЮЧЕННЫХ В ПЕРЕЧЕНЬ ВИДОВ, ЯВЛЯЮЩИХСЯ ОБЪЕКТАМИ МОНИТОРИНГА НА ТЕРРИТОРИИ ВОЛГОГРАДСКОЙ ОБЛАСТИ (с изменениями на: 26.04.2017)</w:t>
      </w: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КОМИТЕТ ПРИРОДНЫХ РЕСУРСОВ И ОХРАНЫ ОКРУЖАЮЩЕЙ СРЕДЫ АДМИНИСТРАЦИИ ВОЛГОГРАДСКОЙ ОБЛАСТИ</w:t>
      </w: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ПРИКАЗ</w:t>
      </w: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от 9 ноября 2010 года N 723/01</w:t>
      </w: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ОБ УТВЕРЖДЕНИИ ПОЛОЖЕНИЯ О РЕГИОНАЛЬНОМ ГЕНЕТИЧЕСКОМ БАНКЕ РЕДКИХ И НАХОДЯЩИХСЯ ПОД УГРОЗОЙ ИСЧЕЗНОВЕНИЯ ВИДОВ РАСТЕНИЙ, ЗАНЕСЕННЫХ В КРАСНУЮ КНИГУ ВОЛГОГРАДСКОЙ ОБЛАСТИ, А ТАКЖЕ ВКЛЮЧЕННЫХ В ПЕРЕЧЕНЬ ВИДОВ, ЯВЛЯЮЩИХСЯ ОБЪЕКТАМИ МОНИТОРИНГА НА ТЕРРИТОРИИ ВОЛГОГРАДСКОЙ ОБЛАСТИ</w:t>
      </w: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(в редакции приказа комитета охраны окружающей среды и природопользования Волгоградской области от 29.08.2012 N 727/01, приказа комитета природных ресурсов и экологии Волгоградской области от 12.08.2015 N 743, приказа комитета природных ресурсов, лесного хозяйства и экологии Волгоградской области от 26.04.2017 N 502)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D3067">
        <w:rPr>
          <w:rFonts w:ascii="Times New Roman" w:hAnsi="Times New Roman" w:cs="Times New Roman"/>
          <w:sz w:val="24"/>
          <w:szCs w:val="24"/>
        </w:rPr>
        <w:t>В соответствии с приказом Министерства природных ресурсов Российской Федерации от 6 апреля 2004 года N 323 "Об утверждении Стратегии сохранения редких и находящихся под угрозой исчезновения видов животных, растений и грибов", постановлением Главы Администрации Волгоградской области от 13 октября 2004 года N 981 "О Красной книге Волгоградской области" и постановлением Администрации Волгоградской области от 19 декабря 2016 года N 693-п</w:t>
      </w:r>
      <w:proofErr w:type="gramEnd"/>
      <w:r w:rsidRPr="007D3067">
        <w:rPr>
          <w:rFonts w:ascii="Times New Roman" w:hAnsi="Times New Roman" w:cs="Times New Roman"/>
          <w:sz w:val="24"/>
          <w:szCs w:val="24"/>
        </w:rPr>
        <w:t xml:space="preserve"> "Об утверждении Положения о комитете природных ресурсов, лесного хозяйства и экологии Волгоградской области" приказываю: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охраны окружающей среды и природопользования Волгоградской области от 29.08.2012 N 727/01, приказа комитета природных ресурсов и экологии Волгоградской области от 12.08.2015 N 743, приказа комитета природных ресурсов, лесного хозяйства и экологии Волгоградской области от 26.04.2017 N 502)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1. Утвердить прилагаемое Положение о региональном генетическом банке редких и находящихся под угрозой исчезновения видов растений, занесенных в Красную книгу Волгоградской области, а также включенных в перечень видов, являющихся объектами мониторинга на территории Волгоградской области.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D3067">
        <w:rPr>
          <w:rFonts w:ascii="Times New Roman" w:hAnsi="Times New Roman" w:cs="Times New Roman"/>
          <w:sz w:val="24"/>
          <w:szCs w:val="24"/>
        </w:rPr>
        <w:t>Исключен</w:t>
      </w:r>
      <w:proofErr w:type="gramEnd"/>
      <w:r w:rsidRPr="007D3067">
        <w:rPr>
          <w:rFonts w:ascii="Times New Roman" w:hAnsi="Times New Roman" w:cs="Times New Roman"/>
          <w:sz w:val="24"/>
          <w:szCs w:val="24"/>
        </w:rPr>
        <w:t xml:space="preserve"> с 29 августа 2012 года. - Приказ комитета охраны окружающей среды и природопользования Волгоградской области от 29.08.2012 N 727/01.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jc w:val="right"/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Председатель Комитета</w:t>
      </w:r>
    </w:p>
    <w:p w:rsidR="007D3067" w:rsidRDefault="007D3067" w:rsidP="007D3067">
      <w:pPr>
        <w:jc w:val="right"/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О.В.ГОРЕЛОВ</w:t>
      </w:r>
    </w:p>
    <w:p w:rsidR="007D3067" w:rsidRPr="007D3067" w:rsidRDefault="007D3067" w:rsidP="007D306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jc w:val="center"/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ПОЛОЖЕНИЕ О РЕГИОНАЛЬНОМ ГЕНЕТИЧЕСКОМ БАНКЕ РЕДКИХ И НАХОДЯЩИХСЯ ПОД УГРОЗОЙ ИСЧЕЗНОВЕНИЯ ВИДОВ РАСТЕНИЙ, ЗАНЕСЕННЫХ В КРАСНУЮ КНИГУ ВОЛГОГРАДСКОЙ ОБЛАСТИ, А ТАКЖЕ ВКЛЮЧЕННЫХ В ПЕРЕЧЕНЬ ВИДОВ, ЯВЛЯЮЩИХСЯ ОБЪЕКТАМИ МОНИТОРИНГА НА ТЕРРИТОРИИ ВОЛГОГРАДСКОЙ ОБЛАСТИ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(в ред. приказа комитета охраны окружающей среды и природопользования Волгоградской области от 29.08.2012 N 727/01, приказа комитета природных ресурсов и экологии Волгоградской области от 12.08.2015 N 743, приказа комитета природных ресурсов, лесного хозяйства и экологии Волгоградской области от 26.04.2017 N 502)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D3067">
        <w:rPr>
          <w:rFonts w:ascii="Times New Roman" w:hAnsi="Times New Roman" w:cs="Times New Roman"/>
          <w:sz w:val="24"/>
          <w:szCs w:val="24"/>
        </w:rPr>
        <w:t>В соответствии со Стратегией сохранения редких и находящихся под угрозой исчезновения видов животных, растений и грибов, утвержденной приказом Министерства природных ресурсов Российской Федерации от 6 апреля 2004 года N 323, создание и ведение генетических банков является одной из приоритетных мер, направленных на сохранение редких и находящихся под угрозой исчезновения видов растений.</w:t>
      </w:r>
      <w:proofErr w:type="gramEnd"/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Региональный генетический банк редких и находящихся под угрозой исчезновения видов растений (далее именуется - региональный генетический банк) является местом сохранения вне природной среды видов и популяций растений, занесенных в Красную книгу Волгоградской области, а также включенных в перечень видов, являющихся объектами мониторинга на территории Волгоградской области (далее именуются - редкие виды).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Ответственным за ведение регионального генетического банка является государственное бюджетное учреждение Волгоградской области "Волгоградский региональный ботанический сад" (далее именуется - учреждение), подведомственное комитету природных ресурсов, лесного хозяйства и экологии Волгоградской области (далее именуется - Комитет).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(в ред. приказа комитета охраны окружающей среды и природопользования Волгоградской области от 29.08.2012 N 727/01, приказа комитета природных ресурсов и экологии Волгоградской области от 12.08.2015 N 743, приказа комитета природных ресурсов, лесного хозяйства и экологии Волгоградской области от 26.04.2017 N 502)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Образцы регионального генетического банка используются для сохранения и восстановления популяций редких видов, а также обеспечения научно-исследовательской деятельности учреждения.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2. Цель и задачи регионального генетического банка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Основной целью регионального генетического банка является сохранение видового и генетического разнообразия растений Волгоградской области, путем создания резерва генетического материала природных популяций редких видов.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В рамках исполнения основной цели регионального генетического банка обеспечивается выполнение следующих задач: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длительное непрерывное хранение жизнеспособных образцов генетического материала, отражающего генетическое разнообразие редкого вида;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lastRenderedPageBreak/>
        <w:t>хранение образцов ДНК, отражающих генетическое разнообразие редкого вида и обеспечивающих возможность контроля генетической стабильности образцов при размножении в культуре;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обеспечение возможности искусственного размножения редких видов с учетом необходимости сохранения внутреннего генетического разнообразия видов;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обеспечение возможности воссоздания природных популяций редких видов с использованием генетического материала, соответствующего разнообразию генотипов утраченной природной популяции;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изучение биологических особенностей популяций редких видов вне природной среды.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3. Структура регионального генетического банка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Структура регионального генетического банка состоит из четырех разделов: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полевой банк;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банк семян;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банк культур тканей;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банк образцов ДНК.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 xml:space="preserve">Полевой банк регионального генетического банка представляет собой совокупность сохраняемых </w:t>
      </w:r>
      <w:proofErr w:type="spellStart"/>
      <w:r w:rsidRPr="007D3067">
        <w:rPr>
          <w:rFonts w:ascii="Times New Roman" w:hAnsi="Times New Roman" w:cs="Times New Roman"/>
          <w:sz w:val="24"/>
          <w:szCs w:val="24"/>
        </w:rPr>
        <w:t>самовозобновляемых</w:t>
      </w:r>
      <w:proofErr w:type="spellEnd"/>
      <w:r w:rsidRPr="007D3067">
        <w:rPr>
          <w:rFonts w:ascii="Times New Roman" w:hAnsi="Times New Roman" w:cs="Times New Roman"/>
          <w:sz w:val="24"/>
          <w:szCs w:val="24"/>
        </w:rPr>
        <w:t xml:space="preserve"> культур растений в условиях интродукции при непрерывном контроле генетической стабильности образцов.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Банк семян регионального генетического банка представляет собой хранилище образцов семян, сохраняемых при непрерывном контроле жизнеспособности семенного материала.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Банк культур тканей представляет собой совокупность образцов искусственно поддерживаемых культур тканей растений при непрерывном контроле генетической стабильности образцов.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Банк образцов ДНК представляет собой совокупность сохраняемых при низкой температуре образцов ДНК растений.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Каждый образец регионального генетического банка сохраняется в одном или нескольких его разделах.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4. Принципы ведения регионального генетического банка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Выделяются следующие принципы ведения регионального генетического банка: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принцип научности;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популяционный принцип;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принцип неизменности образца;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принцип непрерывности сохранения.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Принцип научности: работы по ведению регионального генетического банка (отбор и сохранение образцов, контроль их жизнеспособности и генетической стабильности) ведутся на основе научно-обоснованной методики (далее именуется - методика), разрабатываемой и утверждаемой учреждением по согласованию с Комитетом.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Популяционный принцип: отбор образцов для сохранения в региональном генетическом банке ведется с учетом естественного генетического разнообразия популяций редких видов.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lastRenderedPageBreak/>
        <w:t>Принцип неизменности образца: сохранение каждого образца регионального генетического банка обеспечивает его генетическую неизменность и соответствие генотипам природной популяции, являющейся источником образца.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Принцип непрерывности сохранения: сохранение образцов регионального генетического банка ведется на постоянной основе. Сохранение образца может быть прервано лишь на основании изменений, внесенных в перечень популяций редких видов, сохраняемых в региональном генетическом банке.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5. Порядок ведения регионального генетического банка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Сохранение генетических образцов редких видов в региональном генетическом банке ведется в соответствии с методикой.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Перечень популяций редких видов, сохраняемых в региональном генетическом банке, разрабатывается и утверждается учреждением на основе результатов ведения учета и мониторинга редких видов и согласовывается с Комитетом.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(в ред. приказа комитета охраны окружающей среды и природопользования Волгоградской области от 29.08.2012 N 727/01)</w:t>
      </w:r>
    </w:p>
    <w:p w:rsidR="007D3067" w:rsidRPr="007D3067" w:rsidRDefault="007D3067" w:rsidP="007D3067">
      <w:pPr>
        <w:rPr>
          <w:rFonts w:ascii="Times New Roman" w:hAnsi="Times New Roman" w:cs="Times New Roman"/>
          <w:sz w:val="24"/>
          <w:szCs w:val="24"/>
        </w:rPr>
      </w:pPr>
    </w:p>
    <w:p w:rsidR="000339FB" w:rsidRPr="002D5AA7" w:rsidRDefault="007D3067" w:rsidP="007D3067">
      <w:pPr>
        <w:rPr>
          <w:rFonts w:ascii="Times New Roman" w:hAnsi="Times New Roman" w:cs="Times New Roman"/>
          <w:sz w:val="24"/>
          <w:szCs w:val="24"/>
        </w:rPr>
      </w:pPr>
      <w:r w:rsidRPr="007D3067">
        <w:rPr>
          <w:rFonts w:ascii="Times New Roman" w:hAnsi="Times New Roman" w:cs="Times New Roman"/>
          <w:sz w:val="24"/>
          <w:szCs w:val="24"/>
        </w:rPr>
        <w:t>Непосредственное ведение регионального генетического банка и его разделов осуществляют закрепленные приказом директора кураторы из числа сотрудников учреждения.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  <w:style w:type="paragraph" w:customStyle="1" w:styleId="topleveltext">
    <w:name w:val="topleveltext"/>
    <w:basedOn w:val="a"/>
    <w:rsid w:val="000E1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1CE1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DD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786f159ba344f6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