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73825" w:rsidRDefault="00073825">
      <w:pPr>
        <w:pStyle w:val="EcoNormal"/>
        <w:jc w:val="both"/>
        <w:outlineLvl w:val="0"/>
      </w:pPr>
      <w:bookmarkStart w:id="1" w:name="_GoBack"/>
      <w:bookmarkEnd w:id="1"/>
    </w:p>
    <w:p w:rsidR="00073825" w:rsidRDefault="00073825">
      <w:pPr>
        <w:pStyle w:val="EcoNormal"/>
        <w:jc w:val="right"/>
        <w:outlineLvl w:val="0"/>
      </w:pPr>
      <w:r>
        <w:t>Утвержден и введен в действие</w:t>
      </w:r>
    </w:p>
    <w:p w:rsidR="00073825" w:rsidRDefault="00073825">
      <w:pPr>
        <w:pStyle w:val="EcoNormal"/>
        <w:jc w:val="right"/>
      </w:pPr>
      <w:r>
        <w:t>Приказом Федерального агентства</w:t>
      </w:r>
    </w:p>
    <w:p w:rsidR="00073825" w:rsidRDefault="00073825">
      <w:pPr>
        <w:pStyle w:val="EcoNormal"/>
        <w:jc w:val="right"/>
      </w:pPr>
      <w:r>
        <w:t>по техническому регулированию</w:t>
      </w:r>
    </w:p>
    <w:p w:rsidR="00073825" w:rsidRDefault="00073825">
      <w:pPr>
        <w:pStyle w:val="EcoNormal"/>
        <w:jc w:val="right"/>
      </w:pPr>
      <w:r>
        <w:t>и метрологии</w:t>
      </w:r>
    </w:p>
    <w:p w:rsidR="00073825" w:rsidRDefault="00073825">
      <w:pPr>
        <w:pStyle w:val="EcoNormal"/>
        <w:jc w:val="right"/>
      </w:pPr>
      <w:r>
        <w:t>от 23 декабря 2010 г. N 980-ст</w:t>
      </w:r>
    </w:p>
    <w:p w:rsidR="00073825" w:rsidRDefault="00073825">
      <w:pPr>
        <w:pStyle w:val="EcoNormal"/>
        <w:jc w:val="both"/>
      </w:pPr>
    </w:p>
    <w:p w:rsidR="00073825" w:rsidRDefault="00073825">
      <w:pPr>
        <w:pStyle w:val="EcoTitle"/>
        <w:jc w:val="center"/>
      </w:pPr>
      <w:r>
        <w:t>НАЦИОНАЛЬНЫЙ СТАНДАРТ РОССИЙСКОЙ ФЕДЕРАЦИИ</w:t>
      </w:r>
    </w:p>
    <w:p w:rsidR="00073825" w:rsidRDefault="00073825">
      <w:pPr>
        <w:pStyle w:val="EcoTitle"/>
        <w:jc w:val="center"/>
      </w:pPr>
    </w:p>
    <w:p w:rsidR="00073825" w:rsidRDefault="00073825">
      <w:pPr>
        <w:pStyle w:val="EcoTitle"/>
        <w:jc w:val="center"/>
      </w:pPr>
      <w:r>
        <w:t>РЕСУРСОСБЕРЕЖЕНИЕ</w:t>
      </w:r>
    </w:p>
    <w:p w:rsidR="00073825" w:rsidRDefault="00073825">
      <w:pPr>
        <w:pStyle w:val="EcoTitle"/>
        <w:jc w:val="center"/>
      </w:pPr>
      <w:r>
        <w:t>ПРОИЗВОДСТВО ЭНЕРГИИ</w:t>
      </w:r>
    </w:p>
    <w:p w:rsidR="00073825" w:rsidRDefault="00073825">
      <w:pPr>
        <w:pStyle w:val="EcoTitle"/>
        <w:jc w:val="center"/>
      </w:pPr>
      <w:r>
        <w:t>РУКОВОДСТВО ПО ПРИМЕНЕНИЮ НАИЛУЧШИХ ДОСТУПНЫХ ТЕХНОЛОГИЙ</w:t>
      </w:r>
    </w:p>
    <w:p w:rsidR="00073825" w:rsidRDefault="00073825">
      <w:pPr>
        <w:pStyle w:val="EcoTitle"/>
        <w:jc w:val="center"/>
      </w:pPr>
      <w:r>
        <w:t>ДЛЯ ПОВЫШЕНИЯ ЭНЕРГОЭФФЕКТИВНОСТИ ПРИ СЖИГАНИИ</w:t>
      </w:r>
    </w:p>
    <w:p w:rsidR="00073825" w:rsidRDefault="00073825">
      <w:pPr>
        <w:pStyle w:val="EcoTitle"/>
        <w:jc w:val="center"/>
      </w:pPr>
      <w:r>
        <w:t>РАЗЛИЧНЫХ ВИДОВ ТОПЛИВ</w:t>
      </w:r>
    </w:p>
    <w:p w:rsidR="00073825" w:rsidRDefault="00073825">
      <w:pPr>
        <w:pStyle w:val="EcoTitle"/>
        <w:jc w:val="center"/>
      </w:pPr>
    </w:p>
    <w:p w:rsidR="00073825" w:rsidRPr="00073825" w:rsidRDefault="00073825">
      <w:pPr>
        <w:pStyle w:val="EcoTitle"/>
        <w:jc w:val="center"/>
        <w:rPr>
          <w:lang w:val="en-US"/>
        </w:rPr>
      </w:pPr>
      <w:r w:rsidRPr="00073825">
        <w:rPr>
          <w:lang w:val="en-US"/>
        </w:rPr>
        <w:t>Resources saving. Energy production.</w:t>
      </w:r>
    </w:p>
    <w:p w:rsidR="00073825" w:rsidRPr="00073825" w:rsidRDefault="00073825">
      <w:pPr>
        <w:pStyle w:val="EcoTitle"/>
        <w:jc w:val="center"/>
        <w:rPr>
          <w:lang w:val="en-US"/>
        </w:rPr>
      </w:pPr>
      <w:r w:rsidRPr="00073825">
        <w:rPr>
          <w:lang w:val="en-US"/>
        </w:rPr>
        <w:t>Guidance on implementing the best available techniques</w:t>
      </w:r>
    </w:p>
    <w:p w:rsidR="00073825" w:rsidRPr="00073825" w:rsidRDefault="00073825">
      <w:pPr>
        <w:pStyle w:val="EcoTitle"/>
        <w:jc w:val="center"/>
        <w:rPr>
          <w:lang w:val="en-US"/>
        </w:rPr>
      </w:pPr>
      <w:r w:rsidRPr="00073825">
        <w:rPr>
          <w:lang w:val="en-US"/>
        </w:rPr>
        <w:t>for improving energy efficiency in fuel combustion</w:t>
      </w:r>
    </w:p>
    <w:p w:rsidR="00073825" w:rsidRPr="00073825" w:rsidRDefault="00073825">
      <w:pPr>
        <w:pStyle w:val="EcoTitle"/>
        <w:jc w:val="center"/>
        <w:rPr>
          <w:lang w:val="en-US"/>
        </w:rPr>
      </w:pPr>
    </w:p>
    <w:p w:rsidR="00073825" w:rsidRDefault="00073825">
      <w:pPr>
        <w:pStyle w:val="EcoTitle"/>
        <w:jc w:val="center"/>
      </w:pPr>
      <w:r>
        <w:t>ГОСТ Р 54200-2010</w:t>
      </w:r>
    </w:p>
    <w:p w:rsidR="00073825" w:rsidRDefault="00073825">
      <w:pPr>
        <w:pStyle w:val="EcoNormal"/>
        <w:jc w:val="center"/>
      </w:pPr>
    </w:p>
    <w:p w:rsidR="00073825" w:rsidRDefault="00073825">
      <w:pPr>
        <w:pStyle w:val="EcoNormal"/>
        <w:jc w:val="right"/>
      </w:pPr>
      <w:r>
        <w:t>ОКС 13.020.01</w:t>
      </w:r>
    </w:p>
    <w:p w:rsidR="00073825" w:rsidRDefault="00073825">
      <w:pPr>
        <w:pStyle w:val="EcoNormal"/>
        <w:jc w:val="right"/>
      </w:pPr>
      <w:r>
        <w:t>27.010</w:t>
      </w:r>
    </w:p>
    <w:p w:rsidR="00073825" w:rsidRDefault="00073825">
      <w:pPr>
        <w:pStyle w:val="EcoNormal"/>
        <w:jc w:val="right"/>
      </w:pPr>
    </w:p>
    <w:p w:rsidR="00073825" w:rsidRDefault="00073825">
      <w:pPr>
        <w:pStyle w:val="EcoNormal"/>
        <w:jc w:val="right"/>
      </w:pPr>
      <w:r>
        <w:t>Дата введения</w:t>
      </w:r>
    </w:p>
    <w:p w:rsidR="00073825" w:rsidRDefault="00073825">
      <w:pPr>
        <w:pStyle w:val="EcoNormal"/>
        <w:jc w:val="right"/>
      </w:pPr>
      <w:r>
        <w:t>1 января 2012 года</w:t>
      </w:r>
    </w:p>
    <w:p w:rsidR="00073825" w:rsidRDefault="00073825">
      <w:pPr>
        <w:pStyle w:val="EcoNormal"/>
        <w:jc w:val="both"/>
      </w:pPr>
    </w:p>
    <w:p w:rsidR="00073825" w:rsidRDefault="00073825">
      <w:pPr>
        <w:pStyle w:val="EcoNormal"/>
        <w:jc w:val="center"/>
        <w:outlineLvl w:val="1"/>
      </w:pPr>
      <w:r>
        <w:t>Предисловие</w:t>
      </w:r>
    </w:p>
    <w:p w:rsidR="00073825" w:rsidRDefault="00073825">
      <w:pPr>
        <w:pStyle w:val="EcoNormal"/>
        <w:jc w:val="center"/>
      </w:pPr>
    </w:p>
    <w:p w:rsidR="00073825" w:rsidRDefault="00073825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jc w:val="center"/>
        <w:outlineLvl w:val="1"/>
      </w:pPr>
      <w:r>
        <w:t>Сведения о стандарте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  <w:r>
        <w:t>1. Разработан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 и Автономной некоммерческой организацией содействия повышению экологической и энергетической эффективности регионов "Эколайн" (АНО "Эколайн").</w:t>
      </w:r>
    </w:p>
    <w:p w:rsidR="00073825" w:rsidRDefault="00073825">
      <w:pPr>
        <w:pStyle w:val="EcoNormal"/>
        <w:ind w:firstLine="540"/>
        <w:jc w:val="both"/>
      </w:pPr>
      <w:r>
        <w:t>2. Внесен Техническим комитетом по стандартизации ТК 349 "Обращение с отходами".</w:t>
      </w:r>
    </w:p>
    <w:p w:rsidR="00073825" w:rsidRDefault="00073825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23 декабря 2010 г. N 980-ст.</w:t>
      </w:r>
    </w:p>
    <w:p w:rsidR="00073825" w:rsidRPr="00073825" w:rsidRDefault="00073825">
      <w:pPr>
        <w:pStyle w:val="EcoNormal"/>
        <w:ind w:firstLine="540"/>
        <w:jc w:val="both"/>
        <w:rPr>
          <w:lang w:val="en-US"/>
        </w:rPr>
      </w:pPr>
      <w:r>
        <w:t>4. Настоящий стандарт разработан в порядке реализации Директивы 2008/1/ЕС по комплексному предотвращению и контролю загрязнений и с учетом основных положений Справочника ЕС "Европейская комиссия. Комплексное предупреждение и контроль загрязнений. Справочное руководство по наилучшим доступным технологиям. Эффективное</w:t>
      </w:r>
      <w:r w:rsidRPr="00073825">
        <w:rPr>
          <w:lang w:val="en-US"/>
        </w:rPr>
        <w:t xml:space="preserve"> </w:t>
      </w:r>
      <w:r>
        <w:t>использование</w:t>
      </w:r>
      <w:r w:rsidRPr="00073825">
        <w:rPr>
          <w:lang w:val="en-US"/>
        </w:rPr>
        <w:t xml:space="preserve"> </w:t>
      </w:r>
      <w:r>
        <w:t>энергии</w:t>
      </w:r>
      <w:r w:rsidRPr="00073825">
        <w:rPr>
          <w:lang w:val="en-US"/>
        </w:rPr>
        <w:t>" ("European Comission. Integrated Pollution Prevention and Control (IPPC). Reference Document on Best Available Techniques for Energy Efficiency").</w:t>
      </w:r>
    </w:p>
    <w:p w:rsidR="00073825" w:rsidRPr="00073825" w:rsidRDefault="00073825">
      <w:pPr>
        <w:pStyle w:val="EcoNormal"/>
        <w:ind w:firstLine="540"/>
        <w:jc w:val="both"/>
        <w:rPr>
          <w:lang w:val="en-US"/>
        </w:rPr>
      </w:pPr>
      <w:r w:rsidRPr="00073825">
        <w:rPr>
          <w:lang w:val="en-US"/>
        </w:rPr>
        <w:t xml:space="preserve">5. </w:t>
      </w:r>
      <w:r>
        <w:t>Введен</w:t>
      </w:r>
      <w:r w:rsidRPr="00073825">
        <w:rPr>
          <w:lang w:val="en-US"/>
        </w:rPr>
        <w:t xml:space="preserve"> </w:t>
      </w:r>
      <w:r>
        <w:t>впервые</w:t>
      </w:r>
      <w:r w:rsidRPr="00073825">
        <w:rPr>
          <w:lang w:val="en-US"/>
        </w:rPr>
        <w:t>.</w:t>
      </w:r>
    </w:p>
    <w:p w:rsidR="00073825" w:rsidRPr="00073825" w:rsidRDefault="00073825">
      <w:pPr>
        <w:pStyle w:val="EcoNormal"/>
        <w:ind w:firstLine="540"/>
        <w:jc w:val="both"/>
        <w:rPr>
          <w:lang w:val="en-US"/>
        </w:rPr>
      </w:pPr>
    </w:p>
    <w:p w:rsidR="00073825" w:rsidRDefault="00073825">
      <w:pPr>
        <w:pStyle w:val="EcoNormal"/>
        <w:ind w:firstLine="540"/>
        <w:jc w:val="both"/>
      </w:pPr>
      <w:r>
        <w:t xml:space="preserve"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</w:t>
      </w:r>
      <w:r>
        <w:lastRenderedPageBreak/>
        <w:t>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073825" w:rsidRDefault="00073825">
      <w:pPr>
        <w:pStyle w:val="EcoNormal"/>
        <w:jc w:val="center"/>
      </w:pPr>
    </w:p>
    <w:p w:rsidR="00073825" w:rsidRDefault="00073825">
      <w:pPr>
        <w:pStyle w:val="EcoNormal"/>
        <w:jc w:val="center"/>
        <w:outlineLvl w:val="1"/>
      </w:pPr>
      <w:r>
        <w:t>Введение</w:t>
      </w:r>
    </w:p>
    <w:p w:rsidR="00073825" w:rsidRDefault="00073825">
      <w:pPr>
        <w:pStyle w:val="EcoNormal"/>
        <w:jc w:val="center"/>
      </w:pPr>
    </w:p>
    <w:p w:rsidR="00073825" w:rsidRDefault="00073825">
      <w:pPr>
        <w:pStyle w:val="EcoNormal"/>
        <w:ind w:firstLine="540"/>
        <w:jc w:val="both"/>
      </w:pPr>
      <w:r>
        <w:t>Сжигание ископаемого топлива для получения энергии является основным антропогенным источником парниковых газов, оказывающих влияние на изменение климата. Продолжающееся масштабное потребление невозобновляемых запасов ископаемого топлива и необходимость обеспечения устойчивости эколого-экономических систем повышают приоритет вопросов, связанных с производством и потреблением энергии.</w:t>
      </w:r>
    </w:p>
    <w:p w:rsidR="00073825" w:rsidRDefault="00073825">
      <w:pPr>
        <w:pStyle w:val="EcoNormal"/>
        <w:ind w:firstLine="540"/>
        <w:jc w:val="both"/>
      </w:pPr>
      <w:r>
        <w:t>Наиболее быстрым, результативным и экономически эффективным подходом к решению вопросов энергоэффективности является применение наилучших доступных технологий (НДТ).</w:t>
      </w:r>
    </w:p>
    <w:p w:rsidR="00073825" w:rsidRDefault="00073825">
      <w:pPr>
        <w:pStyle w:val="EcoNormal"/>
        <w:ind w:firstLine="540"/>
        <w:jc w:val="both"/>
      </w:pPr>
      <w:r>
        <w:t>Распоряжением Правительства Российской Федерации от 28 февраля 2006 г. N 266-р одобрена Концепция развития национальной системы стандартизации. В условиях глобализации экономических отношений национальная система стандартизации призвана обеспечить баланс интересов государства, хозяйствующих субъектов, общественных организаций и потребителей, повысить конкурентоспособность российской экономики, создать условия для развития предпринимательства на основе повышения качества товаров, работ и услуг.</w:t>
      </w:r>
    </w:p>
    <w:p w:rsidR="00073825" w:rsidRDefault="00073825">
      <w:pPr>
        <w:pStyle w:val="EcoNormal"/>
        <w:ind w:firstLine="540"/>
        <w:jc w:val="both"/>
      </w:pPr>
      <w:r>
        <w:t>Стандартизация является ключевым фактором поддержки государственной социально-экономической политики, способствует развитию добросовестной конкуренции, инноваций, снижению технических барьеров в торговле, повышению уровня безопасности жизни, здоровья и имущества граждан, обеспечивает охрану интересов потребителей, окружающей среды и экономию всех видов ресурсов.</w:t>
      </w:r>
    </w:p>
    <w:p w:rsidR="00073825" w:rsidRDefault="00073825">
      <w:pPr>
        <w:pStyle w:val="EcoNormal"/>
        <w:ind w:firstLine="540"/>
        <w:jc w:val="both"/>
      </w:pPr>
      <w:r>
        <w:t>Стандартизация в качестве одного из элементов технического регулирования призвана внести значительный вклад в экономическое развитие страны, при этом роль и принципы стандартизации в условиях реформирования российской экономики должны быть адекватны происходящим переменам и соответствовать международной практике.</w:t>
      </w:r>
    </w:p>
    <w:p w:rsidR="00073825" w:rsidRDefault="00073825">
      <w:pPr>
        <w:pStyle w:val="EcoNormal"/>
        <w:ind w:firstLine="540"/>
        <w:jc w:val="both"/>
      </w:pPr>
      <w:r>
        <w:t>Одним из основополагающих принципов стратегии развития национальной системы стандартизации является применение международных стандартов как основы разработки национальных стандартов, за исключением случаев, когда такое применение признано невозможным.</w:t>
      </w:r>
    </w:p>
    <w:p w:rsidR="00073825" w:rsidRDefault="00073825">
      <w:pPr>
        <w:pStyle w:val="EcoNormal"/>
        <w:ind w:firstLine="540"/>
        <w:jc w:val="both"/>
      </w:pPr>
      <w:r>
        <w:t>В соответствии с Указом Президента Российской Федерации от 4 июня 2008 г. N 889 "О некоторых мерах по повышению энергетической и экологической эффективности российской экономики" в настоящее время ведется активная работа по совершенствованию законодательной и нормативно-методической базы, направленной в том числе на стимулирование применения НДТ для повышения энергоэффективности при сжигании различных видов топлив.</w:t>
      </w:r>
    </w:p>
    <w:p w:rsidR="00073825" w:rsidRDefault="00073825">
      <w:pPr>
        <w:pStyle w:val="EcoNormal"/>
        <w:ind w:firstLine="540"/>
        <w:jc w:val="both"/>
      </w:pPr>
      <w:r>
        <w:t xml:space="preserve">Распоряжением Правительства Российской Федерации от 13 ноября 2009 г. N 1715-р утверждена Энергетическая стратегия России на период до 2030 г. Президентом Российской Федерации подписан Федеральный закон от 23 ноября 2009 г. N 261-ФЗ "Об энергосбережении и о повышении </w:t>
      </w:r>
      <w:proofErr w:type="gramStart"/>
      <w:r>
        <w:t>энергетической эффективности</w:t>
      </w:r>
      <w:proofErr w:type="gramEnd"/>
      <w:r>
        <w:t xml:space="preserve"> и о внесении изменений в отдельные законодательные акты Российской Федерации".</w:t>
      </w:r>
    </w:p>
    <w:p w:rsidR="00073825" w:rsidRDefault="00073825">
      <w:pPr>
        <w:pStyle w:val="EcoNormal"/>
        <w:ind w:firstLine="540"/>
        <w:jc w:val="both"/>
      </w:pPr>
      <w:r>
        <w:t>Применение НДТ предполагает существенное повышение показателей энергоэффективности и экологической эффективности хозяйственной деятельности, что полностью соответствует государственной политике России.</w:t>
      </w:r>
    </w:p>
    <w:p w:rsidR="00073825" w:rsidRDefault="00073825">
      <w:pPr>
        <w:pStyle w:val="EcoNormal"/>
        <w:ind w:firstLine="540"/>
        <w:jc w:val="both"/>
      </w:pPr>
      <w:r>
        <w:t>Настоящий стандарт разработан в целях выбора и внедрения хозяйствующими субъектами по производству энергии новейших отечественных и зарубежных технологий, обеспечивающих оптимальное сочетание энергетических, экологических и экономических показателей котельных установок.</w:t>
      </w:r>
    </w:p>
    <w:p w:rsidR="00073825" w:rsidRDefault="00073825">
      <w:pPr>
        <w:pStyle w:val="EcoNormal"/>
        <w:ind w:firstLine="540"/>
        <w:jc w:val="both"/>
      </w:pPr>
      <w:r>
        <w:t>Настоящий стандарт содержит порядок применения НДТ для повышения энергоэффективности установок по сжиганию различных видов топлив для производства энергии.</w:t>
      </w:r>
    </w:p>
    <w:p w:rsidR="00073825" w:rsidRDefault="00073825">
      <w:pPr>
        <w:pStyle w:val="EcoNormal"/>
        <w:jc w:val="right"/>
      </w:pPr>
    </w:p>
    <w:p w:rsidR="00073825" w:rsidRDefault="00073825">
      <w:pPr>
        <w:pStyle w:val="EcoNormal"/>
        <w:jc w:val="center"/>
        <w:outlineLvl w:val="1"/>
      </w:pPr>
      <w:r>
        <w:lastRenderedPageBreak/>
        <w:t>1. ОБЛАСТЬ ПРИМЕНЕНИЯ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  <w:r>
        <w:t>Настоящий стандарт устанавливает порядок применения наилучших доступных технологий для повышения энергоэффективности топливосжигающих установок для производства энергии.</w:t>
      </w:r>
    </w:p>
    <w:p w:rsidR="00073825" w:rsidRDefault="00073825">
      <w:pPr>
        <w:pStyle w:val="EcoNormal"/>
        <w:ind w:firstLine="540"/>
        <w:jc w:val="both"/>
      </w:pPr>
      <w:r>
        <w:t>Настоящий стандарт не распространяется на установки для производства энергии, использующие в качестве топлива бытовые отходы (мусоросжигательные заводы).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jc w:val="center"/>
        <w:outlineLvl w:val="1"/>
      </w:pPr>
      <w:r>
        <w:t>2. НОРМАТИВНЫЕ ССЫЛКИ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073825" w:rsidRDefault="00073825">
      <w:pPr>
        <w:pStyle w:val="EcoNormal"/>
        <w:ind w:firstLine="540"/>
        <w:jc w:val="both"/>
      </w:pPr>
      <w:r>
        <w:t>ГОСТ Р ИСО 9000-2008 Системы менеджмента качества. Основные положения и словарь</w:t>
      </w:r>
    </w:p>
    <w:p w:rsidR="00073825" w:rsidRDefault="00073825">
      <w:pPr>
        <w:pStyle w:val="EcoNormal"/>
        <w:ind w:firstLine="540"/>
        <w:jc w:val="both"/>
      </w:pPr>
      <w:r>
        <w:t>ГОСТ Р ИСО 14050-2009 Менеджмент окружающей среды. Словарь</w:t>
      </w:r>
    </w:p>
    <w:p w:rsidR="00073825" w:rsidRDefault="00073825">
      <w:pPr>
        <w:pStyle w:val="EcoNormal"/>
        <w:ind w:firstLine="540"/>
        <w:jc w:val="both"/>
      </w:pPr>
      <w:r>
        <w:t>ГОСТ Р 50831-95 Установки котельные. Тепломеханическое оборудование. Общие технические требования</w:t>
      </w:r>
    </w:p>
    <w:p w:rsidR="00073825" w:rsidRDefault="00073825">
      <w:pPr>
        <w:pStyle w:val="EcoNormal"/>
        <w:ind w:firstLine="540"/>
        <w:jc w:val="both"/>
      </w:pPr>
      <w:r>
        <w:t>ГОСТ Р 52104-2003 Ресурсосбережение. Термины и определения</w:t>
      </w:r>
    </w:p>
    <w:p w:rsidR="00073825" w:rsidRDefault="00073825">
      <w:pPr>
        <w:pStyle w:val="EcoNormal"/>
        <w:ind w:firstLine="540"/>
        <w:jc w:val="both"/>
      </w:pPr>
      <w:r>
        <w:t>ГОСТ Р 54097-2010 Ресурсосбережение. Наилучшие доступные технологии. Методология идентификации</w:t>
      </w:r>
    </w:p>
    <w:p w:rsidR="00073825" w:rsidRDefault="00073825">
      <w:pPr>
        <w:pStyle w:val="EcoNormal"/>
        <w:ind w:firstLine="540"/>
        <w:jc w:val="both"/>
      </w:pPr>
      <w:r>
        <w:t>ГОСТ Р 54202-2010 Ресурсосбережение. Газообразные топлива. Наилучшие доступные технологии сжигания</w:t>
      </w:r>
    </w:p>
    <w:p w:rsidR="00073825" w:rsidRDefault="00073825">
      <w:pPr>
        <w:pStyle w:val="EcoNormal"/>
        <w:ind w:firstLine="540"/>
        <w:jc w:val="both"/>
      </w:pPr>
      <w:r>
        <w:t>ГОСТ Р 54203-2010 Ресурсосбережение. Каменные и бурые угли. Наилучшие доступные технологии предотвращения выбросов, образуемых в процессе разгрузки, хранения и транспортирования</w:t>
      </w:r>
    </w:p>
    <w:p w:rsidR="00073825" w:rsidRDefault="00073825">
      <w:pPr>
        <w:pStyle w:val="EcoNormal"/>
        <w:ind w:firstLine="540"/>
        <w:jc w:val="both"/>
      </w:pPr>
      <w:r>
        <w:t>ГОСТ Р 54204-2010 Ресурсосбережение. Каменные и бурые угли. Наилучшие доступные технологии сжигания</w:t>
      </w:r>
    </w:p>
    <w:p w:rsidR="00073825" w:rsidRDefault="00073825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jc w:val="center"/>
        <w:outlineLvl w:val="1"/>
      </w:pPr>
      <w:r>
        <w:t>3. ТЕРМИНЫ И ОПРЕДЕЛЕНИЯ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  <w:r>
        <w:t>В настоящем стандарте использованы термины по ГОСТ Р ИСО 9000, ГОСТ Р ИСО 14050, ГОСТ Р 50831, ГОСТ Р 52104, федеральным законам [1, 2], а также следующие термины с соответствующими определениями:</w:t>
      </w:r>
    </w:p>
    <w:p w:rsidR="00073825" w:rsidRDefault="00073825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073825" w:rsidRDefault="00073825">
      <w:pPr>
        <w:pStyle w:val="EcoNonformat"/>
        <w:jc w:val="both"/>
      </w:pPr>
      <w:r>
        <w:t xml:space="preserve">│    3.1. Наилучшая </w:t>
      </w:r>
      <w:proofErr w:type="gramStart"/>
      <w:r>
        <w:t>доступная  технология</w:t>
      </w:r>
      <w:proofErr w:type="gramEnd"/>
      <w:r>
        <w:t>;  НДТ:  технологический процесс,│</w:t>
      </w:r>
    </w:p>
    <w:p w:rsidR="00073825" w:rsidRDefault="00073825">
      <w:pPr>
        <w:pStyle w:val="EcoNonformat"/>
        <w:jc w:val="both"/>
      </w:pPr>
      <w:r>
        <w:t xml:space="preserve">│технический метод, основанный на современных достижениях науки и </w:t>
      </w:r>
      <w:proofErr w:type="gramStart"/>
      <w:r>
        <w:t>техники,│</w:t>
      </w:r>
      <w:proofErr w:type="gramEnd"/>
    </w:p>
    <w:p w:rsidR="00073825" w:rsidRDefault="00073825">
      <w:pPr>
        <w:pStyle w:val="EcoNonformat"/>
        <w:jc w:val="both"/>
      </w:pPr>
      <w:r>
        <w:t>│направленный   на   снижение   негативного   воздействия    хозяйственной│</w:t>
      </w:r>
    </w:p>
    <w:p w:rsidR="00073825" w:rsidRDefault="00073825">
      <w:pPr>
        <w:pStyle w:val="EcoNonformat"/>
        <w:jc w:val="both"/>
      </w:pPr>
      <w:r>
        <w:t xml:space="preserve">│деятельности на окружающую среду и имеющий установленный </w:t>
      </w:r>
      <w:proofErr w:type="gramStart"/>
      <w:r>
        <w:t>срок  практичес</w:t>
      </w:r>
      <w:proofErr w:type="gramEnd"/>
      <w:r>
        <w:t>-│</w:t>
      </w:r>
    </w:p>
    <w:p w:rsidR="00073825" w:rsidRDefault="00073825">
      <w:pPr>
        <w:pStyle w:val="EcoNonformat"/>
        <w:jc w:val="both"/>
      </w:pPr>
      <w:r>
        <w:t xml:space="preserve">│кого   </w:t>
      </w:r>
      <w:proofErr w:type="gramStart"/>
      <w:r>
        <w:t>применения  с</w:t>
      </w:r>
      <w:proofErr w:type="gramEnd"/>
      <w:r>
        <w:t xml:space="preserve">  учетом  экономических,  технических,  экологических│</w:t>
      </w:r>
    </w:p>
    <w:p w:rsidR="00073825" w:rsidRDefault="00073825">
      <w:pPr>
        <w:pStyle w:val="EcoNonformat"/>
        <w:jc w:val="both"/>
      </w:pPr>
      <w:r>
        <w:t>│и социальных факторов.                                                   │</w:t>
      </w:r>
    </w:p>
    <w:p w:rsidR="00073825" w:rsidRDefault="00073825">
      <w:pPr>
        <w:pStyle w:val="EcoNonformat"/>
        <w:jc w:val="both"/>
      </w:pPr>
      <w:r>
        <w:t>│    Примечания              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   1. </w:t>
      </w:r>
      <w:proofErr w:type="gramStart"/>
      <w:r>
        <w:t>НДТ  означает</w:t>
      </w:r>
      <w:proofErr w:type="gramEnd"/>
      <w:r>
        <w:t xml:space="preserve">  наиболее эффективную и передовую стадию            │</w:t>
      </w:r>
    </w:p>
    <w:p w:rsidR="00073825" w:rsidRDefault="00073825">
      <w:pPr>
        <w:pStyle w:val="EcoNonformat"/>
        <w:jc w:val="both"/>
      </w:pPr>
      <w:r>
        <w:t xml:space="preserve">│в развитии производственной деятельности и методов эксплуатации </w:t>
      </w:r>
      <w:proofErr w:type="gramStart"/>
      <w:r>
        <w:t>объектов,│</w:t>
      </w:r>
      <w:proofErr w:type="gramEnd"/>
    </w:p>
    <w:p w:rsidR="00073825" w:rsidRDefault="00073825">
      <w:pPr>
        <w:pStyle w:val="EcoNonformat"/>
        <w:jc w:val="both"/>
      </w:pPr>
      <w:r>
        <w:t>│</w:t>
      </w:r>
      <w:proofErr w:type="gramStart"/>
      <w:r>
        <w:t>которая  обеспечивает</w:t>
      </w:r>
      <w:proofErr w:type="gramEnd"/>
      <w:r>
        <w:t xml:space="preserve">  практическую  пригодность  определенных технологий│</w:t>
      </w:r>
    </w:p>
    <w:p w:rsidR="00073825" w:rsidRDefault="00073825">
      <w:pPr>
        <w:pStyle w:val="EcoNonformat"/>
        <w:jc w:val="both"/>
      </w:pPr>
      <w:r>
        <w:t xml:space="preserve">│для </w:t>
      </w:r>
      <w:proofErr w:type="gramStart"/>
      <w:r>
        <w:t>предотвращения  или</w:t>
      </w:r>
      <w:proofErr w:type="gramEnd"/>
      <w:r>
        <w:t>,  если  это  практически  невозможно, обеспечения│</w:t>
      </w:r>
    </w:p>
    <w:p w:rsidR="00073825" w:rsidRDefault="00073825">
      <w:pPr>
        <w:pStyle w:val="EcoNonformat"/>
        <w:jc w:val="both"/>
      </w:pPr>
      <w:r>
        <w:t>│общего   сокращения   выбросов/сбросов   и   образования   отходов.  Учет│</w:t>
      </w:r>
    </w:p>
    <w:p w:rsidR="00073825" w:rsidRDefault="00073825">
      <w:pPr>
        <w:pStyle w:val="EcoNonformat"/>
        <w:jc w:val="both"/>
      </w:pPr>
      <w:r>
        <w:t xml:space="preserve">│воздействий   на   </w:t>
      </w:r>
      <w:proofErr w:type="gramStart"/>
      <w:r>
        <w:t>окружающую  среду</w:t>
      </w:r>
      <w:proofErr w:type="gramEnd"/>
      <w:r>
        <w:t xml:space="preserve">  производится  на  основе  предельно│</w:t>
      </w:r>
    </w:p>
    <w:p w:rsidR="00073825" w:rsidRDefault="00073825">
      <w:pPr>
        <w:pStyle w:val="EcoNonformat"/>
        <w:jc w:val="both"/>
      </w:pPr>
      <w:r>
        <w:t>│допустимых выбросов/сбросов.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   2. </w:t>
      </w:r>
      <w:proofErr w:type="gramStart"/>
      <w:r>
        <w:t>При  реализации</w:t>
      </w:r>
      <w:proofErr w:type="gramEnd"/>
      <w:r>
        <w:t xml:space="preserve">  НДТ,  имеющей  установленный  срок  практического│</w:t>
      </w:r>
    </w:p>
    <w:p w:rsidR="00073825" w:rsidRDefault="00073825">
      <w:pPr>
        <w:pStyle w:val="EcoNonformat"/>
        <w:jc w:val="both"/>
      </w:pPr>
      <w:r>
        <w:lastRenderedPageBreak/>
        <w:t xml:space="preserve">│применения    с    учетом   </w:t>
      </w:r>
      <w:proofErr w:type="gramStart"/>
      <w:r>
        <w:t xml:space="preserve">экономических,   </w:t>
      </w:r>
      <w:proofErr w:type="gramEnd"/>
      <w:r>
        <w:t>технических,   экологических│</w:t>
      </w:r>
    </w:p>
    <w:p w:rsidR="00073825" w:rsidRDefault="00073825">
      <w:pPr>
        <w:pStyle w:val="EcoNonformat"/>
        <w:jc w:val="both"/>
      </w:pPr>
      <w:r>
        <w:t xml:space="preserve">│и   социальных   </w:t>
      </w:r>
      <w:proofErr w:type="gramStart"/>
      <w:r>
        <w:t>факторов,  достигается</w:t>
      </w:r>
      <w:proofErr w:type="gramEnd"/>
      <w:r>
        <w:t xml:space="preserve">  наименьший  уровень  негативного│</w:t>
      </w:r>
    </w:p>
    <w:p w:rsidR="00073825" w:rsidRDefault="00073825">
      <w:pPr>
        <w:pStyle w:val="EcoNonformat"/>
        <w:jc w:val="both"/>
      </w:pPr>
      <w:r>
        <w:t xml:space="preserve">│воздействия </w:t>
      </w:r>
      <w:proofErr w:type="gramStart"/>
      <w:r>
        <w:t>на  окружающую</w:t>
      </w:r>
      <w:proofErr w:type="gramEnd"/>
      <w:r>
        <w:t xml:space="preserve">  среду  в  расчете  на  единицу  произведенной│</w:t>
      </w:r>
    </w:p>
    <w:p w:rsidR="00073825" w:rsidRDefault="00073825">
      <w:pPr>
        <w:pStyle w:val="EcoNonformat"/>
        <w:jc w:val="both"/>
      </w:pPr>
      <w:r>
        <w:t>│продукции (работы, услуги). 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   3. "Наилучшая" означает технологию, наиболее эффективную </w:t>
      </w:r>
      <w:proofErr w:type="gramStart"/>
      <w:r>
        <w:t>для  выпуска</w:t>
      </w:r>
      <w:proofErr w:type="gramEnd"/>
      <w:r>
        <w:t>│</w:t>
      </w:r>
    </w:p>
    <w:p w:rsidR="00073825" w:rsidRDefault="00073825">
      <w:pPr>
        <w:pStyle w:val="EcoNonformat"/>
        <w:jc w:val="both"/>
      </w:pPr>
      <w:r>
        <w:t>│продукции с достижением установленного уровня защиты окружающей среды.   │</w:t>
      </w:r>
    </w:p>
    <w:p w:rsidR="00073825" w:rsidRDefault="00073825">
      <w:pPr>
        <w:pStyle w:val="EcoNonformat"/>
        <w:jc w:val="both"/>
      </w:pPr>
      <w:r>
        <w:t xml:space="preserve">│    4. "Доступная" означает </w:t>
      </w:r>
      <w:proofErr w:type="gramStart"/>
      <w:r>
        <w:t>технологию,  которая</w:t>
      </w:r>
      <w:proofErr w:type="gramEnd"/>
      <w:r>
        <w:t xml:space="preserve">  разработана  настолько,│</w:t>
      </w:r>
    </w:p>
    <w:p w:rsidR="00073825" w:rsidRDefault="00073825">
      <w:pPr>
        <w:pStyle w:val="EcoNonformat"/>
        <w:jc w:val="both"/>
      </w:pPr>
      <w:r>
        <w:t xml:space="preserve">│что она может быть </w:t>
      </w:r>
      <w:proofErr w:type="gramStart"/>
      <w:r>
        <w:t>применена  в</w:t>
      </w:r>
      <w:proofErr w:type="gramEnd"/>
      <w:r>
        <w:t xml:space="preserve">  конкретной  отрасли  промышленности  при│</w:t>
      </w:r>
    </w:p>
    <w:p w:rsidR="00073825" w:rsidRDefault="00073825">
      <w:pPr>
        <w:pStyle w:val="EcoNonformat"/>
        <w:jc w:val="both"/>
      </w:pPr>
      <w:r>
        <w:t xml:space="preserve">│условии   подтверждения   </w:t>
      </w:r>
      <w:proofErr w:type="gramStart"/>
      <w:r>
        <w:t xml:space="preserve">экономической,   </w:t>
      </w:r>
      <w:proofErr w:type="gramEnd"/>
      <w:r>
        <w:t xml:space="preserve"> технической,    экологической│</w:t>
      </w:r>
    </w:p>
    <w:p w:rsidR="00073825" w:rsidRDefault="00073825">
      <w:pPr>
        <w:pStyle w:val="EcoNonformat"/>
        <w:jc w:val="both"/>
      </w:pPr>
      <w:r>
        <w:t xml:space="preserve">│и социальной </w:t>
      </w:r>
      <w:proofErr w:type="gramStart"/>
      <w:r>
        <w:t>целесообразности  ее</w:t>
      </w:r>
      <w:proofErr w:type="gramEnd"/>
      <w:r>
        <w:t xml:space="preserve">  внедрения.  "Доступная</w:t>
      </w:r>
      <w:proofErr w:type="gramStart"/>
      <w:r>
        <w:t>"  применительно</w:t>
      </w:r>
      <w:proofErr w:type="gramEnd"/>
      <w:r>
        <w:t>│</w:t>
      </w:r>
    </w:p>
    <w:p w:rsidR="00073825" w:rsidRDefault="00073825">
      <w:pPr>
        <w:pStyle w:val="EcoNonformat"/>
        <w:jc w:val="both"/>
      </w:pPr>
      <w:r>
        <w:t xml:space="preserve">│к НДТ означает учет </w:t>
      </w:r>
      <w:proofErr w:type="gramStart"/>
      <w:r>
        <w:t>затрат  на</w:t>
      </w:r>
      <w:proofErr w:type="gramEnd"/>
      <w:r>
        <w:t xml:space="preserve">  внедрение  технологии  и  преимуществ  ее│</w:t>
      </w:r>
    </w:p>
    <w:p w:rsidR="00073825" w:rsidRDefault="00073825">
      <w:pPr>
        <w:pStyle w:val="EcoNonformat"/>
        <w:jc w:val="both"/>
      </w:pPr>
      <w:r>
        <w:t>│</w:t>
      </w:r>
      <w:proofErr w:type="gramStart"/>
      <w:r>
        <w:t>внедрения,  а</w:t>
      </w:r>
      <w:proofErr w:type="gramEnd"/>
      <w:r>
        <w:t xml:space="preserve">  также  означает,  что  технология  может  быть  внедрена в│</w:t>
      </w:r>
    </w:p>
    <w:p w:rsidR="00073825" w:rsidRDefault="00073825">
      <w:pPr>
        <w:pStyle w:val="EcoNonformat"/>
        <w:jc w:val="both"/>
      </w:pPr>
      <w:r>
        <w:t xml:space="preserve">│экономически и технически </w:t>
      </w:r>
      <w:proofErr w:type="gramStart"/>
      <w:r>
        <w:t>реализуемых  условиях</w:t>
      </w:r>
      <w:proofErr w:type="gramEnd"/>
      <w:r>
        <w:t xml:space="preserve">  для  конкретной  отрасли│</w:t>
      </w:r>
    </w:p>
    <w:p w:rsidR="00073825" w:rsidRDefault="00073825">
      <w:pPr>
        <w:pStyle w:val="EcoNonformat"/>
        <w:jc w:val="both"/>
      </w:pPr>
      <w:r>
        <w:t>│промышленности.             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   5. В отдельных случаях часть термина "доступная" может </w:t>
      </w:r>
      <w:proofErr w:type="gramStart"/>
      <w:r>
        <w:t>быть  заменена</w:t>
      </w:r>
      <w:proofErr w:type="gramEnd"/>
      <w:r>
        <w:t>│</w:t>
      </w:r>
    </w:p>
    <w:p w:rsidR="00073825" w:rsidRDefault="00073825">
      <w:pPr>
        <w:pStyle w:val="EcoNonformat"/>
        <w:jc w:val="both"/>
      </w:pPr>
      <w:r>
        <w:t xml:space="preserve">│словом "существующая", если это </w:t>
      </w:r>
      <w:proofErr w:type="gramStart"/>
      <w:r>
        <w:t>определено  законодательством</w:t>
      </w:r>
      <w:proofErr w:type="gramEnd"/>
      <w:r>
        <w:t xml:space="preserve">  Российской│</w:t>
      </w:r>
    </w:p>
    <w:p w:rsidR="00073825" w:rsidRDefault="00073825">
      <w:pPr>
        <w:pStyle w:val="EcoNonformat"/>
        <w:jc w:val="both"/>
      </w:pPr>
      <w:r>
        <w:t>│Федерации.                  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   6. "Технология" означает как используемую технологию, </w:t>
      </w:r>
      <w:proofErr w:type="gramStart"/>
      <w:r>
        <w:t>так  и</w:t>
      </w:r>
      <w:proofErr w:type="gramEnd"/>
      <w:r>
        <w:t xml:space="preserve">  способ,│</w:t>
      </w:r>
    </w:p>
    <w:p w:rsidR="00073825" w:rsidRDefault="00073825">
      <w:pPr>
        <w:pStyle w:val="EcoNonformat"/>
        <w:jc w:val="both"/>
      </w:pPr>
      <w:r>
        <w:t xml:space="preserve">│метод и прием, которым </w:t>
      </w:r>
      <w:proofErr w:type="gramStart"/>
      <w:r>
        <w:t>объект  спроектирован</w:t>
      </w:r>
      <w:proofErr w:type="gramEnd"/>
      <w:r>
        <w:t>,  построен,  эксплуатируется│</w:t>
      </w:r>
    </w:p>
    <w:p w:rsidR="00073825" w:rsidRDefault="00073825">
      <w:pPr>
        <w:pStyle w:val="EcoNonformat"/>
        <w:jc w:val="both"/>
      </w:pPr>
      <w:r>
        <w:t xml:space="preserve">│и   выводится   </w:t>
      </w:r>
      <w:proofErr w:type="gramStart"/>
      <w:r>
        <w:t>из  эксплуатации</w:t>
      </w:r>
      <w:proofErr w:type="gramEnd"/>
      <w:r>
        <w:t xml:space="preserve">  перед  его  ликвидацией  с  утилизацией│</w:t>
      </w:r>
    </w:p>
    <w:p w:rsidR="00073825" w:rsidRDefault="00073825">
      <w:pPr>
        <w:pStyle w:val="EcoNonformat"/>
        <w:jc w:val="both"/>
      </w:pPr>
      <w:r>
        <w:t>│обезвреженных частей и удалением опасных составляющих.                   │</w:t>
      </w:r>
    </w:p>
    <w:p w:rsidR="00073825" w:rsidRDefault="00073825">
      <w:pPr>
        <w:pStyle w:val="EcoNonformat"/>
        <w:jc w:val="both"/>
      </w:pPr>
      <w:r>
        <w:t xml:space="preserve">│    7. </w:t>
      </w:r>
      <w:proofErr w:type="gramStart"/>
      <w:r>
        <w:t>К  НДТ</w:t>
      </w:r>
      <w:proofErr w:type="gramEnd"/>
      <w:r>
        <w:t xml:space="preserve">  относятся,  как  правило,   малоотходные   и   безотходные│</w:t>
      </w:r>
    </w:p>
    <w:p w:rsidR="00073825" w:rsidRDefault="00073825">
      <w:pPr>
        <w:pStyle w:val="EcoNonformat"/>
        <w:jc w:val="both"/>
      </w:pPr>
      <w:r>
        <w:t>│технологии.                                                              │</w:t>
      </w:r>
    </w:p>
    <w:p w:rsidR="00073825" w:rsidRDefault="00073825">
      <w:pPr>
        <w:pStyle w:val="EcoNonformat"/>
        <w:jc w:val="both"/>
      </w:pPr>
      <w:r>
        <w:t>│    8. Как правило, НДТ вносят в государственный реестр НДТ.             │</w:t>
      </w:r>
    </w:p>
    <w:p w:rsidR="00073825" w:rsidRDefault="00073825">
      <w:pPr>
        <w:pStyle w:val="EcoNonformat"/>
        <w:jc w:val="both"/>
      </w:pPr>
      <w:r>
        <w:t>│                            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</w:t>
      </w:r>
      <w:proofErr w:type="gramStart"/>
      <w:r>
        <w:t xml:space="preserve">   [</w:t>
      </w:r>
      <w:proofErr w:type="gramEnd"/>
      <w:r>
        <w:t>ГОСТ Р 54097-2010, пункт 3.1]                                       │</w:t>
      </w:r>
    </w:p>
    <w:p w:rsidR="00073825" w:rsidRDefault="00073825">
      <w:pPr>
        <w:pStyle w:val="EcoNonformat"/>
        <w:jc w:val="both"/>
      </w:pPr>
      <w:r>
        <w:t xml:space="preserve">│    3.2. </w:t>
      </w:r>
      <w:proofErr w:type="gramStart"/>
      <w:r>
        <w:t>Государственный  реестр</w:t>
      </w:r>
      <w:proofErr w:type="gramEnd"/>
      <w:r>
        <w:t xml:space="preserve">  НДТ:  систематизированный  банк  данных│</w:t>
      </w:r>
    </w:p>
    <w:p w:rsidR="00073825" w:rsidRDefault="00073825">
      <w:pPr>
        <w:pStyle w:val="EcoNonformat"/>
        <w:jc w:val="both"/>
      </w:pPr>
      <w:r>
        <w:t xml:space="preserve">│о наилучших доступных технологиях, </w:t>
      </w:r>
      <w:proofErr w:type="gramStart"/>
      <w:r>
        <w:t>содержащий  характеристики</w:t>
      </w:r>
      <w:proofErr w:type="gramEnd"/>
      <w:r>
        <w:t xml:space="preserve">  технологий│</w:t>
      </w:r>
    </w:p>
    <w:p w:rsidR="00073825" w:rsidRDefault="00073825">
      <w:pPr>
        <w:pStyle w:val="EcoNonformat"/>
        <w:jc w:val="both"/>
      </w:pPr>
      <w:r>
        <w:t xml:space="preserve">│и   соответствующие   </w:t>
      </w:r>
      <w:proofErr w:type="gramStart"/>
      <w:r>
        <w:t>технологические,  экологические</w:t>
      </w:r>
      <w:proofErr w:type="gramEnd"/>
      <w:r>
        <w:t>,  социальные  нормы│</w:t>
      </w:r>
    </w:p>
    <w:p w:rsidR="00073825" w:rsidRDefault="00073825">
      <w:pPr>
        <w:pStyle w:val="EcoNonformat"/>
        <w:jc w:val="both"/>
      </w:pPr>
      <w:r>
        <w:t>│и нормативы.                                                             │</w:t>
      </w:r>
    </w:p>
    <w:p w:rsidR="00073825" w:rsidRDefault="00073825">
      <w:pPr>
        <w:pStyle w:val="EcoNonformat"/>
        <w:jc w:val="both"/>
      </w:pPr>
      <w:r>
        <w:t xml:space="preserve">│ </w:t>
      </w:r>
      <w:proofErr w:type="gramStart"/>
      <w:r>
        <w:t xml:space="preserve">   [</w:t>
      </w:r>
      <w:proofErr w:type="gramEnd"/>
      <w:r>
        <w:t>ГОСТ Р 54097-2010, пункт 3.9]                                       │</w:t>
      </w:r>
    </w:p>
    <w:p w:rsidR="00073825" w:rsidRDefault="00073825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073825" w:rsidRDefault="00073825">
      <w:pPr>
        <w:pStyle w:val="EcoNormal"/>
        <w:ind w:firstLine="540"/>
        <w:jc w:val="both"/>
      </w:pPr>
      <w:r>
        <w:t>3.3. Технологические показатели: показатели, характеризующие энергоэффективность и экологическую эффективность НДТ.</w:t>
      </w:r>
    </w:p>
    <w:p w:rsidR="00073825" w:rsidRDefault="00073825">
      <w:pPr>
        <w:pStyle w:val="EcoNormal"/>
        <w:ind w:firstLine="540"/>
        <w:jc w:val="both"/>
      </w:pPr>
      <w:r>
        <w:t>3.4. Энергетическая эффективность [энергоэффективность] производства энергии на топливосжигающих установках: величины коэффициентов полезного действия (КПД) и использования топлива (КИТ) (%).</w:t>
      </w:r>
    </w:p>
    <w:p w:rsidR="00073825" w:rsidRDefault="00073825">
      <w:pPr>
        <w:pStyle w:val="EcoNormal"/>
        <w:ind w:firstLine="540"/>
        <w:jc w:val="both"/>
      </w:pPr>
      <w:r>
        <w:t>3.5. Экологическая эффективность производства энергии на топливосжигающих установках: величины выбросов (сбросов) в расчете на единицу сожженного топлива (кг/т у. т.).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jc w:val="center"/>
        <w:outlineLvl w:val="1"/>
      </w:pPr>
      <w:r>
        <w:t>4. ПОРЯДОК ПРИМЕНЕНИЯ НДТ ДЛЯ ПОВЫШЕНИЯ ЭНЕРГОЭФФЕКТИВНОСТИ</w:t>
      </w:r>
    </w:p>
    <w:p w:rsidR="00073825" w:rsidRDefault="00073825">
      <w:pPr>
        <w:pStyle w:val="EcoNormal"/>
        <w:jc w:val="center"/>
      </w:pPr>
      <w:r>
        <w:t>ТОПЛИВОСЖИГАЮЩИХ УСТАНОВОК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  <w:r>
        <w:t>4.1. Применение НДТ для повышения энергоэффективности топливосжигающих установок осуществляется при их реконструкции и (или) строительстве вновь вводимых установок.</w:t>
      </w:r>
    </w:p>
    <w:p w:rsidR="00073825" w:rsidRDefault="00073825">
      <w:pPr>
        <w:pStyle w:val="EcoNormal"/>
        <w:ind w:firstLine="540"/>
        <w:jc w:val="both"/>
      </w:pPr>
      <w:r>
        <w:t>4.2. Выбор НДТ для повышения энергоэффективности топливосжигающих установок следует производить в рамках подготовки соответствующей проектной документации.</w:t>
      </w:r>
    </w:p>
    <w:p w:rsidR="00073825" w:rsidRDefault="00073825">
      <w:pPr>
        <w:pStyle w:val="EcoNormal"/>
        <w:ind w:firstLine="540"/>
        <w:jc w:val="both"/>
      </w:pPr>
      <w:r>
        <w:t>4.3. Выбор и применение НДТ для топливосжигающих установок производится по ГОСТ Р 50831, ГОСТ Р 54097 и с использованием следующих документов:</w:t>
      </w:r>
    </w:p>
    <w:p w:rsidR="00073825" w:rsidRDefault="00073825">
      <w:pPr>
        <w:pStyle w:val="EcoNormal"/>
        <w:ind w:firstLine="540"/>
        <w:jc w:val="both"/>
      </w:pPr>
      <w:r>
        <w:t>- федеральные законы [1, 2];</w:t>
      </w:r>
    </w:p>
    <w:p w:rsidR="00073825" w:rsidRDefault="00073825">
      <w:pPr>
        <w:pStyle w:val="EcoNormal"/>
        <w:ind w:firstLine="540"/>
        <w:jc w:val="both"/>
      </w:pPr>
      <w:r>
        <w:t>- информационно-технические справочники по НДТ [3 - 8];</w:t>
      </w:r>
    </w:p>
    <w:p w:rsidR="00073825" w:rsidRDefault="00073825">
      <w:pPr>
        <w:pStyle w:val="EcoNormal"/>
        <w:ind w:firstLine="540"/>
        <w:jc w:val="both"/>
      </w:pPr>
      <w:r>
        <w:t>- настоящий стандарт.</w:t>
      </w:r>
    </w:p>
    <w:p w:rsidR="00073825" w:rsidRDefault="00073825">
      <w:pPr>
        <w:pStyle w:val="EcoNormal"/>
        <w:ind w:firstLine="540"/>
        <w:jc w:val="both"/>
      </w:pPr>
      <w:r>
        <w:t>4.4. Выбор НДТ для сжигания газообразных и жидких топлив, включая процессы их транспортировки, следует производить по ГОСТ Р 54202 и с использованием информационно-технических справочников [3, 5, 6].</w:t>
      </w:r>
    </w:p>
    <w:p w:rsidR="00073825" w:rsidRDefault="00073825">
      <w:pPr>
        <w:pStyle w:val="EcoNormal"/>
        <w:ind w:firstLine="540"/>
        <w:jc w:val="both"/>
      </w:pPr>
      <w:r>
        <w:t>4.5. Выбор НДТ для сжигания каменных и бурых углей, включая процессы их разгрузки, хранения, транспортировки и предварительной подготовки, следует производить по ГОСТ Р 54203, ГОСТ Р 54204 и с использованием информационно-технических справочников [3, 4, 6].</w:t>
      </w:r>
    </w:p>
    <w:p w:rsidR="00073825" w:rsidRDefault="00073825">
      <w:pPr>
        <w:pStyle w:val="EcoNormal"/>
        <w:ind w:firstLine="540"/>
        <w:jc w:val="both"/>
      </w:pPr>
      <w:r>
        <w:t>4.6. Выбор НДТ для сжигания биотоплива следует производить по информационно-</w:t>
      </w:r>
      <w:r>
        <w:lastRenderedPageBreak/>
        <w:t>техническим справочникам [3, 5].</w:t>
      </w:r>
    </w:p>
    <w:p w:rsidR="00073825" w:rsidRDefault="00073825">
      <w:pPr>
        <w:pStyle w:val="EcoNormal"/>
        <w:ind w:firstLine="540"/>
        <w:jc w:val="both"/>
      </w:pPr>
      <w:r>
        <w:t>4.7. Оценку эффективности планирования, управления и мониторинга применения НДТ на топливосжигающих установках следует осуществлять в соответствии с информационно-техническим справочником [7].</w:t>
      </w:r>
    </w:p>
    <w:p w:rsidR="00073825" w:rsidRDefault="00073825">
      <w:pPr>
        <w:pStyle w:val="EcoNormal"/>
        <w:ind w:firstLine="540"/>
        <w:jc w:val="both"/>
      </w:pPr>
      <w:r>
        <w:t>4.8. Для учета экономических аспектов и особенностей применения НДТ в различных климатических и географических условиях рекомендуется использовать информационно-технические справочники [7, 8].</w:t>
      </w:r>
    </w:p>
    <w:p w:rsidR="00073825" w:rsidRDefault="00073825">
      <w:pPr>
        <w:pStyle w:val="EcoNormal"/>
        <w:ind w:firstLine="540"/>
        <w:jc w:val="both"/>
      </w:pPr>
      <w:r>
        <w:t>4.9. Для топливосжигающих установок тепловой мощностью 80 МВт и выше в зависимости от их производительности и используемого вида топлива технологические показатели выбираемых НДТ должны соответствовать требованиям экологической эффективности ГОСТ Р 50831.</w:t>
      </w:r>
    </w:p>
    <w:p w:rsidR="00073825" w:rsidRDefault="00073825">
      <w:pPr>
        <w:pStyle w:val="EcoNormal"/>
        <w:ind w:firstLine="540"/>
        <w:jc w:val="both"/>
      </w:pPr>
      <w:r>
        <w:t>4.10. Применение НДТ на топливосжигающих установках не должно нарушать установленные нормативы качества окружающей среды на конкретных территориях.</w:t>
      </w:r>
    </w:p>
    <w:p w:rsidR="00073825" w:rsidRDefault="00073825">
      <w:pPr>
        <w:pStyle w:val="EcoNormal"/>
        <w:ind w:firstLine="540"/>
        <w:jc w:val="both"/>
      </w:pPr>
      <w:r>
        <w:t>4.11. Проектная документация, содержащая сведения о НДТ, представляется на государственную экспертизу в установленном порядке [9, 10].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jc w:val="center"/>
        <w:outlineLvl w:val="0"/>
      </w:pPr>
      <w:r>
        <w:t>БИБЛИОГРАФИЯ</w:t>
      </w:r>
    </w:p>
    <w:p w:rsidR="00073825" w:rsidRDefault="00073825">
      <w:pPr>
        <w:pStyle w:val="EcoNormal"/>
        <w:jc w:val="center"/>
      </w:pPr>
    </w:p>
    <w:p w:rsidR="00073825" w:rsidRDefault="00073825">
      <w:pPr>
        <w:pStyle w:val="EcoNonformat"/>
        <w:jc w:val="both"/>
      </w:pPr>
      <w:bookmarkStart w:id="2" w:name="P152"/>
      <w:bookmarkEnd w:id="2"/>
      <w:r>
        <w:t>[1]   Федеральный закон от 10 января 2002 г. N 7-ФЗ "</w:t>
      </w:r>
      <w:proofErr w:type="gramStart"/>
      <w:r>
        <w:t>Об  охране</w:t>
      </w:r>
      <w:proofErr w:type="gramEnd"/>
      <w:r>
        <w:t xml:space="preserve">  окружающей</w:t>
      </w:r>
    </w:p>
    <w:p w:rsidR="00073825" w:rsidRDefault="00073825">
      <w:pPr>
        <w:pStyle w:val="EcoNonformat"/>
        <w:jc w:val="both"/>
      </w:pPr>
      <w:r>
        <w:t xml:space="preserve">      среды"</w:t>
      </w:r>
    </w:p>
    <w:p w:rsidR="00073825" w:rsidRDefault="00073825">
      <w:pPr>
        <w:pStyle w:val="EcoNonformat"/>
        <w:jc w:val="both"/>
      </w:pPr>
      <w:bookmarkStart w:id="3" w:name="P154"/>
      <w:bookmarkEnd w:id="3"/>
      <w:r>
        <w:t>[2]   Федеральный закон от 23 ноября 2009 г. N 261-ФЗ "</w:t>
      </w:r>
      <w:proofErr w:type="gramStart"/>
      <w:r>
        <w:t>Об  энергосбережении</w:t>
      </w:r>
      <w:proofErr w:type="gramEnd"/>
    </w:p>
    <w:p w:rsidR="00073825" w:rsidRDefault="00073825">
      <w:pPr>
        <w:pStyle w:val="EcoNonformat"/>
        <w:jc w:val="both"/>
      </w:pPr>
      <w:r>
        <w:t xml:space="preserve">      и о повышении энергетической </w:t>
      </w:r>
      <w:proofErr w:type="gramStart"/>
      <w:r>
        <w:t>эффективности  и</w:t>
      </w:r>
      <w:proofErr w:type="gramEnd"/>
      <w:r>
        <w:t xml:space="preserve">  о  внесении  изменений</w:t>
      </w:r>
    </w:p>
    <w:p w:rsidR="00073825" w:rsidRDefault="00073825">
      <w:pPr>
        <w:pStyle w:val="EcoNonformat"/>
        <w:jc w:val="both"/>
      </w:pPr>
      <w:r>
        <w:t xml:space="preserve">      в отдельные законодательные акты Российской Федерации"</w:t>
      </w:r>
    </w:p>
    <w:p w:rsidR="00073825" w:rsidRDefault="00073825">
      <w:pPr>
        <w:pStyle w:val="EcoNonformat"/>
        <w:jc w:val="both"/>
      </w:pPr>
      <w:bookmarkStart w:id="4" w:name="P157"/>
      <w:bookmarkEnd w:id="4"/>
      <w:r>
        <w:t xml:space="preserve">[3]   Справочник   ЕС   </w:t>
      </w:r>
      <w:proofErr w:type="gramStart"/>
      <w:r>
        <w:t>по  наилучшим</w:t>
      </w:r>
      <w:proofErr w:type="gramEnd"/>
      <w:r>
        <w:t xml:space="preserve">  доступным  технологиям  "Европейская</w:t>
      </w:r>
    </w:p>
    <w:p w:rsidR="00073825" w:rsidRDefault="00073825">
      <w:pPr>
        <w:pStyle w:val="EcoNonformat"/>
        <w:jc w:val="both"/>
      </w:pPr>
      <w:r>
        <w:t xml:space="preserve">      комиссия.   Комплексное   предупреждение   и   </w:t>
      </w:r>
      <w:proofErr w:type="gramStart"/>
      <w:r>
        <w:t>контроль  загрязнений</w:t>
      </w:r>
      <w:proofErr w:type="gramEnd"/>
      <w:r>
        <w:t>.</w:t>
      </w:r>
    </w:p>
    <w:p w:rsidR="00073825" w:rsidRDefault="00073825">
      <w:pPr>
        <w:pStyle w:val="EcoNonformat"/>
        <w:jc w:val="both"/>
      </w:pPr>
      <w:r>
        <w:t xml:space="preserve">      Сжигание топлива на крупных промышленных предприятиях </w:t>
      </w:r>
      <w:proofErr w:type="gramStart"/>
      <w:r>
        <w:t>в  энергетичес</w:t>
      </w:r>
      <w:proofErr w:type="gramEnd"/>
      <w:r>
        <w:t>-</w:t>
      </w:r>
    </w:p>
    <w:p w:rsidR="00073825" w:rsidRPr="00073825" w:rsidRDefault="00073825">
      <w:pPr>
        <w:pStyle w:val="EcoNonformat"/>
        <w:jc w:val="both"/>
        <w:rPr>
          <w:lang w:val="en-US"/>
        </w:rPr>
      </w:pPr>
      <w:r>
        <w:t xml:space="preserve">      ких</w:t>
      </w:r>
      <w:r w:rsidRPr="00073825">
        <w:rPr>
          <w:lang w:val="en-US"/>
        </w:rPr>
        <w:t xml:space="preserve"> </w:t>
      </w:r>
      <w:r>
        <w:t>целях</w:t>
      </w:r>
      <w:r w:rsidRPr="00073825">
        <w:rPr>
          <w:lang w:val="en-US"/>
        </w:rPr>
        <w:t xml:space="preserve">. </w:t>
      </w:r>
      <w:r>
        <w:t>Июль</w:t>
      </w:r>
      <w:r w:rsidRPr="00073825">
        <w:rPr>
          <w:lang w:val="en-US"/>
        </w:rPr>
        <w:t xml:space="preserve"> 2006 </w:t>
      </w:r>
      <w:r>
        <w:t>г</w:t>
      </w:r>
      <w:r w:rsidRPr="00073825">
        <w:rPr>
          <w:lang w:val="en-US"/>
        </w:rPr>
        <w:t xml:space="preserve">." ("European Commission. </w:t>
      </w:r>
      <w:proofErr w:type="gramStart"/>
      <w:r w:rsidRPr="00073825">
        <w:rPr>
          <w:lang w:val="en-US"/>
        </w:rPr>
        <w:t>Integrated  Pollution</w:t>
      </w:r>
      <w:proofErr w:type="gramEnd"/>
    </w:p>
    <w:p w:rsidR="00073825" w:rsidRPr="00073825" w:rsidRDefault="00073825">
      <w:pPr>
        <w:pStyle w:val="EcoNonformat"/>
        <w:jc w:val="both"/>
        <w:rPr>
          <w:lang w:val="en-US"/>
        </w:rPr>
      </w:pPr>
      <w:r w:rsidRPr="00073825">
        <w:rPr>
          <w:lang w:val="en-US"/>
        </w:rPr>
        <w:t xml:space="preserve">      Prevention   and   Control.  </w:t>
      </w:r>
      <w:proofErr w:type="gramStart"/>
      <w:r w:rsidRPr="00073825">
        <w:rPr>
          <w:lang w:val="en-US"/>
        </w:rPr>
        <w:t>Reference  Document</w:t>
      </w:r>
      <w:proofErr w:type="gramEnd"/>
      <w:r w:rsidRPr="00073825">
        <w:rPr>
          <w:lang w:val="en-US"/>
        </w:rPr>
        <w:t xml:space="preserve">  on  Best  Available</w:t>
      </w:r>
    </w:p>
    <w:p w:rsidR="00073825" w:rsidRDefault="00073825">
      <w:pPr>
        <w:pStyle w:val="EcoNonformat"/>
        <w:jc w:val="both"/>
      </w:pPr>
      <w:r w:rsidRPr="00073825">
        <w:rPr>
          <w:lang w:val="en-US"/>
        </w:rPr>
        <w:t xml:space="preserve">      Techniques for Large Combustion Plants. </w:t>
      </w:r>
      <w:r>
        <w:t>July 2006")</w:t>
      </w:r>
    </w:p>
    <w:p w:rsidR="00073825" w:rsidRDefault="00073825">
      <w:pPr>
        <w:pStyle w:val="EcoNonformat"/>
        <w:jc w:val="both"/>
      </w:pPr>
      <w:bookmarkStart w:id="5" w:name="P163"/>
      <w:bookmarkEnd w:id="5"/>
      <w:r>
        <w:t>[4]   Справочник по наилучшим доступным техническим методам в теплоэлектро-</w:t>
      </w:r>
    </w:p>
    <w:p w:rsidR="00073825" w:rsidRDefault="00073825">
      <w:pPr>
        <w:pStyle w:val="EcoNonformat"/>
        <w:jc w:val="both"/>
      </w:pPr>
      <w:r>
        <w:t xml:space="preserve">      энергетике. - М.: Ассоциированный центр </w:t>
      </w:r>
      <w:proofErr w:type="gramStart"/>
      <w:r>
        <w:t>ЮНЕСКО  по</w:t>
      </w:r>
      <w:proofErr w:type="gramEnd"/>
      <w:r>
        <w:t xml:space="preserve">  химической  науке</w:t>
      </w:r>
    </w:p>
    <w:p w:rsidR="00073825" w:rsidRDefault="00073825">
      <w:pPr>
        <w:pStyle w:val="EcoNonformat"/>
        <w:jc w:val="both"/>
      </w:pPr>
      <w:r>
        <w:t xml:space="preserve">      и образованию, 2008. - 122 с.</w:t>
      </w:r>
    </w:p>
    <w:p w:rsidR="00073825" w:rsidRDefault="00073825">
      <w:pPr>
        <w:pStyle w:val="EcoNonformat"/>
        <w:jc w:val="both"/>
      </w:pPr>
      <w:bookmarkStart w:id="6" w:name="P166"/>
      <w:bookmarkEnd w:id="6"/>
      <w:r>
        <w:t xml:space="preserve">[5]   Котельные </w:t>
      </w:r>
      <w:proofErr w:type="gramStart"/>
      <w:r>
        <w:t>и  электростанции</w:t>
      </w:r>
      <w:proofErr w:type="gramEnd"/>
      <w:r>
        <w:t xml:space="preserve">  на  биотопливе.  </w:t>
      </w:r>
      <w:proofErr w:type="gramStart"/>
      <w:r>
        <w:t>Современные  технологии</w:t>
      </w:r>
      <w:proofErr w:type="gramEnd"/>
    </w:p>
    <w:p w:rsidR="00073825" w:rsidRDefault="00073825">
      <w:pPr>
        <w:pStyle w:val="EcoNonformat"/>
        <w:jc w:val="both"/>
      </w:pPr>
      <w:r>
        <w:t xml:space="preserve">      получения тепловой и электрической энергии с использованием различных</w:t>
      </w:r>
    </w:p>
    <w:p w:rsidR="00073825" w:rsidRDefault="00073825">
      <w:pPr>
        <w:pStyle w:val="EcoNonformat"/>
        <w:jc w:val="both"/>
      </w:pPr>
      <w:r>
        <w:t xml:space="preserve">      </w:t>
      </w:r>
      <w:proofErr w:type="gramStart"/>
      <w:r>
        <w:t>видов  биомассы</w:t>
      </w:r>
      <w:proofErr w:type="gramEnd"/>
      <w:r>
        <w:t xml:space="preserve">:  Справочник. - </w:t>
      </w:r>
      <w:proofErr w:type="gramStart"/>
      <w:r>
        <w:t>СПб:  Биотопливный</w:t>
      </w:r>
      <w:proofErr w:type="gramEnd"/>
      <w:r>
        <w:t xml:space="preserve">  портал,  2008.  -</w:t>
      </w:r>
    </w:p>
    <w:p w:rsidR="00073825" w:rsidRDefault="00073825">
      <w:pPr>
        <w:pStyle w:val="EcoNonformat"/>
        <w:jc w:val="both"/>
      </w:pPr>
      <w:r>
        <w:t xml:space="preserve">      360 с.</w:t>
      </w:r>
    </w:p>
    <w:p w:rsidR="00073825" w:rsidRDefault="00073825">
      <w:pPr>
        <w:pStyle w:val="EcoNonformat"/>
        <w:jc w:val="both"/>
      </w:pPr>
      <w:r>
        <w:t xml:space="preserve">      http://www.ozon.ru/context/detail/id/4307202/</w:t>
      </w:r>
    </w:p>
    <w:p w:rsidR="00073825" w:rsidRDefault="00073825">
      <w:pPr>
        <w:pStyle w:val="EcoNonformat"/>
        <w:jc w:val="both"/>
      </w:pPr>
      <w:bookmarkStart w:id="7" w:name="P171"/>
      <w:bookmarkEnd w:id="7"/>
      <w:r>
        <w:t xml:space="preserve">[6]   Современные природоохранные технологии в </w:t>
      </w:r>
      <w:proofErr w:type="gramStart"/>
      <w:r>
        <w:t>электроэнергетике:  Информа</w:t>
      </w:r>
      <w:proofErr w:type="gramEnd"/>
      <w:r>
        <w:t>-</w:t>
      </w:r>
    </w:p>
    <w:p w:rsidR="00073825" w:rsidRDefault="00073825">
      <w:pPr>
        <w:pStyle w:val="EcoNonformat"/>
        <w:jc w:val="both"/>
      </w:pPr>
      <w:r>
        <w:t xml:space="preserve">      ционный сборник/В.В. Абрамов и др.; Под общ. ред.  В.Я.  Путилова.  -</w:t>
      </w:r>
    </w:p>
    <w:p w:rsidR="00073825" w:rsidRDefault="00073825">
      <w:pPr>
        <w:pStyle w:val="EcoNonformat"/>
        <w:jc w:val="both"/>
      </w:pPr>
      <w:r>
        <w:t xml:space="preserve">      М.: Издательский дом МЭИ, 2007. - 388 с.: ил.</w:t>
      </w:r>
    </w:p>
    <w:p w:rsidR="00073825" w:rsidRDefault="00073825">
      <w:pPr>
        <w:pStyle w:val="EcoNonformat"/>
        <w:jc w:val="both"/>
      </w:pPr>
      <w:r>
        <w:t xml:space="preserve">      http://nst.e-apbe.ru/index.php?do=cat&amp;category=content</w:t>
      </w:r>
    </w:p>
    <w:p w:rsidR="00073825" w:rsidRDefault="00073825">
      <w:pPr>
        <w:pStyle w:val="EcoNonformat"/>
        <w:jc w:val="both"/>
      </w:pPr>
      <w:bookmarkStart w:id="8" w:name="P175"/>
      <w:bookmarkEnd w:id="8"/>
      <w:r>
        <w:t xml:space="preserve">[7]   Справочный документ по </w:t>
      </w:r>
      <w:proofErr w:type="gramStart"/>
      <w:r>
        <w:t>наилучшим  доступным</w:t>
      </w:r>
      <w:proofErr w:type="gramEnd"/>
      <w:r>
        <w:t xml:space="preserve">  технологиям  обеспечения</w:t>
      </w:r>
    </w:p>
    <w:p w:rsidR="00073825" w:rsidRDefault="00073825">
      <w:pPr>
        <w:pStyle w:val="EcoNonformat"/>
        <w:jc w:val="both"/>
      </w:pPr>
      <w:r>
        <w:t xml:space="preserve">      энергоэффективности. - М.: Эколайн, 2009. - 455 с.</w:t>
      </w:r>
    </w:p>
    <w:p w:rsidR="00073825" w:rsidRDefault="00073825">
      <w:pPr>
        <w:pStyle w:val="EcoNonformat"/>
        <w:jc w:val="both"/>
      </w:pPr>
      <w:r>
        <w:t xml:space="preserve">      http://14000.ru/work/bref/bref_final_full.pdf</w:t>
      </w:r>
    </w:p>
    <w:p w:rsidR="00073825" w:rsidRPr="00073825" w:rsidRDefault="00073825">
      <w:pPr>
        <w:pStyle w:val="EcoNonformat"/>
        <w:jc w:val="both"/>
        <w:rPr>
          <w:lang w:val="en-US"/>
        </w:rPr>
      </w:pPr>
      <w:r>
        <w:t xml:space="preserve">      </w:t>
      </w:r>
      <w:r w:rsidRPr="00073825">
        <w:rPr>
          <w:lang w:val="en-US"/>
        </w:rPr>
        <w:t xml:space="preserve">Integrated   Pollution   </w:t>
      </w:r>
      <w:proofErr w:type="gramStart"/>
      <w:r w:rsidRPr="00073825">
        <w:rPr>
          <w:lang w:val="en-US"/>
        </w:rPr>
        <w:t>Prevention  and</w:t>
      </w:r>
      <w:proofErr w:type="gramEnd"/>
      <w:r w:rsidRPr="00073825">
        <w:rPr>
          <w:lang w:val="en-US"/>
        </w:rPr>
        <w:t xml:space="preserve">  Control  (IPPC).  Reference</w:t>
      </w:r>
    </w:p>
    <w:p w:rsidR="00073825" w:rsidRPr="00073825" w:rsidRDefault="00073825">
      <w:pPr>
        <w:pStyle w:val="EcoNonformat"/>
        <w:jc w:val="both"/>
        <w:rPr>
          <w:lang w:val="en-US"/>
        </w:rPr>
      </w:pPr>
      <w:r w:rsidRPr="00073825">
        <w:rPr>
          <w:lang w:val="en-US"/>
        </w:rPr>
        <w:t xml:space="preserve">      Document </w:t>
      </w:r>
      <w:proofErr w:type="gramStart"/>
      <w:r w:rsidRPr="00073825">
        <w:rPr>
          <w:lang w:val="en-US"/>
        </w:rPr>
        <w:t>on  Best</w:t>
      </w:r>
      <w:proofErr w:type="gramEnd"/>
      <w:r w:rsidRPr="00073825">
        <w:rPr>
          <w:lang w:val="en-US"/>
        </w:rPr>
        <w:t xml:space="preserve">  Available  Techniques  for  Energy  Efficiency.  -</w:t>
      </w:r>
    </w:p>
    <w:p w:rsidR="00073825" w:rsidRPr="00073825" w:rsidRDefault="00073825">
      <w:pPr>
        <w:pStyle w:val="EcoNonformat"/>
        <w:jc w:val="both"/>
        <w:rPr>
          <w:lang w:val="en-US"/>
        </w:rPr>
      </w:pPr>
      <w:r w:rsidRPr="00073825">
        <w:rPr>
          <w:lang w:val="en-US"/>
        </w:rPr>
        <w:t xml:space="preserve">      Seville: Institute for </w:t>
      </w:r>
      <w:proofErr w:type="gramStart"/>
      <w:r w:rsidRPr="00073825">
        <w:rPr>
          <w:lang w:val="en-US"/>
        </w:rPr>
        <w:t>Prospective  Technological</w:t>
      </w:r>
      <w:proofErr w:type="gramEnd"/>
      <w:r w:rsidRPr="00073825">
        <w:rPr>
          <w:lang w:val="en-US"/>
        </w:rPr>
        <w:t xml:space="preserve">  Studies,  European</w:t>
      </w:r>
    </w:p>
    <w:p w:rsidR="00073825" w:rsidRDefault="00073825">
      <w:pPr>
        <w:pStyle w:val="EcoNonformat"/>
        <w:jc w:val="both"/>
      </w:pPr>
      <w:r w:rsidRPr="00073825">
        <w:rPr>
          <w:lang w:val="en-US"/>
        </w:rPr>
        <w:t xml:space="preserve">      </w:t>
      </w:r>
      <w:r>
        <w:t>IPPC Bureau, 2008.</w:t>
      </w:r>
    </w:p>
    <w:p w:rsidR="00073825" w:rsidRDefault="00073825">
      <w:pPr>
        <w:pStyle w:val="EcoNonformat"/>
        <w:jc w:val="both"/>
      </w:pPr>
      <w:bookmarkStart w:id="9" w:name="P182"/>
      <w:bookmarkEnd w:id="9"/>
      <w:r>
        <w:t xml:space="preserve">[8]   Справочник   EC   </w:t>
      </w:r>
      <w:proofErr w:type="gramStart"/>
      <w:r>
        <w:t>по  наилучшим</w:t>
      </w:r>
      <w:proofErr w:type="gramEnd"/>
      <w:r>
        <w:t xml:space="preserve">  доступным  технологиям  "Европейская</w:t>
      </w:r>
    </w:p>
    <w:p w:rsidR="00073825" w:rsidRDefault="00073825">
      <w:pPr>
        <w:pStyle w:val="EcoNonformat"/>
        <w:jc w:val="both"/>
      </w:pPr>
      <w:r>
        <w:t xml:space="preserve">      комиссия.   Комплексное   предупреждение   и   </w:t>
      </w:r>
      <w:proofErr w:type="gramStart"/>
      <w:r>
        <w:t>контроль  загрязнений</w:t>
      </w:r>
      <w:proofErr w:type="gramEnd"/>
      <w:r>
        <w:t>.</w:t>
      </w:r>
    </w:p>
    <w:p w:rsidR="00073825" w:rsidRDefault="00073825">
      <w:pPr>
        <w:pStyle w:val="EcoNonformat"/>
        <w:jc w:val="both"/>
      </w:pPr>
      <w:r>
        <w:t xml:space="preserve">      Методологии </w:t>
      </w:r>
      <w:proofErr w:type="gramStart"/>
      <w:r>
        <w:t>оценки  наилучших</w:t>
      </w:r>
      <w:proofErr w:type="gramEnd"/>
      <w:r>
        <w:t xml:space="preserve">  доступных  технологий  в  аспектах  их</w:t>
      </w:r>
    </w:p>
    <w:p w:rsidR="00073825" w:rsidRDefault="00073825">
      <w:pPr>
        <w:pStyle w:val="EcoNonformat"/>
        <w:jc w:val="both"/>
      </w:pPr>
      <w:r>
        <w:t xml:space="preserve">      комплексного   воздействия   на   </w:t>
      </w:r>
      <w:proofErr w:type="gramStart"/>
      <w:r>
        <w:t>окружающую  среду</w:t>
      </w:r>
      <w:proofErr w:type="gramEnd"/>
      <w:r>
        <w:t xml:space="preserve">  и  экономической</w:t>
      </w:r>
    </w:p>
    <w:p w:rsidR="00073825" w:rsidRDefault="00073825">
      <w:pPr>
        <w:pStyle w:val="EcoNonformat"/>
        <w:jc w:val="both"/>
      </w:pPr>
      <w:r>
        <w:t xml:space="preserve">      целесообразности их внедрения. Июль 2006 г."  ("</w:t>
      </w:r>
      <w:proofErr w:type="gramStart"/>
      <w:r>
        <w:t>European  Commission</w:t>
      </w:r>
      <w:proofErr w:type="gramEnd"/>
      <w:r>
        <w:t>.</w:t>
      </w:r>
    </w:p>
    <w:p w:rsidR="00073825" w:rsidRPr="00073825" w:rsidRDefault="00073825">
      <w:pPr>
        <w:pStyle w:val="EcoNonformat"/>
        <w:jc w:val="both"/>
        <w:rPr>
          <w:lang w:val="en-US"/>
        </w:rPr>
      </w:pPr>
      <w:r>
        <w:t xml:space="preserve">      </w:t>
      </w:r>
      <w:proofErr w:type="gramStart"/>
      <w:r w:rsidRPr="00073825">
        <w:rPr>
          <w:lang w:val="en-US"/>
        </w:rPr>
        <w:t>Integrated  Pollution</w:t>
      </w:r>
      <w:proofErr w:type="gramEnd"/>
      <w:r w:rsidRPr="00073825">
        <w:rPr>
          <w:lang w:val="en-US"/>
        </w:rPr>
        <w:t xml:space="preserve">  Prevention  and  Control.  </w:t>
      </w:r>
      <w:proofErr w:type="gramStart"/>
      <w:r w:rsidRPr="00073825">
        <w:rPr>
          <w:lang w:val="en-US"/>
        </w:rPr>
        <w:t>Reference  Document</w:t>
      </w:r>
      <w:proofErr w:type="gramEnd"/>
    </w:p>
    <w:p w:rsidR="00073825" w:rsidRDefault="00073825">
      <w:pPr>
        <w:pStyle w:val="EcoNonformat"/>
        <w:jc w:val="both"/>
      </w:pPr>
      <w:r w:rsidRPr="00073825">
        <w:rPr>
          <w:lang w:val="en-US"/>
        </w:rPr>
        <w:t xml:space="preserve">      on Economics and Cross-Media Effects. </w:t>
      </w:r>
      <w:r>
        <w:t>July 2006")</w:t>
      </w:r>
    </w:p>
    <w:p w:rsidR="00073825" w:rsidRDefault="00073825">
      <w:pPr>
        <w:pStyle w:val="EcoNonformat"/>
        <w:jc w:val="both"/>
      </w:pPr>
      <w:bookmarkStart w:id="10" w:name="P189"/>
      <w:bookmarkEnd w:id="10"/>
      <w:r>
        <w:t xml:space="preserve">[9]   Постановление Правительства </w:t>
      </w:r>
      <w:proofErr w:type="gramStart"/>
      <w:r>
        <w:t>Российской  Федерации</w:t>
      </w:r>
      <w:proofErr w:type="gramEnd"/>
      <w:r>
        <w:t xml:space="preserve">  от 5 марта 2007 г.</w:t>
      </w:r>
    </w:p>
    <w:p w:rsidR="00073825" w:rsidRDefault="00073825">
      <w:pPr>
        <w:pStyle w:val="EcoNonformat"/>
        <w:jc w:val="both"/>
      </w:pPr>
      <w:r>
        <w:t xml:space="preserve">      N 145 "О порядке организации и проведения </w:t>
      </w:r>
      <w:proofErr w:type="gramStart"/>
      <w:r>
        <w:t>государственной  экспертизы</w:t>
      </w:r>
      <w:proofErr w:type="gramEnd"/>
    </w:p>
    <w:p w:rsidR="00073825" w:rsidRDefault="00073825">
      <w:pPr>
        <w:pStyle w:val="EcoNonformat"/>
        <w:jc w:val="both"/>
      </w:pPr>
      <w:r>
        <w:lastRenderedPageBreak/>
        <w:t xml:space="preserve">      проектной документации и результатов инженерных изысканий"</w:t>
      </w:r>
    </w:p>
    <w:p w:rsidR="00073825" w:rsidRDefault="00073825">
      <w:pPr>
        <w:pStyle w:val="EcoNonformat"/>
        <w:jc w:val="both"/>
      </w:pPr>
      <w:bookmarkStart w:id="11" w:name="P192"/>
      <w:bookmarkEnd w:id="11"/>
      <w:r>
        <w:t>[10</w:t>
      </w:r>
      <w:proofErr w:type="gramStart"/>
      <w:r>
        <w:t>]  Постановление</w:t>
      </w:r>
      <w:proofErr w:type="gramEnd"/>
      <w:r>
        <w:t xml:space="preserve">   Правительства  Российской  Федерации  от  16  февраля</w:t>
      </w:r>
    </w:p>
    <w:p w:rsidR="00073825" w:rsidRDefault="00073825">
      <w:pPr>
        <w:pStyle w:val="EcoNonformat"/>
        <w:jc w:val="both"/>
      </w:pPr>
      <w:r>
        <w:t xml:space="preserve">      2008 г. N 87 "О составе разделов проектной документации и требованиях</w:t>
      </w:r>
    </w:p>
    <w:p w:rsidR="00073825" w:rsidRDefault="00073825">
      <w:pPr>
        <w:pStyle w:val="EcoNonformat"/>
        <w:jc w:val="both"/>
      </w:pPr>
      <w:r>
        <w:t xml:space="preserve">      к их содержанию"</w:t>
      </w: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ind w:firstLine="540"/>
        <w:jc w:val="both"/>
      </w:pPr>
    </w:p>
    <w:p w:rsidR="00073825" w:rsidRDefault="0007382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767C" w:rsidRDefault="00D376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7382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7382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7382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7382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