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25A0ACF" w14:textId="77777777" w:rsidR="00FE1DB0" w:rsidRPr="00FE1DB0" w:rsidRDefault="00FE1DB0" w:rsidP="00FE1DB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E1DB0">
        <w:rPr>
          <w:rFonts w:ascii="Arial" w:hAnsi="Arial" w:cs="Arial"/>
          <w:b/>
          <w:bCs/>
        </w:rPr>
        <w:t>ДЕПАРТАМЕНТ ОХРАНЫ ОКРУЖАЮЩЕЙ СРЕДЫ И ПРИРОДОПОЛЬЗОВАНИЯ ЯРОСЛАВСКОЙ ОБЛАСТИ</w:t>
      </w:r>
    </w:p>
    <w:p w14:paraId="035DA95B" w14:textId="77777777" w:rsidR="00FE1DB0" w:rsidRPr="00FE1DB0" w:rsidRDefault="00FE1DB0" w:rsidP="00FE1DB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E1DB0">
        <w:rPr>
          <w:rFonts w:ascii="Arial" w:hAnsi="Arial" w:cs="Arial"/>
          <w:b/>
          <w:bCs/>
        </w:rPr>
        <w:t>ПРИКАЗ</w:t>
      </w:r>
    </w:p>
    <w:p w14:paraId="3B36B458" w14:textId="77777777" w:rsidR="00FE1DB0" w:rsidRPr="00FE1DB0" w:rsidRDefault="00FE1DB0" w:rsidP="00FE1DB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E1DB0">
        <w:rPr>
          <w:rFonts w:ascii="Arial" w:hAnsi="Arial" w:cs="Arial"/>
          <w:b/>
          <w:bCs/>
        </w:rPr>
        <w:t>от 7 мая 2010 года N 27</w:t>
      </w:r>
    </w:p>
    <w:p w14:paraId="3CB154DB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7A113AEF" w14:textId="77777777" w:rsidR="00FE1DB0" w:rsidRPr="00FE1DB0" w:rsidRDefault="00FE1DB0" w:rsidP="00FE1DB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E1DB0">
        <w:rPr>
          <w:rFonts w:ascii="Arial" w:hAnsi="Arial" w:cs="Arial"/>
          <w:b/>
          <w:bCs/>
        </w:rPr>
        <w:t>ОБ УТВЕРЖДЕНИИ ПЕРЕЧНЯ ОБЪЕКТОВ, ПОДЛЕЖАЩИХ РЕГИОНАЛЬНОМУ ГОСУДАРСТВЕННОМУ НАДЗОРУ В ОБЛАСТИ ИСПОЛЬЗОВАНИЯ И ОХРАНЫ ВОДНЫХ ОБЪЕКТОВ</w:t>
      </w:r>
    </w:p>
    <w:p w14:paraId="020ED9D0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(в ред. Приказа Департамента охраны окружающей среды и природопользования Ярославской области от 14.01.2016 N 167-н)</w:t>
      </w:r>
    </w:p>
    <w:p w14:paraId="0EC6C520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8517D1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Зарегистрировано в государственно-правовом управлении Правительства Ярославской области 11 мая 2010 года N 13-1392</w:t>
      </w:r>
      <w:r w:rsidRPr="00FE1DB0">
        <w:rPr>
          <w:rFonts w:ascii="Arial" w:hAnsi="Arial" w:cs="Arial"/>
        </w:rPr>
        <w:br/>
      </w:r>
    </w:p>
    <w:p w14:paraId="5EEFB0CC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br/>
      </w:r>
    </w:p>
    <w:p w14:paraId="2C5E7653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В соответствии со статьей 25 Водного кодекса Российской Федерации, Постановлением Правительства Российской Федерации от 4 ноября 2006 года N 640 "О критериях отнесения объектов к объектам, подлежащим федеральному государственному надзору в области использования и охраны водных объектов и региональному государственному надзору в области использования и охраны водных объектов"</w:t>
      </w:r>
      <w:r w:rsidRPr="00FE1DB0">
        <w:rPr>
          <w:rFonts w:ascii="Arial" w:hAnsi="Arial" w:cs="Arial"/>
        </w:rPr>
        <w:br/>
      </w:r>
    </w:p>
    <w:p w14:paraId="3EEE1D6D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(в ред. Приказа Департамента охраны окружающей среды и природопользования Ярославской области от 14.01.2016 N 167-н)</w:t>
      </w:r>
      <w:r w:rsidRPr="00FE1DB0">
        <w:rPr>
          <w:rFonts w:ascii="Arial" w:hAnsi="Arial" w:cs="Arial"/>
        </w:rPr>
        <w:br/>
      </w:r>
    </w:p>
    <w:p w14:paraId="4FEBBF2E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ДЕПАРТАМЕНТ ОХРАНЫ ОКРУЖАЮЩЕЙ СРЕДЫ И ПРИРОДОПОЛЬЗОВАНИЯ ЯРОСЛАВСКОЙ ОБЛАСТИ ПРИКАЗЫВАЕТ:</w:t>
      </w:r>
      <w:r w:rsidRPr="00FE1DB0">
        <w:rPr>
          <w:rFonts w:ascii="Arial" w:hAnsi="Arial" w:cs="Arial"/>
        </w:rPr>
        <w:br/>
      </w:r>
    </w:p>
    <w:p w14:paraId="221226B9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1. Утвердить прилагаемый перечень объектов, подлежащих региональному государственному надзору в области использования и охраны водных объектов на территории Ярославской области.</w:t>
      </w:r>
      <w:r w:rsidRPr="00FE1DB0">
        <w:rPr>
          <w:rFonts w:ascii="Arial" w:hAnsi="Arial" w:cs="Arial"/>
        </w:rPr>
        <w:br/>
      </w:r>
    </w:p>
    <w:p w14:paraId="2D6446F9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(в ред. Приказа Департамента охраны окружающей среды и природопользования Ярославской области от 14.01.2016 N 167-н)</w:t>
      </w:r>
      <w:r w:rsidRPr="00FE1DB0">
        <w:rPr>
          <w:rFonts w:ascii="Arial" w:hAnsi="Arial" w:cs="Arial"/>
        </w:rPr>
        <w:br/>
      </w:r>
    </w:p>
    <w:p w14:paraId="7B038809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 xml:space="preserve">2. Контроль за исполнением приказа возложить на заместителя директора департамента - председателя комитета государственного экологического надзора департамента - заместителя главного государственного инспектора Ярославской области в области охраны окружающей среды Овчинникова </w:t>
      </w:r>
      <w:proofErr w:type="gramStart"/>
      <w:r w:rsidRPr="00FE1DB0">
        <w:rPr>
          <w:rFonts w:ascii="Arial" w:hAnsi="Arial" w:cs="Arial"/>
        </w:rPr>
        <w:t>В.И.</w:t>
      </w:r>
      <w:proofErr w:type="gramEnd"/>
      <w:r w:rsidRPr="00FE1DB0">
        <w:rPr>
          <w:rFonts w:ascii="Arial" w:hAnsi="Arial" w:cs="Arial"/>
        </w:rPr>
        <w:br/>
      </w:r>
    </w:p>
    <w:p w14:paraId="5186A958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(п. 2 в ред. Приказа Департамента охраны окружающей среды и природопользования Ярославской области от 14.01.2016 N 167-н)</w:t>
      </w:r>
      <w:r w:rsidRPr="00FE1DB0">
        <w:rPr>
          <w:rFonts w:ascii="Arial" w:hAnsi="Arial" w:cs="Arial"/>
        </w:rPr>
        <w:br/>
      </w:r>
    </w:p>
    <w:p w14:paraId="361B7A59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3. Приказ вступает в силу с момента официального опубликования.</w:t>
      </w:r>
      <w:r w:rsidRPr="00FE1DB0">
        <w:rPr>
          <w:rFonts w:ascii="Arial" w:hAnsi="Arial" w:cs="Arial"/>
        </w:rPr>
        <w:br/>
      </w:r>
    </w:p>
    <w:p w14:paraId="573178F4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Директор Департамента</w:t>
      </w:r>
      <w:r w:rsidRPr="00FE1DB0">
        <w:rPr>
          <w:rFonts w:ascii="Arial" w:hAnsi="Arial" w:cs="Arial"/>
        </w:rPr>
        <w:br/>
        <w:t>С.И.ИГНАТЬЕВ</w:t>
      </w:r>
    </w:p>
    <w:p w14:paraId="1FFA1391" w14:textId="77777777" w:rsidR="00FE1DB0" w:rsidRPr="00FE1DB0" w:rsidRDefault="00FE1DB0" w:rsidP="00FE1DB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FE1DB0">
        <w:rPr>
          <w:rFonts w:ascii="Arial" w:hAnsi="Arial" w:cs="Arial"/>
          <w:sz w:val="24"/>
          <w:szCs w:val="24"/>
        </w:rPr>
        <w:lastRenderedPageBreak/>
        <w:br/>
      </w:r>
      <w:r w:rsidRPr="00FE1DB0">
        <w:rPr>
          <w:rFonts w:ascii="Arial" w:hAnsi="Arial" w:cs="Arial"/>
          <w:sz w:val="24"/>
          <w:szCs w:val="24"/>
        </w:rPr>
        <w:br/>
      </w:r>
      <w:r w:rsidRPr="00FE1DB0">
        <w:rPr>
          <w:rFonts w:ascii="Arial" w:hAnsi="Arial" w:cs="Arial"/>
          <w:sz w:val="24"/>
          <w:szCs w:val="24"/>
        </w:rPr>
        <w:br/>
      </w:r>
      <w:r w:rsidRPr="00FE1DB0">
        <w:rPr>
          <w:rFonts w:ascii="Arial" w:hAnsi="Arial" w:cs="Arial"/>
          <w:sz w:val="24"/>
          <w:szCs w:val="24"/>
        </w:rPr>
        <w:br/>
      </w:r>
      <w:r w:rsidRPr="00FE1DB0">
        <w:rPr>
          <w:rFonts w:ascii="Arial" w:hAnsi="Arial" w:cs="Arial"/>
          <w:sz w:val="24"/>
          <w:szCs w:val="24"/>
        </w:rPr>
        <w:br/>
        <w:t>Утвержден</w:t>
      </w:r>
      <w:r w:rsidRPr="00FE1DB0">
        <w:rPr>
          <w:rFonts w:ascii="Arial" w:hAnsi="Arial" w:cs="Arial"/>
          <w:sz w:val="24"/>
          <w:szCs w:val="24"/>
        </w:rPr>
        <w:br/>
        <w:t>приказом</w:t>
      </w:r>
      <w:r w:rsidRPr="00FE1DB0">
        <w:rPr>
          <w:rFonts w:ascii="Arial" w:hAnsi="Arial" w:cs="Arial"/>
          <w:sz w:val="24"/>
          <w:szCs w:val="24"/>
        </w:rPr>
        <w:br/>
        <w:t>Департамента</w:t>
      </w:r>
      <w:r w:rsidRPr="00FE1DB0">
        <w:rPr>
          <w:rFonts w:ascii="Arial" w:hAnsi="Arial" w:cs="Arial"/>
          <w:sz w:val="24"/>
          <w:szCs w:val="24"/>
        </w:rPr>
        <w:br/>
        <w:t>охраны окружающей среды</w:t>
      </w:r>
      <w:r w:rsidRPr="00FE1DB0">
        <w:rPr>
          <w:rFonts w:ascii="Arial" w:hAnsi="Arial" w:cs="Arial"/>
          <w:sz w:val="24"/>
          <w:szCs w:val="24"/>
        </w:rPr>
        <w:br/>
        <w:t>и природопользования</w:t>
      </w:r>
      <w:r w:rsidRPr="00FE1DB0">
        <w:rPr>
          <w:rFonts w:ascii="Arial" w:hAnsi="Arial" w:cs="Arial"/>
          <w:sz w:val="24"/>
          <w:szCs w:val="24"/>
        </w:rPr>
        <w:br/>
        <w:t>Ярославской области</w:t>
      </w:r>
      <w:r w:rsidRPr="00FE1DB0">
        <w:rPr>
          <w:rFonts w:ascii="Arial" w:hAnsi="Arial" w:cs="Arial"/>
          <w:sz w:val="24"/>
          <w:szCs w:val="24"/>
        </w:rPr>
        <w:br/>
        <w:t>от 07.05.2010 N 27</w:t>
      </w:r>
    </w:p>
    <w:p w14:paraId="57CD5CDE" w14:textId="77777777" w:rsidR="00FE1DB0" w:rsidRPr="00FE1DB0" w:rsidRDefault="00FE1DB0" w:rsidP="00FE1DB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FE1DB0">
        <w:rPr>
          <w:rFonts w:ascii="Arial" w:hAnsi="Arial" w:cs="Arial"/>
          <w:b/>
          <w:bCs/>
        </w:rPr>
        <w:t>ПЕРЕЧЕНЬ ОБЪЕКТОВ, ПОДЛЕЖАЩИХ РЕГИОНАЛЬНОМУ ГОСУДАРСТВЕННОМУ НАДЗОРУ В ОБЛАСТИ ИСПОЛЬЗОВАНИЯ И ОХРАНЫ ВОДНЫХ ОБЪЕКТОВ НА ТЕРРИТОРИИ ЯРОСЛАВСКОЙ ОБЛАСТИ</w:t>
      </w:r>
    </w:p>
    <w:p w14:paraId="7C709D84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(в ред. Приказа Департамента охраны окружающей среды и природопользования Ярославской области от 14.01.2016 N 167-н)</w:t>
      </w:r>
    </w:p>
    <w:p w14:paraId="0757CE3D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FA23F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Объекты хозяйственной и иной деятельности, осуществляемой физическими и юридическими лицами и связанной с:</w:t>
      </w:r>
      <w:r w:rsidRPr="00FE1DB0">
        <w:rPr>
          <w:rFonts w:ascii="Arial" w:hAnsi="Arial" w:cs="Arial"/>
        </w:rPr>
        <w:br/>
      </w:r>
    </w:p>
    <w:p w14:paraId="77502B8B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- использованием и охраной:</w:t>
      </w:r>
      <w:r w:rsidRPr="00FE1DB0">
        <w:rPr>
          <w:rFonts w:ascii="Arial" w:hAnsi="Arial" w:cs="Arial"/>
        </w:rPr>
        <w:br/>
      </w:r>
    </w:p>
    <w:p w14:paraId="59A35979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рек;</w:t>
      </w:r>
      <w:r w:rsidRPr="00FE1DB0">
        <w:rPr>
          <w:rFonts w:ascii="Arial" w:hAnsi="Arial" w:cs="Arial"/>
        </w:rPr>
        <w:br/>
      </w:r>
    </w:p>
    <w:p w14:paraId="6AAC5909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ручьев;</w:t>
      </w:r>
      <w:r w:rsidRPr="00FE1DB0">
        <w:rPr>
          <w:rFonts w:ascii="Arial" w:hAnsi="Arial" w:cs="Arial"/>
        </w:rPr>
        <w:br/>
      </w:r>
    </w:p>
    <w:p w14:paraId="70E0A58D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каналов;</w:t>
      </w:r>
      <w:r w:rsidRPr="00FE1DB0">
        <w:rPr>
          <w:rFonts w:ascii="Arial" w:hAnsi="Arial" w:cs="Arial"/>
        </w:rPr>
        <w:br/>
      </w:r>
    </w:p>
    <w:p w14:paraId="753C1904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озер;</w:t>
      </w:r>
      <w:r w:rsidRPr="00FE1DB0">
        <w:rPr>
          <w:rFonts w:ascii="Arial" w:hAnsi="Arial" w:cs="Arial"/>
        </w:rPr>
        <w:br/>
      </w:r>
    </w:p>
    <w:p w14:paraId="1D98A5F7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водохранилищ;</w:t>
      </w:r>
      <w:r w:rsidRPr="00FE1DB0">
        <w:rPr>
          <w:rFonts w:ascii="Arial" w:hAnsi="Arial" w:cs="Arial"/>
        </w:rPr>
        <w:br/>
      </w:r>
    </w:p>
    <w:p w14:paraId="0423C3C9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обводненных карьеров;</w:t>
      </w:r>
      <w:r w:rsidRPr="00FE1DB0">
        <w:rPr>
          <w:rFonts w:ascii="Arial" w:hAnsi="Arial" w:cs="Arial"/>
        </w:rPr>
        <w:br/>
      </w:r>
    </w:p>
    <w:p w14:paraId="6B1A9B55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прудов;</w:t>
      </w:r>
      <w:r w:rsidRPr="00FE1DB0">
        <w:rPr>
          <w:rFonts w:ascii="Arial" w:hAnsi="Arial" w:cs="Arial"/>
        </w:rPr>
        <w:br/>
      </w:r>
    </w:p>
    <w:p w14:paraId="76C5F740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родников;</w:t>
      </w:r>
      <w:r w:rsidRPr="00FE1DB0">
        <w:rPr>
          <w:rFonts w:ascii="Arial" w:hAnsi="Arial" w:cs="Arial"/>
        </w:rPr>
        <w:br/>
      </w:r>
    </w:p>
    <w:p w14:paraId="23AB3755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болот,</w:t>
      </w:r>
      <w:r w:rsidRPr="00FE1DB0">
        <w:rPr>
          <w:rFonts w:ascii="Arial" w:hAnsi="Arial" w:cs="Arial"/>
        </w:rPr>
        <w:br/>
      </w:r>
    </w:p>
    <w:p w14:paraId="7A766CB3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полностью расположенных на территории Ярославской области и не относящихся к объектам, подлежащим федеральному государственному надзору в области использования и охраны водных объектов;</w:t>
      </w:r>
      <w:r w:rsidRPr="00FE1DB0">
        <w:rPr>
          <w:rFonts w:ascii="Arial" w:hAnsi="Arial" w:cs="Arial"/>
        </w:rPr>
        <w:br/>
      </w:r>
    </w:p>
    <w:p w14:paraId="2C351167" w14:textId="77777777" w:rsidR="00FE1DB0" w:rsidRPr="00FE1DB0" w:rsidRDefault="00FE1DB0" w:rsidP="00FE1DB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E1DB0">
        <w:rPr>
          <w:rFonts w:ascii="Arial" w:hAnsi="Arial" w:cs="Arial"/>
        </w:rPr>
        <w:t>- использованием территорий водоохранных зон и прибрежных защитных полос рек, ручьев, каналов, озер и водохранилищ, полностью расположенных на территории Ярославской области и не относящихся к объектам, подлежащим федеральному государственному надзору в области использования и охраны водных объектов</w:t>
      </w:r>
    </w:p>
    <w:p w14:paraId="63BD48FA" w14:textId="77777777" w:rsidR="00B02B9E" w:rsidRPr="00FE1DB0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E1DB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E1D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E1D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FE1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FE1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