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53D19" w:rsidRDefault="00B53D19">
      <w:pPr>
        <w:pStyle w:val="EcoNormal"/>
        <w:jc w:val="both"/>
        <w:outlineLvl w:val="0"/>
      </w:pPr>
      <w:bookmarkStart w:id="1" w:name="_GoBack"/>
      <w:bookmarkEnd w:id="1"/>
    </w:p>
    <w:p w:rsidR="00B53D19" w:rsidRDefault="00B53D19">
      <w:pPr>
        <w:pStyle w:val="EcoTitle"/>
        <w:jc w:val="center"/>
      </w:pPr>
      <w:r>
        <w:t>МИНИСТЕРСТВО ПРИРОДНЫХ РЕСУРСОВ И ЭКОЛОГИИ</w:t>
      </w:r>
    </w:p>
    <w:p w:rsidR="00B53D19" w:rsidRDefault="00B53D19">
      <w:pPr>
        <w:pStyle w:val="EcoTitle"/>
        <w:jc w:val="center"/>
      </w:pPr>
      <w:r>
        <w:t>РОССИЙСКОЙ ФЕДЕРАЦИИ</w:t>
      </w:r>
    </w:p>
    <w:p w:rsidR="00B53D19" w:rsidRDefault="00B53D19">
      <w:pPr>
        <w:pStyle w:val="EcoTitle"/>
        <w:jc w:val="center"/>
      </w:pPr>
    </w:p>
    <w:p w:rsidR="00B53D19" w:rsidRDefault="00B53D1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53D19" w:rsidRDefault="00B53D19">
      <w:pPr>
        <w:pStyle w:val="EcoTitle"/>
        <w:jc w:val="center"/>
      </w:pPr>
    </w:p>
    <w:p w:rsidR="00B53D19" w:rsidRDefault="00B53D19">
      <w:pPr>
        <w:pStyle w:val="EcoTitle"/>
        <w:jc w:val="center"/>
      </w:pPr>
      <w:r>
        <w:t>ПИСЬМО</w:t>
      </w:r>
    </w:p>
    <w:p w:rsidR="00B53D19" w:rsidRDefault="00B53D19">
      <w:pPr>
        <w:pStyle w:val="EcoTitle"/>
        <w:jc w:val="center"/>
      </w:pPr>
      <w:r>
        <w:t>от 27 февраля 2012 г. N ВК-08-03-36/2054</w:t>
      </w:r>
    </w:p>
    <w:p w:rsidR="00B53D19" w:rsidRDefault="00B53D19">
      <w:pPr>
        <w:pStyle w:val="EcoTitle"/>
        <w:jc w:val="center"/>
      </w:pPr>
    </w:p>
    <w:p w:rsidR="00B53D19" w:rsidRDefault="00B53D19">
      <w:pPr>
        <w:pStyle w:val="EcoTitle"/>
        <w:jc w:val="center"/>
      </w:pPr>
      <w:r>
        <w:t>О ЛИЦЕНЗИРОВАНИИ ДЕЯТЕЛЬНОСТИ</w:t>
      </w:r>
    </w:p>
    <w:p w:rsidR="00B53D19" w:rsidRDefault="00B53D19">
      <w:pPr>
        <w:pStyle w:val="EcoNormal"/>
        <w:jc w:val="center"/>
      </w:pPr>
    </w:p>
    <w:p w:rsidR="00B53D19" w:rsidRDefault="00B53D19">
      <w:pPr>
        <w:pStyle w:val="EcoNormal"/>
        <w:ind w:firstLine="540"/>
        <w:jc w:val="both"/>
      </w:pPr>
      <w:r>
        <w:t xml:space="preserve">В связи с возникающими у территориальных органов </w:t>
      </w:r>
      <w:proofErr w:type="spellStart"/>
      <w:r>
        <w:t>Росприроднадзора</w:t>
      </w:r>
      <w:proofErr w:type="spellEnd"/>
      <w:r>
        <w:t xml:space="preserve"> вопросами по процедуре лицензирования деятельности по сбору, использованию, обезвреживанию и размещению отходов I - IV класса опасности </w:t>
      </w:r>
      <w:proofErr w:type="spellStart"/>
      <w:r>
        <w:t>Росприроднадзор</w:t>
      </w:r>
      <w:proofErr w:type="spellEnd"/>
      <w:r>
        <w:t xml:space="preserve"> сообщает следующее.</w:t>
      </w:r>
    </w:p>
    <w:p w:rsidR="00B53D19" w:rsidRDefault="00B53D19">
      <w:pPr>
        <w:pStyle w:val="EcoNormal"/>
        <w:ind w:firstLine="540"/>
        <w:jc w:val="both"/>
      </w:pPr>
      <w:r>
        <w:t>В соответствии с частью 8 статьи 13 Федерального закона от 04.05.2011 N 99-ФЗ "О лицензировании отдельных видов деятельности" (далее - Закон), в случае если заявление о предоставлении лицензии оформлено с нарушением требований, установленных частью 1 данной статьи, и (или) документы, указанные в части 3 данной статьи, представлены не в полном объеме, в течение трех рабочих дней со дня приема заявления о предоставлении лицензии лицензирующий орган вручает соискателю лицензии уведомление о необходимости устранения в тридцатидневный срок выявленных нарушений и (или) представления документов, которые отсутствуют, или направляет такое уведомление заказным почтовым отправлением с уведомлением о вручении.</w:t>
      </w:r>
    </w:p>
    <w:p w:rsidR="00B53D19" w:rsidRDefault="00B53D19">
      <w:pPr>
        <w:pStyle w:val="EcoNormal"/>
        <w:ind w:firstLine="540"/>
        <w:jc w:val="both"/>
      </w:pPr>
      <w:r>
        <w:t>Согласно части 9 статьи 13 Закона 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документов, которые представлены соискателем лицензии в соответствии с частью 8 данной статьи, лицензирующий орган принимает решение о рассмотрении этого заявления и прилагаемых к нему документов или в случае их несоответствия положениям частей 1 и (или) 3 данной статьи о возврате этого заявления и прилагаемых к нему документов с мотивированным обоснованием причин возврата.</w:t>
      </w:r>
    </w:p>
    <w:p w:rsidR="00B53D19" w:rsidRDefault="00B53D19">
      <w:pPr>
        <w:pStyle w:val="EcoNormal"/>
        <w:ind w:firstLine="540"/>
        <w:jc w:val="both"/>
      </w:pPr>
      <w:r>
        <w:t>Недопустимо осуществлять возврат лицензионных материалов вместе с уведомлением о необходимости устранения в тридцатидневный срок выявленных нарушений и (или) представления документов, которые отсутствуют (далее - Уведомление).</w:t>
      </w:r>
    </w:p>
    <w:p w:rsidR="00B53D19" w:rsidRDefault="00B53D19">
      <w:pPr>
        <w:pStyle w:val="EcoNormal"/>
        <w:ind w:firstLine="540"/>
        <w:jc w:val="both"/>
      </w:pPr>
      <w:r>
        <w:t>В целях недопущения утраты лицензионных материалов в период с момента направления или вручения соискателю лицензии Уведомления до момента принятия решения о возврате заявления и прилагаемых к нему документов с мотивированным обоснованием причин возврата руководителям территориальных органов организовать их надлежащее хранение.</w:t>
      </w:r>
    </w:p>
    <w:p w:rsidR="00B53D19" w:rsidRDefault="00B53D19">
      <w:pPr>
        <w:pStyle w:val="EcoNormal"/>
        <w:ind w:firstLine="540"/>
        <w:jc w:val="both"/>
      </w:pPr>
    </w:p>
    <w:p w:rsidR="00B53D19" w:rsidRDefault="00B53D19">
      <w:pPr>
        <w:pStyle w:val="EcoNormal"/>
        <w:jc w:val="right"/>
      </w:pPr>
      <w:r>
        <w:t>В.В.КИРИЛЛОВ</w:t>
      </w:r>
    </w:p>
    <w:p w:rsidR="00B53D19" w:rsidRDefault="00B53D19">
      <w:pPr>
        <w:pStyle w:val="EcoNormal"/>
        <w:ind w:firstLine="540"/>
        <w:jc w:val="both"/>
      </w:pPr>
    </w:p>
    <w:p w:rsidR="00B53D19" w:rsidRDefault="00B53D19">
      <w:pPr>
        <w:pStyle w:val="EcoNormal"/>
        <w:ind w:firstLine="540"/>
        <w:jc w:val="both"/>
      </w:pPr>
    </w:p>
    <w:p w:rsidR="00B53D19" w:rsidRDefault="00B53D1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2B20" w:rsidRDefault="006B2B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53D1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53D1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53D1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