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6826D1" w14:textId="77777777" w:rsidR="00C5713A" w:rsidRPr="00C5713A" w:rsidRDefault="00C5713A" w:rsidP="00C5713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5713A">
        <w:rPr>
          <w:rFonts w:ascii="Arial" w:hAnsi="Arial" w:cs="Arial"/>
          <w:sz w:val="24"/>
          <w:szCs w:val="24"/>
        </w:rPr>
        <w:t>ПРАВИТЕЛЬСТВО ЧЕЧЕНСКОЙ РЕСПУБЛИКИ</w:t>
      </w:r>
    </w:p>
    <w:p w14:paraId="44A6150A" w14:textId="77777777" w:rsidR="00C5713A" w:rsidRPr="00C5713A" w:rsidRDefault="00C5713A" w:rsidP="00C571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5713A">
        <w:rPr>
          <w:rFonts w:ascii="Arial" w:hAnsi="Arial" w:cs="Arial"/>
          <w:b/>
          <w:bCs/>
        </w:rPr>
        <w:t>ПОСТАНОВЛЕНИЕ</w:t>
      </w:r>
    </w:p>
    <w:p w14:paraId="3281F6CD" w14:textId="77777777" w:rsidR="00C5713A" w:rsidRPr="00C5713A" w:rsidRDefault="00C5713A" w:rsidP="00C571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5713A">
        <w:rPr>
          <w:rFonts w:ascii="Arial" w:hAnsi="Arial" w:cs="Arial"/>
          <w:b/>
          <w:bCs/>
        </w:rPr>
        <w:t>от 26 июня 2018 года N 123</w:t>
      </w:r>
      <w:r w:rsidRPr="00C5713A">
        <w:rPr>
          <w:rFonts w:ascii="Arial" w:hAnsi="Arial" w:cs="Arial"/>
          <w:b/>
          <w:bCs/>
        </w:rPr>
        <w:br/>
      </w:r>
    </w:p>
    <w:p w14:paraId="3EE5EBF7" w14:textId="77777777" w:rsidR="00C5713A" w:rsidRPr="00C5713A" w:rsidRDefault="00C5713A" w:rsidP="00C571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5713A">
        <w:rPr>
          <w:rFonts w:ascii="Arial" w:hAnsi="Arial" w:cs="Arial"/>
          <w:b/>
          <w:bCs/>
        </w:rPr>
        <w:t>ОБ УТВЕРЖДЕНИИ ПОРЯДКА ОРГАНИЗАЦИИ И ОСУЩЕСТВЛЕНИЯ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КОНТРОЛЮ</w:t>
      </w:r>
    </w:p>
    <w:p w14:paraId="159A463D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54E07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В соответствии со статьей 6 Федерального закона от 23 ноября 1995 года N 174-ФЗ "Об экологической экспертизе", с Постановлением Правительства Чеченской Республики от 5 мая 2016 года N 76 "Об утверждении Перечня органов исполнительной власти Чеченской Республики и подведомственных им государственных учреждений, а также их должностных лиц, уполномоченных на осуществление регионального государственного контроля (надзора) и федерального государственного контроля (надзора) в рамках переданных полномочий Российской Федерации", Правительство Чеченской Республики постановляет:</w:t>
      </w:r>
      <w:r w:rsidRPr="00C5713A">
        <w:rPr>
          <w:rFonts w:ascii="Arial" w:hAnsi="Arial" w:cs="Arial"/>
        </w:rPr>
        <w:br/>
      </w:r>
    </w:p>
    <w:p w14:paraId="470F4167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1. Утвердить прилагаемый Порядок организации и осуществления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контролю.</w:t>
      </w:r>
      <w:r w:rsidRPr="00C5713A">
        <w:rPr>
          <w:rFonts w:ascii="Arial" w:hAnsi="Arial" w:cs="Arial"/>
        </w:rPr>
        <w:br/>
      </w:r>
    </w:p>
    <w:p w14:paraId="2F4CE49C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 xml:space="preserve">2. Контроль за выполнением настоящего Постановления возложить на заместителя Председателя Правительства Чеченской Республики - председателя Комитета Правительства Чеченской Республики по туризму </w:t>
      </w:r>
      <w:proofErr w:type="gramStart"/>
      <w:r w:rsidRPr="00C5713A">
        <w:rPr>
          <w:rFonts w:ascii="Arial" w:hAnsi="Arial" w:cs="Arial"/>
        </w:rPr>
        <w:t>М.Б.</w:t>
      </w:r>
      <w:proofErr w:type="gramEnd"/>
      <w:r w:rsidRPr="00C5713A">
        <w:rPr>
          <w:rFonts w:ascii="Arial" w:hAnsi="Arial" w:cs="Arial"/>
        </w:rPr>
        <w:t xml:space="preserve"> </w:t>
      </w:r>
      <w:proofErr w:type="spellStart"/>
      <w:r w:rsidRPr="00C5713A">
        <w:rPr>
          <w:rFonts w:ascii="Arial" w:hAnsi="Arial" w:cs="Arial"/>
        </w:rPr>
        <w:t>Байтазиева</w:t>
      </w:r>
      <w:proofErr w:type="spellEnd"/>
      <w:r w:rsidRPr="00C5713A">
        <w:rPr>
          <w:rFonts w:ascii="Arial" w:hAnsi="Arial" w:cs="Arial"/>
        </w:rPr>
        <w:t>.</w:t>
      </w:r>
      <w:r w:rsidRPr="00C5713A">
        <w:rPr>
          <w:rFonts w:ascii="Arial" w:hAnsi="Arial" w:cs="Arial"/>
        </w:rPr>
        <w:br/>
      </w:r>
    </w:p>
    <w:p w14:paraId="33EB067F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3. Настоящее Постановление вступает в силу по истечении десяти дней после дня его официального опубликования.</w:t>
      </w:r>
      <w:r w:rsidRPr="00C5713A">
        <w:rPr>
          <w:rFonts w:ascii="Arial" w:hAnsi="Arial" w:cs="Arial"/>
        </w:rPr>
        <w:br/>
      </w:r>
    </w:p>
    <w:p w14:paraId="5A64F719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Председатель Правительства</w:t>
      </w:r>
      <w:r w:rsidRPr="00C5713A">
        <w:rPr>
          <w:rFonts w:ascii="Arial" w:hAnsi="Arial" w:cs="Arial"/>
        </w:rPr>
        <w:br/>
        <w:t>Чеченской Республики</w:t>
      </w:r>
      <w:r w:rsidRPr="00C5713A">
        <w:rPr>
          <w:rFonts w:ascii="Arial" w:hAnsi="Arial" w:cs="Arial"/>
        </w:rPr>
        <w:br/>
        <w:t>М.М.ХУЧИЕВ</w:t>
      </w:r>
    </w:p>
    <w:p w14:paraId="6E68666D" w14:textId="77777777" w:rsidR="00C5713A" w:rsidRPr="00C5713A" w:rsidRDefault="00C5713A" w:rsidP="00C5713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5713A">
        <w:rPr>
          <w:rFonts w:ascii="Arial" w:hAnsi="Arial" w:cs="Arial"/>
          <w:sz w:val="24"/>
          <w:szCs w:val="24"/>
        </w:rPr>
        <w:br/>
      </w:r>
      <w:r w:rsidRPr="00C5713A">
        <w:rPr>
          <w:rFonts w:ascii="Arial" w:hAnsi="Arial" w:cs="Arial"/>
          <w:sz w:val="24"/>
          <w:szCs w:val="24"/>
        </w:rPr>
        <w:br/>
        <w:t>Утвержден</w:t>
      </w:r>
      <w:r w:rsidRPr="00C5713A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C5713A">
        <w:rPr>
          <w:rFonts w:ascii="Arial" w:hAnsi="Arial" w:cs="Arial"/>
          <w:sz w:val="24"/>
          <w:szCs w:val="24"/>
        </w:rPr>
        <w:br/>
        <w:t>Чеченской Республики</w:t>
      </w:r>
      <w:r w:rsidRPr="00C5713A">
        <w:rPr>
          <w:rFonts w:ascii="Arial" w:hAnsi="Arial" w:cs="Arial"/>
          <w:sz w:val="24"/>
          <w:szCs w:val="24"/>
        </w:rPr>
        <w:br/>
        <w:t>от 26 июня 2018 года N 123</w:t>
      </w:r>
    </w:p>
    <w:p w14:paraId="362E5677" w14:textId="77777777" w:rsidR="00C5713A" w:rsidRPr="00C5713A" w:rsidRDefault="00C5713A" w:rsidP="00C571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5713A">
        <w:rPr>
          <w:rFonts w:ascii="Arial" w:hAnsi="Arial" w:cs="Arial"/>
          <w:b/>
          <w:bCs/>
        </w:rPr>
        <w:t>     </w:t>
      </w:r>
    </w:p>
    <w:p w14:paraId="2AB7D83E" w14:textId="77777777" w:rsidR="00C5713A" w:rsidRPr="00C5713A" w:rsidRDefault="00C5713A" w:rsidP="00C5713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5713A">
        <w:rPr>
          <w:rFonts w:ascii="Arial" w:hAnsi="Arial" w:cs="Arial"/>
          <w:b/>
          <w:bCs/>
        </w:rPr>
        <w:t> ПОРЯДОК ОРГАНИЗАЦИИ И ОСУЩЕСТВЛЕНИЯ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КОНТРОЛЮ</w:t>
      </w:r>
    </w:p>
    <w:p w14:paraId="69EF8129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AFC68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1. Настоящий Порядок разработан в соответствии с Федеральными законами от 23 ноября 1995 года N 174-ФЗ "Об экологической экспертизе", от 10 января 2002 года N 7-ФЗ "Об охране окружающей среды", 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Постановлением Правительства Российской Федерации от 28 апреля 2015 года N 415 "О правилах формирования и ведения единого реестра проверок", Методическими рекомендациями по подготовке и проведению профилактических мероприятий, направленных на предупреждение нарушения обязательных требований (приложение 2 к протоколу заседания подкомиссии по совершенствованию контрольных (надзорных) и разрешительных функций федеральных органов исполнительной власти при Правительственной комиссии по проведению административной реформы от 20 января 2017 года N 1), Постановлением Правительства Чеченской Республики от 5 мая 2016 года N 76 "Об утверждении Перечня органов исполнительной власти Чеченской Республики и подведомственных им государственных учреждений, а также их должностных лиц, уполномоченных на осуществление регионального государственного контроля (надзора) и федерального государственного контроля (надзора) в рамках переданных полномочий Российской Федерации", Положением о Министерстве природных ресурсов и охраны окружающей среды Чеченской Республики, утвержденным Постановлением Правительства Чеченской Республики от 10 июня 2015 года N 135, и устанавливает правила организации и осуществления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контролю, осуществляемому Министерством природных ресурсов и охраны окружающей среды Чеченской Республики (далее - Министерство).</w:t>
      </w:r>
      <w:r w:rsidRPr="00C5713A">
        <w:rPr>
          <w:rFonts w:ascii="Arial" w:hAnsi="Arial" w:cs="Arial"/>
        </w:rPr>
        <w:br/>
      </w:r>
    </w:p>
    <w:p w14:paraId="05F1D496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2.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контролю (далее - контроль за соблюдением законодательства об экологической экспертизе), проводится на объектах хозяйственной и иной деятельности независимо от форм собственности, находящихся на территории Чеченской Республики, за исключением объектов хозяйственной и иной деятельности, подлежащих федеральному государственному экологическому контролю.</w:t>
      </w:r>
      <w:r w:rsidRPr="00C5713A">
        <w:rPr>
          <w:rFonts w:ascii="Arial" w:hAnsi="Arial" w:cs="Arial"/>
        </w:rPr>
        <w:br/>
      </w:r>
    </w:p>
    <w:p w14:paraId="297537D0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3. Министерство в пределах своих полномочий при осуществлении контроля за соблюдением законодательства об экологической экспертизе в установленном порядке взаимодействует с федеральными органами исполнительной власти и их территориальными органами, органами прокуратуры, органами исполнительной власти субъектов Российской Федерации, органами местного самоуправления.</w:t>
      </w:r>
      <w:r w:rsidRPr="00C5713A">
        <w:rPr>
          <w:rFonts w:ascii="Arial" w:hAnsi="Arial" w:cs="Arial"/>
        </w:rPr>
        <w:br/>
      </w:r>
    </w:p>
    <w:p w14:paraId="10EAFEAE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 xml:space="preserve">4. Контроль за соблюдением законодательства об экологической экспертизе осуществляется уполномоченными должностными лицами Министерства, являющимися государственными инспекторами Чеченской Республики в области охраны окружающей среды (далее - государственный инспектор), с привлечением экспертов и экспертных организаций, не состоящих в гражданско-правовых и трудовых отношениях с юридическим лицом, индивидуальным предпринимателем, в отношении которых проводится проверка, и не являющихся </w:t>
      </w:r>
      <w:r w:rsidRPr="00C5713A">
        <w:rPr>
          <w:rFonts w:ascii="Arial" w:hAnsi="Arial" w:cs="Arial"/>
        </w:rPr>
        <w:lastRenderedPageBreak/>
        <w:t>аффилированными лицами проверяемых лиц, в следующих формах:</w:t>
      </w:r>
      <w:r w:rsidRPr="00C5713A">
        <w:rPr>
          <w:rFonts w:ascii="Arial" w:hAnsi="Arial" w:cs="Arial"/>
        </w:rPr>
        <w:br/>
      </w:r>
    </w:p>
    <w:p w14:paraId="22392411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плановых проверок;</w:t>
      </w:r>
      <w:r w:rsidRPr="00C5713A">
        <w:rPr>
          <w:rFonts w:ascii="Arial" w:hAnsi="Arial" w:cs="Arial"/>
        </w:rPr>
        <w:br/>
      </w:r>
    </w:p>
    <w:p w14:paraId="05296543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внеплановых проверок;</w:t>
      </w:r>
      <w:r w:rsidRPr="00C5713A">
        <w:rPr>
          <w:rFonts w:ascii="Arial" w:hAnsi="Arial" w:cs="Arial"/>
        </w:rPr>
        <w:br/>
      </w:r>
    </w:p>
    <w:p w14:paraId="201E80F3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мероприятий, направленных на профилактику нарушений обязательных требований.</w:t>
      </w:r>
      <w:r w:rsidRPr="00C5713A">
        <w:rPr>
          <w:rFonts w:ascii="Arial" w:hAnsi="Arial" w:cs="Arial"/>
        </w:rPr>
        <w:br/>
      </w:r>
    </w:p>
    <w:p w14:paraId="4D45BA4D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5. Плановые проверки проводятся на основании разрабатываемого и утверждаемого Министерством в соответствии с полномочиями ежегодного плана проведения плановых проверок юридических лиц (их филиалов, представительств, обособленных структурных подразделений) и индивидуальных предпринимателей, в форме документарной проверки и (или) выездной проверки в порядке, установленном статьями 11 и 12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(далее - Федеральный закон N 294-ФЗ).</w:t>
      </w:r>
      <w:r w:rsidRPr="00C5713A">
        <w:rPr>
          <w:rFonts w:ascii="Arial" w:hAnsi="Arial" w:cs="Arial"/>
        </w:rPr>
        <w:br/>
      </w:r>
    </w:p>
    <w:p w14:paraId="0708F584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6. Основание проведения внеплановой проверки установлены пунктом 2 части 2 статьи 10 Федерального закона N 294-ФЗ.</w:t>
      </w:r>
    </w:p>
    <w:p w14:paraId="7DBF7EC0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Внеплановая выездная проверка юридических лиц, индивидуальных предпринимателей может быть проведена по основаниям, указанным в подпунктах "а" и "б" пункта 2 части 2 статьи 10 Федерального закона N 284-ФЗ, органами государственного контроля (надзора) после согласования с органом прокуратуры по месту осуществления деятельности таких юридических лиц, индивидуальных предпринимателей.</w:t>
      </w:r>
      <w:r w:rsidRPr="00C5713A">
        <w:rPr>
          <w:rFonts w:ascii="Arial" w:hAnsi="Arial" w:cs="Arial"/>
        </w:rPr>
        <w:br/>
      </w:r>
    </w:p>
    <w:p w14:paraId="366E75A0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Информация о плановых и внеплановых проверках юридических лиц и индивидуальных предпринимателей вносится в единый реестр проверок в соответствии с Постановлением Правительства Российской Федерации от 28 апреля 2015 года N 415 "О Правилах формирования и ведения единого реестра проверок".</w:t>
      </w:r>
      <w:r w:rsidRPr="00C5713A">
        <w:rPr>
          <w:rFonts w:ascii="Arial" w:hAnsi="Arial" w:cs="Arial"/>
        </w:rPr>
        <w:br/>
      </w:r>
    </w:p>
    <w:p w14:paraId="46A347ED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7. Мероприятия, направленные на профилактику нарушений обязательных требований, проводятся в соответствии с ежегодно утверждаемой Министерством программой профилактики нарушений и включают в себя:</w:t>
      </w:r>
      <w:r w:rsidRPr="00C5713A">
        <w:rPr>
          <w:rFonts w:ascii="Arial" w:hAnsi="Arial" w:cs="Arial"/>
        </w:rPr>
        <w:br/>
      </w:r>
    </w:p>
    <w:p w14:paraId="010B2FE9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1) размещение на официальном сайте Министерства в сети "Интернет" для каждого вида государственного контроля (надзора) перечня нормативных правовых актов или их отдельных частей, содержащих обязательные требования, оценка соблюдения которых является предметом государственного контроля (надзора), а также текстов соответствующих нормативных правовых актов;</w:t>
      </w:r>
      <w:r w:rsidRPr="00C5713A">
        <w:rPr>
          <w:rFonts w:ascii="Arial" w:hAnsi="Arial" w:cs="Arial"/>
        </w:rPr>
        <w:br/>
      </w:r>
    </w:p>
    <w:p w14:paraId="2539A4D6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 xml:space="preserve">2) информирование юридических лиц, индивидуальных предпринимателей по вопросам соблюдения обязательных требований, в том числе посредством разработки и опубликования руководств по соблюдению обязательных требований, проведения семинаров и конференций, разъяснительной работы в средствах массовой информации и иными способами. В случае изменения обязательных требований Министерство подготавливает и распространяет комментарии о содержании новых нормативных правовых актов, устанавливающих обязательные требования, внесенных изменениях в </w:t>
      </w:r>
      <w:r w:rsidRPr="00C5713A">
        <w:rPr>
          <w:rFonts w:ascii="Arial" w:hAnsi="Arial" w:cs="Arial"/>
        </w:rPr>
        <w:lastRenderedPageBreak/>
        <w:t>действующие акты, сроках и порядке вступления их в действие, а также рекомендации о проведении необходимых организационных, технических мероприятий, направленных на внедрение и обеспечение соблюдения обязательных требований;</w:t>
      </w:r>
      <w:r w:rsidRPr="00C5713A">
        <w:rPr>
          <w:rFonts w:ascii="Arial" w:hAnsi="Arial" w:cs="Arial"/>
        </w:rPr>
        <w:br/>
      </w:r>
    </w:p>
    <w:p w14:paraId="2F755925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3) обеспечение регулярного (не реже одного раза в год) обобщения практики осуществления в соответствующей сфере деятельности государственного контроля (надзора) и размещение на официальном сайте Министерства в сети "Интернет" соответствующих обобщений, в том числе с указанием наиболее часто встречающихся случаев нарушений обязательных требований, с рекомендациями в отношении мер, которые должны приниматься юридическими лицами, индивидуальными предпринимателями в целях недопущения таких нарушений;</w:t>
      </w:r>
      <w:r w:rsidRPr="00C5713A">
        <w:rPr>
          <w:rFonts w:ascii="Arial" w:hAnsi="Arial" w:cs="Arial"/>
        </w:rPr>
        <w:br/>
      </w:r>
    </w:p>
    <w:p w14:paraId="43E9B6A6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 xml:space="preserve">4) выдачу предостережений о недопустимости нарушения обязательных требований в соответствии с частями </w:t>
      </w:r>
      <w:proofErr w:type="gramStart"/>
      <w:r w:rsidRPr="00C5713A">
        <w:rPr>
          <w:rFonts w:ascii="Arial" w:hAnsi="Arial" w:cs="Arial"/>
        </w:rPr>
        <w:t>5 - 7</w:t>
      </w:r>
      <w:proofErr w:type="gramEnd"/>
      <w:r w:rsidRPr="00C5713A">
        <w:rPr>
          <w:rFonts w:ascii="Arial" w:hAnsi="Arial" w:cs="Arial"/>
        </w:rPr>
        <w:t xml:space="preserve"> статьи 8.2 Федерального закона N 294-ФЗ, если иной порядок не установлен федеральным законом.</w:t>
      </w:r>
      <w:r w:rsidRPr="00C5713A">
        <w:rPr>
          <w:rFonts w:ascii="Arial" w:hAnsi="Arial" w:cs="Arial"/>
        </w:rPr>
        <w:br/>
      </w:r>
    </w:p>
    <w:p w14:paraId="7810C419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8. При обнаружении в ходе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надзору, нарушений обязательных требований государственный инспектор выдает обязательные для исполнения юридическим лицом и индивидуальным предпринимателем предписания об устранении выявленных нарушений с указанием сроков их выполнения и (или) о проведении мероприятий по обеспечению предотвращения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по обеспечению безопасности государства, по предупреждению возникновения чрезвычайных ситуаций природного и техногенного характера, по ликвидации последствий причинения такого вреда, возбуждает дело об административном правонарушении, а также при получении в установленном порядке сведений о готовящихся нарушениях или признаках нарушений обязательных требований выдает предостережения о недопустимости нарушения обязательных требований.</w:t>
      </w:r>
      <w:r w:rsidRPr="00C5713A">
        <w:rPr>
          <w:rFonts w:ascii="Arial" w:hAnsi="Arial" w:cs="Arial"/>
        </w:rPr>
        <w:br/>
      </w:r>
    </w:p>
    <w:p w14:paraId="363FE7AC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9. Привлечение к административной ответственности производится в соответствии с законодательством об административных правонарушениях.</w:t>
      </w:r>
      <w:r w:rsidRPr="00C5713A">
        <w:rPr>
          <w:rFonts w:ascii="Arial" w:hAnsi="Arial" w:cs="Arial"/>
        </w:rPr>
        <w:br/>
      </w:r>
    </w:p>
    <w:p w14:paraId="4CA77D3D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10. Сроки и последовательность административных процедур и административных действий при осуществлении контроля за соблюдением законодательства об экологической экспертизе устанавливаются административным регламентом, разрабатываемым и утверждаемым Министерством в соответствии с Постановлением Правительства Чеченской Республики от 31 января 2012 года N 16 "О разработке и утверждении административных регламентов предоставления государственных услуг и исполнения государственных функций".</w:t>
      </w:r>
      <w:r w:rsidRPr="00C5713A">
        <w:rPr>
          <w:rFonts w:ascii="Arial" w:hAnsi="Arial" w:cs="Arial"/>
        </w:rPr>
        <w:br/>
      </w:r>
    </w:p>
    <w:p w14:paraId="507C5923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lastRenderedPageBreak/>
        <w:t>11. Государственные инспекторы при осуществлении контроля за соблюдением законодательства об экологической экспертизе пользуются правами, соблюдают ограничения и выполняют обязанности, установленные Федеральным законом N 294-ФЗ, иными федеральными законами и принимаемыми в соответствии с ними нормативными правовыми актами Российской Федерации, Чеченской Республики, а также несут ответственность за неисполнение или ненадлежащее исполнение возложенных на них полномочий в соответствии с законодательством Российской Федерации.</w:t>
      </w:r>
      <w:r w:rsidRPr="00C5713A">
        <w:rPr>
          <w:rFonts w:ascii="Arial" w:hAnsi="Arial" w:cs="Arial"/>
        </w:rPr>
        <w:br/>
      </w:r>
    </w:p>
    <w:p w14:paraId="4D747499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12. Государственные инспекторы в области охраны окружающей среды подлежат государственной защите в соответствии с законодательством Российской Федерации.</w:t>
      </w:r>
      <w:r w:rsidRPr="00C5713A">
        <w:rPr>
          <w:rFonts w:ascii="Arial" w:hAnsi="Arial" w:cs="Arial"/>
        </w:rPr>
        <w:br/>
      </w:r>
    </w:p>
    <w:p w14:paraId="07A9E61B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13. Обжалование действий (бездействия) уполномоченных должностных лиц Министерства и решений, принятых ими в ходе осуществления контроля за соблюдением законодательства об экологической экспертизе, производится в соответствии с законодательством Российской Федерации, Чеченской Республики.</w:t>
      </w:r>
      <w:r w:rsidRPr="00C5713A">
        <w:rPr>
          <w:rFonts w:ascii="Arial" w:hAnsi="Arial" w:cs="Arial"/>
        </w:rPr>
        <w:br/>
      </w:r>
    </w:p>
    <w:p w14:paraId="1BED4917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14. Юридические лица и индивидуальные предприниматели имеют право на обжалование действий (бездействия) и решений государственных инспекторов в досудебном (внесудебном) порядке.</w:t>
      </w:r>
      <w:r w:rsidRPr="00C5713A">
        <w:rPr>
          <w:rFonts w:ascii="Arial" w:hAnsi="Arial" w:cs="Arial"/>
        </w:rPr>
        <w:br/>
      </w:r>
    </w:p>
    <w:p w14:paraId="7919C26E" w14:textId="77777777" w:rsidR="00C5713A" w:rsidRPr="00C5713A" w:rsidRDefault="00C5713A" w:rsidP="00C5713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5713A">
        <w:rPr>
          <w:rFonts w:ascii="Arial" w:hAnsi="Arial" w:cs="Arial"/>
        </w:rPr>
        <w:t>15. Перечень должностных лиц, уполномоченных на осуществление контроля, определяется Правительством Чеченской Республики.</w:t>
      </w:r>
    </w:p>
    <w:p w14:paraId="6C44F650" w14:textId="77777777" w:rsidR="00C5713A" w:rsidRPr="00C5713A" w:rsidRDefault="00C5713A" w:rsidP="00C5713A"/>
    <w:p w14:paraId="3583D2A4" w14:textId="77777777" w:rsidR="00B02B9E" w:rsidRPr="00C5713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5713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571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5713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C57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57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