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274CA51" w14:textId="77777777" w:rsidR="006B27E5" w:rsidRPr="006B27E5" w:rsidRDefault="006B27E5" w:rsidP="006B27E5">
      <w:pPr>
        <w:pStyle w:val="2"/>
        <w:spacing w:before="0" w:beforeAutospacing="0" w:after="240" w:afterAutospacing="0"/>
        <w:jc w:val="center"/>
        <w:textAlignment w:val="baseline"/>
        <w:rPr>
          <w:rFonts w:ascii="Arial" w:hAnsi="Arial" w:cs="Arial"/>
          <w:sz w:val="24"/>
          <w:szCs w:val="24"/>
        </w:rPr>
      </w:pPr>
      <w:r w:rsidRPr="006B27E5">
        <w:rPr>
          <w:rFonts w:ascii="Arial" w:hAnsi="Arial" w:cs="Arial"/>
          <w:sz w:val="24"/>
          <w:szCs w:val="24"/>
        </w:rPr>
        <w:t>КАБИНЕТ МИНИСТРОВ ЧУВАШСКОЙ РЕСПУБЛИКИ</w:t>
      </w:r>
      <w:r w:rsidRPr="006B27E5">
        <w:rPr>
          <w:rFonts w:ascii="Arial" w:hAnsi="Arial" w:cs="Arial"/>
          <w:sz w:val="24"/>
          <w:szCs w:val="24"/>
        </w:rPr>
        <w:br/>
      </w:r>
      <w:r w:rsidRPr="006B27E5">
        <w:rPr>
          <w:rFonts w:ascii="Arial" w:hAnsi="Arial" w:cs="Arial"/>
          <w:sz w:val="24"/>
          <w:szCs w:val="24"/>
        </w:rPr>
        <w:br/>
        <w:t>ПОСТАНОВЛЕНИЕ</w:t>
      </w:r>
      <w:r w:rsidRPr="006B27E5">
        <w:rPr>
          <w:rFonts w:ascii="Arial" w:hAnsi="Arial" w:cs="Arial"/>
          <w:sz w:val="24"/>
          <w:szCs w:val="24"/>
        </w:rPr>
        <w:br/>
      </w:r>
      <w:r w:rsidRPr="006B27E5">
        <w:rPr>
          <w:rFonts w:ascii="Arial" w:hAnsi="Arial" w:cs="Arial"/>
          <w:sz w:val="24"/>
          <w:szCs w:val="24"/>
        </w:rPr>
        <w:br/>
        <w:t>от 29 сентября 2021 года N 479</w:t>
      </w:r>
      <w:r w:rsidRPr="006B27E5">
        <w:rPr>
          <w:rFonts w:ascii="Arial" w:hAnsi="Arial" w:cs="Arial"/>
          <w:sz w:val="24"/>
          <w:szCs w:val="24"/>
        </w:rPr>
        <w:br/>
      </w:r>
      <w:r w:rsidRPr="006B27E5">
        <w:rPr>
          <w:rFonts w:ascii="Arial" w:hAnsi="Arial" w:cs="Arial"/>
          <w:sz w:val="24"/>
          <w:szCs w:val="24"/>
        </w:rPr>
        <w:br/>
      </w:r>
      <w:r w:rsidRPr="006B27E5">
        <w:rPr>
          <w:rFonts w:ascii="Arial" w:hAnsi="Arial" w:cs="Arial"/>
          <w:sz w:val="24"/>
          <w:szCs w:val="24"/>
        </w:rPr>
        <w:br/>
        <w:t>Об утверждении Положения о региональном государственном экологическом контроле (надзоре)</w:t>
      </w:r>
    </w:p>
    <w:p w14:paraId="658268C7" w14:textId="77777777" w:rsidR="006B27E5" w:rsidRPr="006B27E5" w:rsidRDefault="006B27E5" w:rsidP="006B27E5">
      <w:pPr>
        <w:pStyle w:val="formattext"/>
        <w:spacing w:before="0" w:beforeAutospacing="0" w:after="0" w:afterAutospacing="0"/>
        <w:textAlignment w:val="baseline"/>
        <w:rPr>
          <w:rFonts w:ascii="Arial" w:hAnsi="Arial" w:cs="Arial"/>
        </w:rPr>
      </w:pPr>
      <w:r w:rsidRPr="006B27E5">
        <w:rPr>
          <w:rFonts w:ascii="Arial" w:hAnsi="Arial" w:cs="Arial"/>
        </w:rPr>
        <w:br/>
      </w:r>
    </w:p>
    <w:p w14:paraId="56FA94F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соответствии со статьей 65 Федерального закона "Об охране окружающей среды", Федеральным законом "О государственном контроле (надзоре) и муниципальном контроле в Российской Федерации" Кабинет Министров Чувашской Республики постановляет:</w:t>
      </w:r>
      <w:r w:rsidRPr="006B27E5">
        <w:rPr>
          <w:rFonts w:ascii="Arial" w:hAnsi="Arial" w:cs="Arial"/>
        </w:rPr>
        <w:br/>
      </w:r>
    </w:p>
    <w:p w14:paraId="6631156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40E01A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Утвердить прилагаемое Положение о региональном государственном экологическом контроле (надзоре) (далее - Положение).</w:t>
      </w:r>
      <w:r w:rsidRPr="006B27E5">
        <w:rPr>
          <w:rFonts w:ascii="Arial" w:hAnsi="Arial" w:cs="Arial"/>
        </w:rPr>
        <w:br/>
      </w:r>
    </w:p>
    <w:p w14:paraId="2863491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3F7481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Настоящее постановление вступает в силу через десять дней после дня его официального опубликования, за исключением раздела VII Положения, который вступает в силу с 1 марта 2022 года.</w:t>
      </w:r>
      <w:r w:rsidRPr="006B27E5">
        <w:rPr>
          <w:rFonts w:ascii="Arial" w:hAnsi="Arial" w:cs="Arial"/>
        </w:rPr>
        <w:br/>
      </w:r>
    </w:p>
    <w:p w14:paraId="4094E981" w14:textId="77777777" w:rsidR="006B27E5" w:rsidRPr="006B27E5" w:rsidRDefault="006B27E5" w:rsidP="006B27E5">
      <w:pPr>
        <w:pStyle w:val="formattext"/>
        <w:spacing w:before="0" w:beforeAutospacing="0" w:after="0" w:afterAutospacing="0"/>
        <w:jc w:val="right"/>
        <w:textAlignment w:val="baseline"/>
        <w:rPr>
          <w:rFonts w:ascii="Arial" w:hAnsi="Arial" w:cs="Arial"/>
        </w:rPr>
      </w:pPr>
      <w:r w:rsidRPr="006B27E5">
        <w:rPr>
          <w:rFonts w:ascii="Arial" w:hAnsi="Arial" w:cs="Arial"/>
        </w:rPr>
        <w:br/>
      </w:r>
      <w:r w:rsidRPr="006B27E5">
        <w:rPr>
          <w:rFonts w:ascii="Arial" w:hAnsi="Arial" w:cs="Arial"/>
        </w:rPr>
        <w:br/>
        <w:t>Председатель Кабинета Министров</w:t>
      </w:r>
      <w:r w:rsidRPr="006B27E5">
        <w:rPr>
          <w:rFonts w:ascii="Arial" w:hAnsi="Arial" w:cs="Arial"/>
        </w:rPr>
        <w:br/>
        <w:t>Чувашской Республики</w:t>
      </w:r>
      <w:r w:rsidRPr="006B27E5">
        <w:rPr>
          <w:rFonts w:ascii="Arial" w:hAnsi="Arial" w:cs="Arial"/>
        </w:rPr>
        <w:br/>
        <w:t>О.НИКОЛАЕВ</w:t>
      </w:r>
    </w:p>
    <w:p w14:paraId="2BCEC338" w14:textId="77777777" w:rsidR="006B27E5" w:rsidRPr="006B27E5" w:rsidRDefault="006B27E5" w:rsidP="006B27E5">
      <w:pPr>
        <w:pStyle w:val="2"/>
        <w:spacing w:before="0" w:beforeAutospacing="0" w:after="240" w:afterAutospacing="0"/>
        <w:jc w:val="right"/>
        <w:textAlignment w:val="baseline"/>
        <w:rPr>
          <w:rFonts w:ascii="Arial" w:hAnsi="Arial" w:cs="Arial"/>
          <w:sz w:val="24"/>
          <w:szCs w:val="24"/>
        </w:rPr>
      </w:pPr>
      <w:r w:rsidRPr="006B27E5">
        <w:rPr>
          <w:rFonts w:ascii="Arial" w:hAnsi="Arial" w:cs="Arial"/>
          <w:sz w:val="24"/>
          <w:szCs w:val="24"/>
        </w:rPr>
        <w:br/>
      </w:r>
      <w:r w:rsidRPr="006B27E5">
        <w:rPr>
          <w:rFonts w:ascii="Arial" w:hAnsi="Arial" w:cs="Arial"/>
          <w:sz w:val="24"/>
          <w:szCs w:val="24"/>
        </w:rPr>
        <w:br/>
        <w:t>Утверждено</w:t>
      </w:r>
      <w:r w:rsidRPr="006B27E5">
        <w:rPr>
          <w:rFonts w:ascii="Arial" w:hAnsi="Arial" w:cs="Arial"/>
          <w:sz w:val="24"/>
          <w:szCs w:val="24"/>
        </w:rPr>
        <w:br/>
        <w:t>постановлением</w:t>
      </w:r>
      <w:r w:rsidRPr="006B27E5">
        <w:rPr>
          <w:rFonts w:ascii="Arial" w:hAnsi="Arial" w:cs="Arial"/>
          <w:sz w:val="24"/>
          <w:szCs w:val="24"/>
        </w:rPr>
        <w:br/>
        <w:t>Кабинета Министров</w:t>
      </w:r>
      <w:r w:rsidRPr="006B27E5">
        <w:rPr>
          <w:rFonts w:ascii="Arial" w:hAnsi="Arial" w:cs="Arial"/>
          <w:sz w:val="24"/>
          <w:szCs w:val="24"/>
        </w:rPr>
        <w:br/>
        <w:t>Чувашской Республики</w:t>
      </w:r>
      <w:r w:rsidRPr="006B27E5">
        <w:rPr>
          <w:rFonts w:ascii="Arial" w:hAnsi="Arial" w:cs="Arial"/>
          <w:sz w:val="24"/>
          <w:szCs w:val="24"/>
        </w:rPr>
        <w:br/>
        <w:t>от 29.09.2021 N 479</w:t>
      </w:r>
    </w:p>
    <w:p w14:paraId="36240E84" w14:textId="77777777" w:rsidR="006B27E5" w:rsidRPr="006B27E5" w:rsidRDefault="006B27E5" w:rsidP="006B27E5">
      <w:pPr>
        <w:pStyle w:val="headertext"/>
        <w:spacing w:before="0" w:beforeAutospacing="0" w:after="240" w:afterAutospacing="0"/>
        <w:jc w:val="center"/>
        <w:textAlignment w:val="baseline"/>
        <w:rPr>
          <w:rFonts w:ascii="Arial" w:hAnsi="Arial" w:cs="Arial"/>
          <w:b/>
          <w:bCs/>
        </w:rPr>
      </w:pPr>
      <w:r w:rsidRPr="006B27E5">
        <w:rPr>
          <w:rFonts w:ascii="Arial" w:hAnsi="Arial" w:cs="Arial"/>
          <w:b/>
          <w:bCs/>
        </w:rPr>
        <w:br/>
      </w:r>
      <w:r w:rsidRPr="006B27E5">
        <w:rPr>
          <w:rFonts w:ascii="Arial" w:hAnsi="Arial" w:cs="Arial"/>
          <w:b/>
          <w:bCs/>
        </w:rPr>
        <w:br/>
        <w:t>ПОЛОЖЕНИЕ О РЕГИОНАЛЬНОМ ГОСУДАРСТВЕННОМ ЭКОЛОГИЧЕСКОМ КОНТРОЛЕ (НАДЗОРЕ)</w:t>
      </w:r>
    </w:p>
    <w:p w14:paraId="204DA942"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I. Общие положения</w:t>
      </w:r>
    </w:p>
    <w:p w14:paraId="5E63118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9A37B7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 xml:space="preserve">1. Настоящее Положение определяет порядок организации и осуществления регионального государственного экологического контроля (надзора) на территории Чувашской Республики (далее - региональный государственный </w:t>
      </w:r>
      <w:r w:rsidRPr="006B27E5">
        <w:rPr>
          <w:rFonts w:ascii="Arial" w:hAnsi="Arial" w:cs="Arial"/>
        </w:rPr>
        <w:lastRenderedPageBreak/>
        <w:t>контроль (надзор).</w:t>
      </w:r>
      <w:r w:rsidRPr="006B27E5">
        <w:rPr>
          <w:rFonts w:ascii="Arial" w:hAnsi="Arial" w:cs="Arial"/>
        </w:rPr>
        <w:br/>
      </w:r>
    </w:p>
    <w:p w14:paraId="2FC4A33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5B6D2D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Предметом регионального государственного контроля (надзора) является:</w:t>
      </w:r>
      <w:r w:rsidRPr="006B27E5">
        <w:rPr>
          <w:rFonts w:ascii="Arial" w:hAnsi="Arial" w:cs="Arial"/>
        </w:rPr>
        <w:br/>
      </w:r>
    </w:p>
    <w:p w14:paraId="71C37C1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37C4D1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соблюдение гражданами, индивидуальными предпринимателями и организациями (далее также - контролируемое лицо) обязательных требований в области охраны окружающей среды, включая требования, содержащиеся в разрешительных документах и установленные Градостроительным кодексом Российской Федерации, Водным кодексом Российской Федерации, федеральными законами "Об охране окружающей среды", "Об экологической экспертизе", "Об отходах производства и потребления", "Об охране атмосферного воздуха", "Об информации, информационных технологиях и о защите информации", "О водоснабжении и водоотведении", "О внесении изменений в Федеральный закон "Об охране окружающей среды" и отдельные законодательные акты Российской Федерации" и принятыми в соответствии с ними иными нормативными правовыми актами Российской Федерации, нормативными правовыми актами Чувашской Республики, в отношении объектов, не подлежащих федеральному государственному экологическому контролю (надзору) (далее - обязательные требования);</w:t>
      </w:r>
      <w:r w:rsidRPr="006B27E5">
        <w:rPr>
          <w:rFonts w:ascii="Arial" w:hAnsi="Arial" w:cs="Arial"/>
        </w:rPr>
        <w:br/>
      </w:r>
    </w:p>
    <w:p w14:paraId="02A6DB0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62E5E4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 техническом регулировании".</w:t>
      </w:r>
      <w:r w:rsidRPr="006B27E5">
        <w:rPr>
          <w:rFonts w:ascii="Arial" w:hAnsi="Arial" w:cs="Arial"/>
        </w:rPr>
        <w:br/>
      </w:r>
    </w:p>
    <w:p w14:paraId="4BE2F05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C2ABC0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 К разрешительным документам, содержащим обязательные требования, оценка соблюдения которых проводится в рамках регионального государственного контроля (надзора), относятся:</w:t>
      </w:r>
      <w:r w:rsidRPr="006B27E5">
        <w:rPr>
          <w:rFonts w:ascii="Arial" w:hAnsi="Arial" w:cs="Arial"/>
        </w:rPr>
        <w:br/>
      </w:r>
    </w:p>
    <w:p w14:paraId="6E7B450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A1344F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6B27E5">
        <w:rPr>
          <w:rFonts w:ascii="Arial" w:hAnsi="Arial" w:cs="Arial"/>
        </w:rPr>
        <w:br/>
      </w:r>
    </w:p>
    <w:p w14:paraId="204A105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46204E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6B27E5">
        <w:rPr>
          <w:rFonts w:ascii="Arial" w:hAnsi="Arial" w:cs="Arial"/>
        </w:rPr>
        <w:br/>
      </w:r>
    </w:p>
    <w:p w14:paraId="4F62818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10F3A8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 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6B27E5">
        <w:rPr>
          <w:rFonts w:ascii="Arial" w:hAnsi="Arial" w:cs="Arial"/>
        </w:rPr>
        <w:br/>
      </w:r>
    </w:p>
    <w:p w14:paraId="1045593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F7D26D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 разрешение на временные выбросы;</w:t>
      </w:r>
      <w:r w:rsidRPr="006B27E5">
        <w:rPr>
          <w:rFonts w:ascii="Arial" w:hAnsi="Arial" w:cs="Arial"/>
        </w:rPr>
        <w:br/>
      </w:r>
    </w:p>
    <w:p w14:paraId="0F48E4D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A80164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5) положительное заключение государственной экологической экспертизы;</w:t>
      </w:r>
      <w:r w:rsidRPr="006B27E5">
        <w:rPr>
          <w:rFonts w:ascii="Arial" w:hAnsi="Arial" w:cs="Arial"/>
        </w:rPr>
        <w:br/>
      </w:r>
    </w:p>
    <w:p w14:paraId="1EE3532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1FA8D7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6) 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6B27E5">
        <w:rPr>
          <w:rFonts w:ascii="Arial" w:hAnsi="Arial" w:cs="Arial"/>
        </w:rPr>
        <w:br/>
      </w:r>
    </w:p>
    <w:p w14:paraId="5410BBF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108722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7) согласование мероприятий по уменьшению выбросов загрязняющих веществ в атмосферный воздух;</w:t>
      </w:r>
      <w:r w:rsidRPr="006B27E5">
        <w:rPr>
          <w:rFonts w:ascii="Arial" w:hAnsi="Arial" w:cs="Arial"/>
        </w:rPr>
        <w:br/>
      </w:r>
    </w:p>
    <w:p w14:paraId="5C1070E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DC817D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8) решение о подтверждении отнесения отходов к конкретному классу опасности;</w:t>
      </w:r>
      <w:r w:rsidRPr="006B27E5">
        <w:rPr>
          <w:rFonts w:ascii="Arial" w:hAnsi="Arial" w:cs="Arial"/>
        </w:rPr>
        <w:br/>
      </w:r>
    </w:p>
    <w:p w14:paraId="0048AA9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EC44D8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9) утвержденные нормативы образования отходов и лимиты на их размещение;</w:t>
      </w:r>
      <w:r w:rsidRPr="006B27E5">
        <w:rPr>
          <w:rFonts w:ascii="Arial" w:hAnsi="Arial" w:cs="Arial"/>
        </w:rPr>
        <w:br/>
      </w:r>
    </w:p>
    <w:p w14:paraId="4BDEE72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1565A0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10) договор водопользования;</w:t>
      </w:r>
      <w:r w:rsidRPr="006B27E5">
        <w:rPr>
          <w:rFonts w:ascii="Arial" w:hAnsi="Arial" w:cs="Arial"/>
        </w:rPr>
        <w:br/>
      </w:r>
    </w:p>
    <w:p w14:paraId="28C85B0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958833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11) решение о предоставлении водного объекта в пользование.</w:t>
      </w:r>
      <w:r w:rsidRPr="006B27E5">
        <w:rPr>
          <w:rFonts w:ascii="Arial" w:hAnsi="Arial" w:cs="Arial"/>
        </w:rPr>
        <w:br/>
      </w:r>
    </w:p>
    <w:p w14:paraId="43ADC75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CC62F7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 Региональный государственный контроль (надзор) осуществляется Министерством природных ресурсов и экологии Чувашской Республики (далее - Министерство).</w:t>
      </w:r>
      <w:r w:rsidRPr="006B27E5">
        <w:rPr>
          <w:rFonts w:ascii="Arial" w:hAnsi="Arial" w:cs="Arial"/>
        </w:rPr>
        <w:br/>
      </w:r>
    </w:p>
    <w:p w14:paraId="5A17217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46CF35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5. Должностными лицами Министерства, уполномоченными на осуществление регионального государственного контроля (надзора), являются:</w:t>
      </w:r>
      <w:r w:rsidRPr="006B27E5">
        <w:rPr>
          <w:rFonts w:ascii="Arial" w:hAnsi="Arial" w:cs="Arial"/>
        </w:rPr>
        <w:br/>
      </w:r>
    </w:p>
    <w:p w14:paraId="22C0CB5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944B36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а) министр природных ресурсов и экологии Чувашской Республики (далее - министр);</w:t>
      </w:r>
      <w:r w:rsidRPr="006B27E5">
        <w:rPr>
          <w:rFonts w:ascii="Arial" w:hAnsi="Arial" w:cs="Arial"/>
        </w:rPr>
        <w:br/>
      </w:r>
    </w:p>
    <w:p w14:paraId="3BA41DA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211C32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б) первый заместитель министра, в должностные обязанности которого входят организация и осуществление регионального государственного экологического контроля (надзора) (далее - первый заместитель министра);</w:t>
      </w:r>
      <w:r w:rsidRPr="006B27E5">
        <w:rPr>
          <w:rFonts w:ascii="Arial" w:hAnsi="Arial" w:cs="Arial"/>
        </w:rPr>
        <w:br/>
      </w:r>
    </w:p>
    <w:p w14:paraId="1E79110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58E18A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 xml:space="preserve">в) государственные гражданские служащие Чувашской Республики главной, ведущей и старшей групп должностей категории "специалисты" структурного подразделения Министерства, в должностные обязанности которых в соответствии с настоящим Положением, должностным регламентом входит осуществление полномочий по региональному государственному контролю (надзору), в том числе по проведению профилактических и контрольных </w:t>
      </w:r>
      <w:r w:rsidRPr="006B27E5">
        <w:rPr>
          <w:rFonts w:ascii="Arial" w:hAnsi="Arial" w:cs="Arial"/>
        </w:rPr>
        <w:lastRenderedPageBreak/>
        <w:t>(надзорных) мероприятий (далее - должностное лицо).</w:t>
      </w:r>
      <w:r w:rsidRPr="006B27E5">
        <w:rPr>
          <w:rFonts w:ascii="Arial" w:hAnsi="Arial" w:cs="Arial"/>
        </w:rPr>
        <w:br/>
      </w:r>
    </w:p>
    <w:p w14:paraId="575558F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04418A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6. Должностные лица Министерства при проведении контрольного (надзорного) мероприятия в пределах своих полномочий и в объеме проводимых контрольных (надзорных) действий несут обязанности и имеют права, установленные статьей 29 Федерального закона "О государственном контроле (надзоре) и муниципальном контроле в Российской Федерации" (далее - Федеральный закон), а также имеют право пользоваться техническими средствами, в том числе осуществлять фотосъемку, аудио- и видеозапись объектов и документов (кроме объектов и документов, отнесенных к государственной или иной охраняемой законом тайне).</w:t>
      </w:r>
      <w:r w:rsidRPr="006B27E5">
        <w:rPr>
          <w:rFonts w:ascii="Arial" w:hAnsi="Arial" w:cs="Arial"/>
        </w:rPr>
        <w:br/>
      </w:r>
    </w:p>
    <w:p w14:paraId="4F72E60F"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II. Объекты регионального государственного контроля (надзора)</w:t>
      </w:r>
    </w:p>
    <w:p w14:paraId="05F09F0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B12702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7. Объектами регионального государственного контроля (надзора) являются:</w:t>
      </w:r>
      <w:r w:rsidRPr="006B27E5">
        <w:rPr>
          <w:rFonts w:ascii="Arial" w:hAnsi="Arial" w:cs="Arial"/>
        </w:rPr>
        <w:br/>
      </w:r>
    </w:p>
    <w:p w14:paraId="0D65EF2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A9544D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деятельность, действия (бездействие) контролируемых лиц, в рамках которых должны соблюдаться обязательные требования, предусмотренные пунктом 2 настоящего Положения, в том числе при осуществлении хозяйственной и (или) иной деятельности на объектах, указанных в абзацах третьем и четвертом настоящего пункта;</w:t>
      </w:r>
      <w:r w:rsidRPr="006B27E5">
        <w:rPr>
          <w:rFonts w:ascii="Arial" w:hAnsi="Arial" w:cs="Arial"/>
        </w:rPr>
        <w:br/>
      </w:r>
    </w:p>
    <w:p w14:paraId="6B7E245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1445D8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водные объекты, территории их водоохранных зон и прибрежных защитных полос, не подлежащие в соответствии с Федеральным законом "Об охране окружающей среды" федеральному государственному экологическому контролю (надзору);</w:t>
      </w:r>
      <w:r w:rsidRPr="006B27E5">
        <w:rPr>
          <w:rFonts w:ascii="Arial" w:hAnsi="Arial" w:cs="Arial"/>
        </w:rPr>
        <w:br/>
      </w:r>
    </w:p>
    <w:p w14:paraId="16C56BC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EC543D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здания, помещения, сооружения, линейные объекты, водные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 предусмотренные пунктом 2 настоящего Положения, за исключением объектов, в отношении которых осуществляется федеральный государственный экологический контроль (надзор).</w:t>
      </w:r>
      <w:r w:rsidRPr="006B27E5">
        <w:rPr>
          <w:rFonts w:ascii="Arial" w:hAnsi="Arial" w:cs="Arial"/>
        </w:rPr>
        <w:br/>
      </w:r>
    </w:p>
    <w:p w14:paraId="60C80A3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53D810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 xml:space="preserve">8. Учет объектов регионального государственного контроля (надзора) ведется с использованием информационной системы Программно-техническое обеспечение ведения учета объектов негативного воздействия на окружающую среду (ПТО УОНВОС), а также иных государственных информационных систем на основании информации, представляемой в Министерство в соответствии с нормативными правовыми актами, информации, получаемой в рамках </w:t>
      </w:r>
      <w:r w:rsidRPr="006B27E5">
        <w:rPr>
          <w:rFonts w:ascii="Arial" w:hAnsi="Arial" w:cs="Arial"/>
        </w:rPr>
        <w:lastRenderedPageBreak/>
        <w:t>межведомственного взаимодействия, а также общедоступной информации.</w:t>
      </w:r>
      <w:r w:rsidRPr="006B27E5">
        <w:rPr>
          <w:rFonts w:ascii="Arial" w:hAnsi="Arial" w:cs="Arial"/>
        </w:rPr>
        <w:br/>
      </w:r>
    </w:p>
    <w:p w14:paraId="538CC71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ABE581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Перечни объектов регионального государственного контроля (надзора) подлежат размещению на официальном сайте Министерства на Портале органов власти Чувашской Республики в информационно-телекоммуникационной сети "Интернет" (далее - официальный сайт).</w:t>
      </w:r>
      <w:r w:rsidRPr="006B27E5">
        <w:rPr>
          <w:rFonts w:ascii="Arial" w:hAnsi="Arial" w:cs="Arial"/>
        </w:rPr>
        <w:br/>
      </w:r>
    </w:p>
    <w:p w14:paraId="5346D7BA"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III.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5FCEE53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F3B74D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9. При осуществлении регионального государственного контроля (надзора) применяется система оценки и управления рисками причинения вреда (ущерба) охраняемым законом ценностям.</w:t>
      </w:r>
      <w:r w:rsidRPr="006B27E5">
        <w:rPr>
          <w:rFonts w:ascii="Arial" w:hAnsi="Arial" w:cs="Arial"/>
        </w:rPr>
        <w:br/>
      </w:r>
    </w:p>
    <w:p w14:paraId="46FE7FD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C7A971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10. Отнесение объектов регионального государственного контроля (надзора) к категориям риска осуществляется решением министра о присвоении (изменении) категории риска причинения вреда (ущерба) охраняемым законом ценностям (далее - категории риска) в соответствии с критериями отнесения объектов регионального государственного контроля (надзора) к категориям риска согласно приложению N 1 к настоящему Положению.</w:t>
      </w:r>
      <w:r w:rsidRPr="006B27E5">
        <w:rPr>
          <w:rFonts w:ascii="Arial" w:hAnsi="Arial" w:cs="Arial"/>
        </w:rPr>
        <w:br/>
      </w:r>
    </w:p>
    <w:p w14:paraId="76026A1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5AC414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11. В случае если объект регионального государственного контроля (надзора) не отнесен Министерством к определенной категории риска, он считается отнесенным к категории низкого риска.</w:t>
      </w:r>
      <w:r w:rsidRPr="006B27E5">
        <w:rPr>
          <w:rFonts w:ascii="Arial" w:hAnsi="Arial" w:cs="Arial"/>
        </w:rPr>
        <w:br/>
      </w:r>
    </w:p>
    <w:p w14:paraId="4C50393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CB10F8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12. Периодичность проведения плановых контрольных (надзорных) мероприятий в отношении объектов регионального государственного контроля (надзора) в зависимости от присвоенной категории риска:</w:t>
      </w:r>
      <w:r w:rsidRPr="006B27E5">
        <w:rPr>
          <w:rFonts w:ascii="Arial" w:hAnsi="Arial" w:cs="Arial"/>
        </w:rPr>
        <w:br/>
      </w:r>
    </w:p>
    <w:p w14:paraId="6FADD8F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B68EED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в отношении объектов регионального государственного контроля (надзора), отнесенных к категории среднего риска, проводится одно из следующих контрольных (надзорных) мероприятий:</w:t>
      </w:r>
      <w:r w:rsidRPr="006B27E5">
        <w:rPr>
          <w:rFonts w:ascii="Arial" w:hAnsi="Arial" w:cs="Arial"/>
        </w:rPr>
        <w:br/>
      </w:r>
    </w:p>
    <w:p w14:paraId="039FA50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E8A6E7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документарная проверка;</w:t>
      </w:r>
      <w:r w:rsidRPr="006B27E5">
        <w:rPr>
          <w:rFonts w:ascii="Arial" w:hAnsi="Arial" w:cs="Arial"/>
        </w:rPr>
        <w:br/>
      </w:r>
    </w:p>
    <w:p w14:paraId="3FBD515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CE5EBE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выездная проверка;</w:t>
      </w:r>
      <w:r w:rsidRPr="006B27E5">
        <w:rPr>
          <w:rFonts w:ascii="Arial" w:hAnsi="Arial" w:cs="Arial"/>
        </w:rPr>
        <w:br/>
      </w:r>
    </w:p>
    <w:p w14:paraId="7B9764A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9FCC71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инспекционный визит;</w:t>
      </w:r>
      <w:r w:rsidRPr="006B27E5">
        <w:rPr>
          <w:rFonts w:ascii="Arial" w:hAnsi="Arial" w:cs="Arial"/>
        </w:rPr>
        <w:br/>
      </w:r>
    </w:p>
    <w:p w14:paraId="716F6DC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AD3B88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рейдовый осмотр;</w:t>
      </w:r>
      <w:r w:rsidRPr="006B27E5">
        <w:rPr>
          <w:rFonts w:ascii="Arial" w:hAnsi="Arial" w:cs="Arial"/>
        </w:rPr>
        <w:br/>
      </w:r>
    </w:p>
    <w:p w14:paraId="075AB3F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DB5CE1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наблюдение за соблюдением обязательных требований;</w:t>
      </w:r>
      <w:r w:rsidRPr="006B27E5">
        <w:rPr>
          <w:rFonts w:ascii="Arial" w:hAnsi="Arial" w:cs="Arial"/>
        </w:rPr>
        <w:br/>
      </w:r>
    </w:p>
    <w:p w14:paraId="02AF076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FBC51E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выездное обследование.</w:t>
      </w:r>
      <w:r w:rsidRPr="006B27E5">
        <w:rPr>
          <w:rFonts w:ascii="Arial" w:hAnsi="Arial" w:cs="Arial"/>
        </w:rPr>
        <w:br/>
      </w:r>
    </w:p>
    <w:p w14:paraId="469F40C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684B05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Указанные мероприятия проводятся с периодичностью один раз в четыре года;</w:t>
      </w:r>
      <w:r w:rsidRPr="006B27E5">
        <w:rPr>
          <w:rFonts w:ascii="Arial" w:hAnsi="Arial" w:cs="Arial"/>
        </w:rPr>
        <w:br/>
      </w:r>
    </w:p>
    <w:p w14:paraId="0B6DCD3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E66F8D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в отношении объектов регионального государственного контроля (надзора), отнесенных к категории умеренного риска, проводится одно из следующих контрольных (надзорных) мероприятий:</w:t>
      </w:r>
      <w:r w:rsidRPr="006B27E5">
        <w:rPr>
          <w:rFonts w:ascii="Arial" w:hAnsi="Arial" w:cs="Arial"/>
        </w:rPr>
        <w:br/>
      </w:r>
    </w:p>
    <w:p w14:paraId="1F64667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9BB6BF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документарная проверка;</w:t>
      </w:r>
      <w:r w:rsidRPr="006B27E5">
        <w:rPr>
          <w:rFonts w:ascii="Arial" w:hAnsi="Arial" w:cs="Arial"/>
        </w:rPr>
        <w:br/>
      </w:r>
    </w:p>
    <w:p w14:paraId="562AF92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9A4BC4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выездная проверка;</w:t>
      </w:r>
      <w:r w:rsidRPr="006B27E5">
        <w:rPr>
          <w:rFonts w:ascii="Arial" w:hAnsi="Arial" w:cs="Arial"/>
        </w:rPr>
        <w:br/>
      </w:r>
    </w:p>
    <w:p w14:paraId="4FD9018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31DA32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инспекционный визит;</w:t>
      </w:r>
      <w:r w:rsidRPr="006B27E5">
        <w:rPr>
          <w:rFonts w:ascii="Arial" w:hAnsi="Arial" w:cs="Arial"/>
        </w:rPr>
        <w:br/>
      </w:r>
    </w:p>
    <w:p w14:paraId="33086DE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56CF7E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рейдовый осмотр;</w:t>
      </w:r>
      <w:r w:rsidRPr="006B27E5">
        <w:rPr>
          <w:rFonts w:ascii="Arial" w:hAnsi="Arial" w:cs="Arial"/>
        </w:rPr>
        <w:br/>
      </w:r>
    </w:p>
    <w:p w14:paraId="206E5F1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5429B7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наблюдение за соблюдением обязательных требований;</w:t>
      </w:r>
      <w:r w:rsidRPr="006B27E5">
        <w:rPr>
          <w:rFonts w:ascii="Arial" w:hAnsi="Arial" w:cs="Arial"/>
        </w:rPr>
        <w:br/>
      </w:r>
    </w:p>
    <w:p w14:paraId="27541C1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0C5BC9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выездное обследование.</w:t>
      </w:r>
      <w:r w:rsidRPr="006B27E5">
        <w:rPr>
          <w:rFonts w:ascii="Arial" w:hAnsi="Arial" w:cs="Arial"/>
        </w:rPr>
        <w:br/>
      </w:r>
    </w:p>
    <w:p w14:paraId="1CE02BA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EF817E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Указанные мероприятия проводятся с периодичностью один раз в пять лет;</w:t>
      </w:r>
      <w:r w:rsidRPr="006B27E5">
        <w:rPr>
          <w:rFonts w:ascii="Arial" w:hAnsi="Arial" w:cs="Arial"/>
        </w:rPr>
        <w:br/>
      </w:r>
    </w:p>
    <w:p w14:paraId="6EBA28D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6BDF98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 в отношении объектов регионального государственного контроля (надзора), отнесенных к категории низкого риска, плановые проверки не проводятся.</w:t>
      </w:r>
      <w:r w:rsidRPr="006B27E5">
        <w:rPr>
          <w:rFonts w:ascii="Arial" w:hAnsi="Arial" w:cs="Arial"/>
        </w:rPr>
        <w:br/>
      </w:r>
    </w:p>
    <w:p w14:paraId="711B85A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7E2C25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13. Индикатором риска нарушения обязательных требований является соответствие или отклонение от параметров объектов регионального государственного контроля (надзора), которое само по себе не является нарушением обязательных требований, но с высокой степенью вероятности свидетельствует о наличии такого нарушения и риска причинения вреда (ущерба) охраняемым законом ценностям.</w:t>
      </w:r>
    </w:p>
    <w:p w14:paraId="614559E4"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lastRenderedPageBreak/>
        <w:t>IV. Виды профилактических мероприятий, которые проводятся при осуществлении регионального государственного (контроля) надзора</w:t>
      </w:r>
    </w:p>
    <w:p w14:paraId="3C96701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256401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14. При осуществлении регионального государственного контроля (надзора) Министерство проводит следующие профилактические мероприятия:</w:t>
      </w:r>
      <w:r w:rsidRPr="006B27E5">
        <w:rPr>
          <w:rFonts w:ascii="Arial" w:hAnsi="Arial" w:cs="Arial"/>
        </w:rPr>
        <w:br/>
      </w:r>
    </w:p>
    <w:p w14:paraId="71E6E07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13D409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информирование;</w:t>
      </w:r>
      <w:r w:rsidRPr="006B27E5">
        <w:rPr>
          <w:rFonts w:ascii="Arial" w:hAnsi="Arial" w:cs="Arial"/>
        </w:rPr>
        <w:br/>
      </w:r>
    </w:p>
    <w:p w14:paraId="65E2DBB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B13913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обобщение правоприменительной практики;</w:t>
      </w:r>
      <w:r w:rsidRPr="006B27E5">
        <w:rPr>
          <w:rFonts w:ascii="Arial" w:hAnsi="Arial" w:cs="Arial"/>
        </w:rPr>
        <w:br/>
      </w:r>
    </w:p>
    <w:p w14:paraId="48B6920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F0C95A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 объявление предостережения о недопустимости нарушения обязательных требований (далее также - предостережение);</w:t>
      </w:r>
      <w:r w:rsidRPr="006B27E5">
        <w:rPr>
          <w:rFonts w:ascii="Arial" w:hAnsi="Arial" w:cs="Arial"/>
        </w:rPr>
        <w:br/>
      </w:r>
    </w:p>
    <w:p w14:paraId="40D5ADE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07CBA3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 консультирование;</w:t>
      </w:r>
      <w:r w:rsidRPr="006B27E5">
        <w:rPr>
          <w:rFonts w:ascii="Arial" w:hAnsi="Arial" w:cs="Arial"/>
        </w:rPr>
        <w:br/>
      </w:r>
    </w:p>
    <w:p w14:paraId="2C0117F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10130D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5) профилактический визит.</w:t>
      </w:r>
      <w:r w:rsidRPr="006B27E5">
        <w:rPr>
          <w:rFonts w:ascii="Arial" w:hAnsi="Arial" w:cs="Arial"/>
        </w:rPr>
        <w:br/>
      </w:r>
    </w:p>
    <w:p w14:paraId="65BBF80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72726C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15. Министерство ежегодно в срок до 20 декабря утверждает программу профилактики рисков причинения вреда (ущерба) охраняемым законом ценностям, которая размещается на официальном сайте.</w:t>
      </w:r>
      <w:r w:rsidRPr="006B27E5">
        <w:rPr>
          <w:rFonts w:ascii="Arial" w:hAnsi="Arial" w:cs="Arial"/>
        </w:rPr>
        <w:br/>
      </w:r>
    </w:p>
    <w:p w14:paraId="3407219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09F94F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16. Информирование осуществляется посредством размещения Министерством предусмотренных статьей 46 Федерального закона сведений на официальном сайте,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6B27E5">
        <w:rPr>
          <w:rFonts w:ascii="Arial" w:hAnsi="Arial" w:cs="Arial"/>
        </w:rPr>
        <w:br/>
      </w:r>
    </w:p>
    <w:p w14:paraId="552280A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7AF487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17. Доклад, содержащий результаты обобщения правоприменительной практики Министерства (далее - доклад о правоприменительной практике), готовится один раз в год.</w:t>
      </w:r>
      <w:r w:rsidRPr="006B27E5">
        <w:rPr>
          <w:rFonts w:ascii="Arial" w:hAnsi="Arial" w:cs="Arial"/>
        </w:rPr>
        <w:br/>
      </w:r>
    </w:p>
    <w:p w14:paraId="0A7C9C8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98CEA6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Доклад о правоприменительной практике утверждается приказом министра ежегодно не позднее 31 марта и размещается на официальном сайте в трехдневный срок со дня его утверждения.</w:t>
      </w:r>
      <w:r w:rsidRPr="006B27E5">
        <w:rPr>
          <w:rFonts w:ascii="Arial" w:hAnsi="Arial" w:cs="Arial"/>
        </w:rPr>
        <w:br/>
      </w:r>
    </w:p>
    <w:p w14:paraId="5E0AA1E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8F2053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18. Предостережение о недопустимости нарушения обязательных требований объявляется и направляется контролируемому лицу в порядке, предусмотренном статьей 49 Федерального закона.</w:t>
      </w:r>
      <w:r w:rsidRPr="006B27E5">
        <w:rPr>
          <w:rFonts w:ascii="Arial" w:hAnsi="Arial" w:cs="Arial"/>
        </w:rPr>
        <w:br/>
      </w:r>
    </w:p>
    <w:p w14:paraId="57BFEBB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8C1F32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Контролируемое лицо (его представитель) (далее также - заявитель) в течение 20 рабочих дней со дня получения предостережения о недопустимости нарушения обязательных требований вправе подать в Министерство возражение в отношении указанного предостережения.</w:t>
      </w:r>
      <w:r w:rsidRPr="006B27E5">
        <w:rPr>
          <w:rFonts w:ascii="Arial" w:hAnsi="Arial" w:cs="Arial"/>
        </w:rPr>
        <w:br/>
      </w:r>
    </w:p>
    <w:p w14:paraId="43997FF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2D0444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Возражение направляется контролируемым лицом (его представителем) на бумажном носителе почтовым отправлением, либо в виде электронного документа на указанный в предостережении адрес электронной почты Министерства, либо иными указанными в предостережении способами.</w:t>
      </w:r>
      <w:r w:rsidRPr="006B27E5">
        <w:rPr>
          <w:rFonts w:ascii="Arial" w:hAnsi="Arial" w:cs="Arial"/>
        </w:rPr>
        <w:br/>
      </w:r>
    </w:p>
    <w:p w14:paraId="3AD7840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8F0B15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Возражение должно содержать:</w:t>
      </w:r>
      <w:r w:rsidRPr="006B27E5">
        <w:rPr>
          <w:rFonts w:ascii="Arial" w:hAnsi="Arial" w:cs="Arial"/>
        </w:rPr>
        <w:br/>
      </w:r>
    </w:p>
    <w:p w14:paraId="44CF7A2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68DB1E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6B27E5">
        <w:rPr>
          <w:rFonts w:ascii="Arial" w:hAnsi="Arial" w:cs="Arial"/>
        </w:rPr>
        <w:br/>
      </w:r>
    </w:p>
    <w:p w14:paraId="64EE202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E53D44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сведения о предостережении о недопустимости нарушения обязательных требований и должностном лице, направившем такое предостережение;</w:t>
      </w:r>
      <w:r w:rsidRPr="006B27E5">
        <w:rPr>
          <w:rFonts w:ascii="Arial" w:hAnsi="Arial" w:cs="Arial"/>
        </w:rPr>
        <w:br/>
      </w:r>
    </w:p>
    <w:p w14:paraId="1103816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E8855E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доводы, на основании которых заявитель не согласен с предостережением о недопустимости нарушения обязательных требований.</w:t>
      </w:r>
      <w:r w:rsidRPr="006B27E5">
        <w:rPr>
          <w:rFonts w:ascii="Arial" w:hAnsi="Arial" w:cs="Arial"/>
        </w:rPr>
        <w:br/>
      </w:r>
    </w:p>
    <w:p w14:paraId="5F54B16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F26632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случаях невозможности установления из представленных заявителем документов должностного лица, направившего предостережение о недопустимости нарушения обязательных требований, возражение возвращается заявителю без рассмотрения с указанием причин невозможности рассмотрения и разъяснением порядка надлежащего обращения.</w:t>
      </w:r>
      <w:r w:rsidRPr="006B27E5">
        <w:rPr>
          <w:rFonts w:ascii="Arial" w:hAnsi="Arial" w:cs="Arial"/>
        </w:rPr>
        <w:br/>
      </w:r>
    </w:p>
    <w:p w14:paraId="0EB6CBD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5B72744"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Возражение рассматривается должностными лицами Министерства в течение 20 рабочих дней со дня регистрации возражения.</w:t>
      </w:r>
      <w:r w:rsidRPr="006B27E5">
        <w:rPr>
          <w:rFonts w:ascii="Arial" w:hAnsi="Arial" w:cs="Arial"/>
        </w:rPr>
        <w:br/>
      </w:r>
    </w:p>
    <w:p w14:paraId="2E6A109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60BC6E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 итогам рассмотрения Министерством возражения принимается одно из следующих решений:</w:t>
      </w:r>
      <w:r w:rsidRPr="006B27E5">
        <w:rPr>
          <w:rFonts w:ascii="Arial" w:hAnsi="Arial" w:cs="Arial"/>
        </w:rPr>
        <w:br/>
      </w:r>
    </w:p>
    <w:p w14:paraId="7CDB49E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3AF6B5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оставление предостережения о недопустимости нарушения обязательных требований без изменения;</w:t>
      </w:r>
      <w:r w:rsidRPr="006B27E5">
        <w:rPr>
          <w:rFonts w:ascii="Arial" w:hAnsi="Arial" w:cs="Arial"/>
        </w:rPr>
        <w:br/>
      </w:r>
    </w:p>
    <w:p w14:paraId="7BB6315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78FA1B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отмена предостережения о недопустимости нарушения обязательных требований.</w:t>
      </w:r>
      <w:r w:rsidRPr="006B27E5">
        <w:rPr>
          <w:rFonts w:ascii="Arial" w:hAnsi="Arial" w:cs="Arial"/>
        </w:rPr>
        <w:br/>
      </w:r>
    </w:p>
    <w:p w14:paraId="7C3A90B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DCE83A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Министерство в срок не позднее трех рабочих дней, следующих за днем принятия одного из решений, указанных в абзацах одиннадцатом и двенадцатом настоящего пункта, направляет контролируемому лицу, подавшему возражение, на указанный им адрес в бумажном виде почтовым отправлением либо в виде электронного документа мотивированный ответ о результатах рассмотрения возражения.</w:t>
      </w:r>
      <w:r w:rsidRPr="006B27E5">
        <w:rPr>
          <w:rFonts w:ascii="Arial" w:hAnsi="Arial" w:cs="Arial"/>
        </w:rPr>
        <w:br/>
      </w:r>
    </w:p>
    <w:p w14:paraId="269DD9D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0B9DE4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19. Должностные лица Министерства осуществляют консультирование, в том числе письменное, по следующим вопросам:</w:t>
      </w:r>
      <w:r w:rsidRPr="006B27E5">
        <w:rPr>
          <w:rFonts w:ascii="Arial" w:hAnsi="Arial" w:cs="Arial"/>
        </w:rPr>
        <w:br/>
      </w:r>
    </w:p>
    <w:p w14:paraId="4591EC5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A25951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организация и осуществление регионального государственного контроля (надзора);</w:t>
      </w:r>
      <w:r w:rsidRPr="006B27E5">
        <w:rPr>
          <w:rFonts w:ascii="Arial" w:hAnsi="Arial" w:cs="Arial"/>
        </w:rPr>
        <w:br/>
      </w:r>
    </w:p>
    <w:p w14:paraId="5ED4422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FFACCF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порядок осуществления контрольных (надзорных) мероприятий;</w:t>
      </w:r>
      <w:r w:rsidRPr="006B27E5">
        <w:rPr>
          <w:rFonts w:ascii="Arial" w:hAnsi="Arial" w:cs="Arial"/>
        </w:rPr>
        <w:br/>
      </w:r>
    </w:p>
    <w:p w14:paraId="2396617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B27145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соблюдение обязательных требований;</w:t>
      </w:r>
      <w:r w:rsidRPr="006B27E5">
        <w:rPr>
          <w:rFonts w:ascii="Arial" w:hAnsi="Arial" w:cs="Arial"/>
        </w:rPr>
        <w:br/>
      </w:r>
    </w:p>
    <w:p w14:paraId="054400D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CE1B4B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порядок проведения профилактических мероприятий.</w:t>
      </w:r>
      <w:r w:rsidRPr="006B27E5">
        <w:rPr>
          <w:rFonts w:ascii="Arial" w:hAnsi="Arial" w:cs="Arial"/>
        </w:rPr>
        <w:br/>
      </w:r>
    </w:p>
    <w:p w14:paraId="19DDA9B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7C3B86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Консультирование контролируемых лиц проводится в письменной форме при их письменном обращении либо в устной форме по телефону, посредством видео-конференц-связи или на личном приеме, в ходе осуществления контрольного (надзорного) мероприятия, профилактического мероприятия или публичного мероприятия.</w:t>
      </w:r>
      <w:r w:rsidRPr="006B27E5">
        <w:rPr>
          <w:rFonts w:ascii="Arial" w:hAnsi="Arial" w:cs="Arial"/>
        </w:rPr>
        <w:br/>
      </w:r>
    </w:p>
    <w:p w14:paraId="5A861DB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62F98B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Время консультирования при личном обращении устанавливается министром, первым заместителем министра. Информация о времени консультирования при личном обращении размещается в здании Министерства в доступном для ознакомления граждан месте, на официальном сайте.</w:t>
      </w:r>
      <w:r w:rsidRPr="006B27E5">
        <w:rPr>
          <w:rFonts w:ascii="Arial" w:hAnsi="Arial" w:cs="Arial"/>
        </w:rPr>
        <w:br/>
      </w:r>
    </w:p>
    <w:p w14:paraId="4B02F2D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B2AB85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Консультирование в письменной форме осуществляется в случаях, если:</w:t>
      </w:r>
      <w:r w:rsidRPr="006B27E5">
        <w:rPr>
          <w:rFonts w:ascii="Arial" w:hAnsi="Arial" w:cs="Arial"/>
        </w:rPr>
        <w:br/>
      </w:r>
    </w:p>
    <w:p w14:paraId="40EF793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E0AEE8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контролируемым лицом представлен письменный запрос о предоставлении письменного ответа по вопросам консультирования;</w:t>
      </w:r>
      <w:r w:rsidRPr="006B27E5">
        <w:rPr>
          <w:rFonts w:ascii="Arial" w:hAnsi="Arial" w:cs="Arial"/>
        </w:rPr>
        <w:br/>
      </w:r>
    </w:p>
    <w:p w14:paraId="446CA06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653867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предоставить ответ на поставленные вопросы при личном обращении не представляется возможным;</w:t>
      </w:r>
      <w:r w:rsidRPr="006B27E5">
        <w:rPr>
          <w:rFonts w:ascii="Arial" w:hAnsi="Arial" w:cs="Arial"/>
        </w:rPr>
        <w:br/>
      </w:r>
    </w:p>
    <w:p w14:paraId="1D592E7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157379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ответ на поставленные вопросы требует получения дополнительных сведений и информации.</w:t>
      </w:r>
      <w:r w:rsidRPr="006B27E5">
        <w:rPr>
          <w:rFonts w:ascii="Arial" w:hAnsi="Arial" w:cs="Arial"/>
        </w:rPr>
        <w:br/>
      </w:r>
    </w:p>
    <w:p w14:paraId="09FB3D9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77B9F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случае консультирования должностными лицами Министерства контролируемых лиц в письменной форме ответ контролируемому лицу направляется в сроки, установленные Федеральным законом "О порядке рассмотрения обращений граждан Российской Федерации".</w:t>
      </w:r>
      <w:r w:rsidRPr="006B27E5">
        <w:rPr>
          <w:rFonts w:ascii="Arial" w:hAnsi="Arial" w:cs="Arial"/>
        </w:rPr>
        <w:br/>
      </w:r>
    </w:p>
    <w:p w14:paraId="3A26A08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6E8F7B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случае поступления пяти и более однотипных обращений консультирование контролируемых лиц и их представителей осуществляется посредством размещения на официальном сайте письменного разъяснения, подписанного уполномоченным должностным лицом.</w:t>
      </w:r>
      <w:r w:rsidRPr="006B27E5">
        <w:rPr>
          <w:rFonts w:ascii="Arial" w:hAnsi="Arial" w:cs="Arial"/>
        </w:rPr>
        <w:br/>
      </w:r>
    </w:p>
    <w:p w14:paraId="62738D6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04A08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20. Профилактический визит проводится должностными лицами Министерства в форме профилактической беседы по месту осуществления деятельности контролируемого лица либо посредством видео-конференц-связи.</w:t>
      </w:r>
      <w:r w:rsidRPr="006B27E5">
        <w:rPr>
          <w:rFonts w:ascii="Arial" w:hAnsi="Arial" w:cs="Arial"/>
        </w:rPr>
        <w:br/>
      </w:r>
    </w:p>
    <w:p w14:paraId="7A8F3B66"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3E6A88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регионального государственного контроля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определенной категории риска.</w:t>
      </w:r>
      <w:r w:rsidRPr="006B27E5">
        <w:rPr>
          <w:rFonts w:ascii="Arial" w:hAnsi="Arial" w:cs="Arial"/>
        </w:rPr>
        <w:br/>
      </w:r>
    </w:p>
    <w:p w14:paraId="22DBE8E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981F58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ходе профилактического визита должностными лицами Министерства могут осуществляться консультирование контролируемого лица в порядке, установленном статьей 50 Федерального закона, а также сбор сведений, необходимых для отнесения объектов контроля к категориям риска.</w:t>
      </w:r>
      <w:r w:rsidRPr="006B27E5">
        <w:rPr>
          <w:rFonts w:ascii="Arial" w:hAnsi="Arial" w:cs="Arial"/>
        </w:rPr>
        <w:br/>
      </w:r>
    </w:p>
    <w:p w14:paraId="39B5043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06EEF4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6B27E5">
        <w:rPr>
          <w:rFonts w:ascii="Arial" w:hAnsi="Arial" w:cs="Arial"/>
        </w:rPr>
        <w:br/>
      </w:r>
    </w:p>
    <w:p w14:paraId="6ADEF71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BB493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министру для принятия решения о проведении контрольных (надзорных) мероприятий.</w:t>
      </w:r>
      <w:r w:rsidRPr="006B27E5">
        <w:rPr>
          <w:rFonts w:ascii="Arial" w:hAnsi="Arial" w:cs="Arial"/>
        </w:rPr>
        <w:br/>
      </w:r>
    </w:p>
    <w:p w14:paraId="59F56F11"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lastRenderedPageBreak/>
        <w:br/>
      </w:r>
      <w:r w:rsidRPr="006B27E5">
        <w:rPr>
          <w:rFonts w:ascii="Arial" w:hAnsi="Arial" w:cs="Arial"/>
          <w:color w:val="auto"/>
          <w:sz w:val="24"/>
          <w:szCs w:val="24"/>
        </w:rPr>
        <w:br/>
        <w:t>V. Осуществление регионального государственного контроля (надзора)</w:t>
      </w:r>
    </w:p>
    <w:p w14:paraId="37B2CB1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12560F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21. Решение о проведении контрольных (надзорных) мероприятий принимает министр или первый заместитель министра.</w:t>
      </w:r>
      <w:r w:rsidRPr="006B27E5">
        <w:rPr>
          <w:rFonts w:ascii="Arial" w:hAnsi="Arial" w:cs="Arial"/>
        </w:rPr>
        <w:br/>
      </w:r>
    </w:p>
    <w:p w14:paraId="720574A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659798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22. Региональный государственный контроль (надзор) осуществляется Министерством посредством проведения следующих контрольных (надзорных) мероприятий:</w:t>
      </w:r>
      <w:r w:rsidRPr="006B27E5">
        <w:rPr>
          <w:rFonts w:ascii="Arial" w:hAnsi="Arial" w:cs="Arial"/>
        </w:rPr>
        <w:br/>
      </w:r>
    </w:p>
    <w:p w14:paraId="4198B6F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AB00A0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1) при взаимодействии с контролируемыми лицами:</w:t>
      </w:r>
      <w:r w:rsidRPr="006B27E5">
        <w:rPr>
          <w:rFonts w:ascii="Arial" w:hAnsi="Arial" w:cs="Arial"/>
        </w:rPr>
        <w:br/>
      </w:r>
    </w:p>
    <w:p w14:paraId="6E7DA8C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5BFB16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документарная проверка;</w:t>
      </w:r>
      <w:r w:rsidRPr="006B27E5">
        <w:rPr>
          <w:rFonts w:ascii="Arial" w:hAnsi="Arial" w:cs="Arial"/>
        </w:rPr>
        <w:br/>
      </w:r>
    </w:p>
    <w:p w14:paraId="0605ACB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2C08CD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выездная проверка;</w:t>
      </w:r>
      <w:r w:rsidRPr="006B27E5">
        <w:rPr>
          <w:rFonts w:ascii="Arial" w:hAnsi="Arial" w:cs="Arial"/>
        </w:rPr>
        <w:br/>
      </w:r>
    </w:p>
    <w:p w14:paraId="4FE857E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F80B7B9"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инспекционный визит;</w:t>
      </w:r>
      <w:r w:rsidRPr="006B27E5">
        <w:rPr>
          <w:rFonts w:ascii="Arial" w:hAnsi="Arial" w:cs="Arial"/>
        </w:rPr>
        <w:br/>
      </w:r>
    </w:p>
    <w:p w14:paraId="2814EB4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592F00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рейдовый осмотр;</w:t>
      </w:r>
      <w:r w:rsidRPr="006B27E5">
        <w:rPr>
          <w:rFonts w:ascii="Arial" w:hAnsi="Arial" w:cs="Arial"/>
        </w:rPr>
        <w:br/>
      </w:r>
    </w:p>
    <w:p w14:paraId="310F830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B2283C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 без взаимодействия с контролируемыми лицами:</w:t>
      </w:r>
      <w:r w:rsidRPr="006B27E5">
        <w:rPr>
          <w:rFonts w:ascii="Arial" w:hAnsi="Arial" w:cs="Arial"/>
        </w:rPr>
        <w:br/>
      </w:r>
    </w:p>
    <w:p w14:paraId="36253F4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DF9818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наблюдение за соблюдением обязательных требований;</w:t>
      </w:r>
      <w:r w:rsidRPr="006B27E5">
        <w:rPr>
          <w:rFonts w:ascii="Arial" w:hAnsi="Arial" w:cs="Arial"/>
        </w:rPr>
        <w:br/>
      </w:r>
    </w:p>
    <w:p w14:paraId="77EADFB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8969C1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выездное обследование.</w:t>
      </w:r>
      <w:r w:rsidRPr="006B27E5">
        <w:rPr>
          <w:rFonts w:ascii="Arial" w:hAnsi="Arial" w:cs="Arial"/>
        </w:rPr>
        <w:br/>
      </w:r>
    </w:p>
    <w:p w14:paraId="14EE37C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1DEB3F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23. Документарная проверка осуществляется в порядке, предусмотренном статьей 72 Федерального закона.</w:t>
      </w:r>
      <w:r w:rsidRPr="006B27E5">
        <w:rPr>
          <w:rFonts w:ascii="Arial" w:hAnsi="Arial" w:cs="Arial"/>
        </w:rPr>
        <w:br/>
      </w:r>
    </w:p>
    <w:p w14:paraId="27AA1EE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4709BD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24. В ходе проведения документарной проверки могут осуществляться следующие контрольные (надзорные) действия:</w:t>
      </w:r>
      <w:r w:rsidRPr="006B27E5">
        <w:rPr>
          <w:rFonts w:ascii="Arial" w:hAnsi="Arial" w:cs="Arial"/>
        </w:rPr>
        <w:br/>
      </w:r>
    </w:p>
    <w:p w14:paraId="2F18A1F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F094B8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истребование документов;</w:t>
      </w:r>
      <w:r w:rsidRPr="006B27E5">
        <w:rPr>
          <w:rFonts w:ascii="Arial" w:hAnsi="Arial" w:cs="Arial"/>
        </w:rPr>
        <w:br/>
      </w:r>
    </w:p>
    <w:p w14:paraId="02A4587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5E354F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получение письменных объяснений;</w:t>
      </w:r>
      <w:r w:rsidRPr="006B27E5">
        <w:rPr>
          <w:rFonts w:ascii="Arial" w:hAnsi="Arial" w:cs="Arial"/>
        </w:rPr>
        <w:br/>
      </w:r>
    </w:p>
    <w:p w14:paraId="2D3FE30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F6273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экспертиза.</w:t>
      </w:r>
      <w:r w:rsidRPr="006B27E5">
        <w:rPr>
          <w:rFonts w:ascii="Arial" w:hAnsi="Arial" w:cs="Arial"/>
        </w:rPr>
        <w:br/>
      </w:r>
    </w:p>
    <w:p w14:paraId="2C4C2DD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1888E4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25. Выездная проверка осуществляется в порядке, предусмотренном статьей 73 Федерального закона.</w:t>
      </w:r>
      <w:r w:rsidRPr="006B27E5">
        <w:rPr>
          <w:rFonts w:ascii="Arial" w:hAnsi="Arial" w:cs="Arial"/>
        </w:rPr>
        <w:br/>
      </w:r>
    </w:p>
    <w:p w14:paraId="6EC6A0C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51265C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26. Министерство уведомляет контролируемое лицо о проведении выездной проверки не позднее чем за 24 часа до ее начала путем направления контролируемому лицу копии решения о проведении выездной проверки.</w:t>
      </w:r>
      <w:r w:rsidRPr="006B27E5">
        <w:rPr>
          <w:rFonts w:ascii="Arial" w:hAnsi="Arial" w:cs="Arial"/>
        </w:rPr>
        <w:br/>
      </w:r>
    </w:p>
    <w:p w14:paraId="3DD7824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FAE72E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27. В ходе проведения выездной проверки могут осуществляться следующие контрольные (надзорные) действия:</w:t>
      </w:r>
      <w:r w:rsidRPr="006B27E5">
        <w:rPr>
          <w:rFonts w:ascii="Arial" w:hAnsi="Arial" w:cs="Arial"/>
        </w:rPr>
        <w:br/>
      </w:r>
    </w:p>
    <w:p w14:paraId="3279F05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B0601D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осмотр;</w:t>
      </w:r>
      <w:r w:rsidRPr="006B27E5">
        <w:rPr>
          <w:rFonts w:ascii="Arial" w:hAnsi="Arial" w:cs="Arial"/>
        </w:rPr>
        <w:br/>
      </w:r>
    </w:p>
    <w:p w14:paraId="00814C7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B5FC71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опрос;</w:t>
      </w:r>
      <w:r w:rsidRPr="006B27E5">
        <w:rPr>
          <w:rFonts w:ascii="Arial" w:hAnsi="Arial" w:cs="Arial"/>
        </w:rPr>
        <w:br/>
      </w:r>
    </w:p>
    <w:p w14:paraId="24650D2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3B764A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истребование документов;</w:t>
      </w:r>
      <w:r w:rsidRPr="006B27E5">
        <w:rPr>
          <w:rFonts w:ascii="Arial" w:hAnsi="Arial" w:cs="Arial"/>
        </w:rPr>
        <w:br/>
      </w:r>
    </w:p>
    <w:p w14:paraId="3D9DCE7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A07472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получение письменных объяснений;</w:t>
      </w:r>
      <w:r w:rsidRPr="006B27E5">
        <w:rPr>
          <w:rFonts w:ascii="Arial" w:hAnsi="Arial" w:cs="Arial"/>
        </w:rPr>
        <w:br/>
      </w:r>
    </w:p>
    <w:p w14:paraId="3440C642"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402A2D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экспертиза;</w:t>
      </w:r>
      <w:r w:rsidRPr="006B27E5">
        <w:rPr>
          <w:rFonts w:ascii="Arial" w:hAnsi="Arial" w:cs="Arial"/>
        </w:rPr>
        <w:br/>
      </w:r>
    </w:p>
    <w:p w14:paraId="642D521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9B41E1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отбор проб (образцов);</w:t>
      </w:r>
      <w:r w:rsidRPr="006B27E5">
        <w:rPr>
          <w:rFonts w:ascii="Arial" w:hAnsi="Arial" w:cs="Arial"/>
        </w:rPr>
        <w:br/>
      </w:r>
    </w:p>
    <w:p w14:paraId="4DF3465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8DEB70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инструментальное обследование.</w:t>
      </w:r>
      <w:r w:rsidRPr="006B27E5">
        <w:rPr>
          <w:rFonts w:ascii="Arial" w:hAnsi="Arial" w:cs="Arial"/>
        </w:rPr>
        <w:br/>
      </w:r>
    </w:p>
    <w:p w14:paraId="632124B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98A8D2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6B27E5">
        <w:rPr>
          <w:rFonts w:ascii="Arial" w:hAnsi="Arial" w:cs="Arial"/>
        </w:rPr>
        <w:br/>
      </w:r>
    </w:p>
    <w:p w14:paraId="2354B5C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3CE732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28. Должностное лицо Министерства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(надзорных) мероприятий.</w:t>
      </w:r>
      <w:r w:rsidRPr="006B27E5">
        <w:rPr>
          <w:rFonts w:ascii="Arial" w:hAnsi="Arial" w:cs="Arial"/>
        </w:rPr>
        <w:br/>
      </w:r>
    </w:p>
    <w:p w14:paraId="222378A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5D96DD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29. Срок проведения выездной проверки составляет не более 10 рабочих дней.</w:t>
      </w:r>
      <w:r w:rsidRPr="006B27E5">
        <w:rPr>
          <w:rFonts w:ascii="Arial" w:hAnsi="Arial" w:cs="Arial"/>
        </w:rPr>
        <w:br/>
      </w:r>
    </w:p>
    <w:p w14:paraId="4156FD7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14762F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6B27E5">
        <w:rPr>
          <w:rFonts w:ascii="Arial" w:hAnsi="Arial" w:cs="Arial"/>
        </w:rPr>
        <w:br/>
      </w:r>
    </w:p>
    <w:p w14:paraId="6AACDDF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4CD5CE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30. Инспекционный визит осуществляется в порядке, предусмотренном статьей 70 Федерального закона.</w:t>
      </w:r>
      <w:r w:rsidRPr="006B27E5">
        <w:rPr>
          <w:rFonts w:ascii="Arial" w:hAnsi="Arial" w:cs="Arial"/>
        </w:rPr>
        <w:br/>
      </w:r>
    </w:p>
    <w:p w14:paraId="5572A90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ACBE6A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31. В ходе проведения инспекционного визита могут осуществляться следующие контрольные (надзорные) действия:</w:t>
      </w:r>
      <w:r w:rsidRPr="006B27E5">
        <w:rPr>
          <w:rFonts w:ascii="Arial" w:hAnsi="Arial" w:cs="Arial"/>
        </w:rPr>
        <w:br/>
      </w:r>
    </w:p>
    <w:p w14:paraId="6B5BB44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821244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осмотр;</w:t>
      </w:r>
      <w:r w:rsidRPr="006B27E5">
        <w:rPr>
          <w:rFonts w:ascii="Arial" w:hAnsi="Arial" w:cs="Arial"/>
        </w:rPr>
        <w:br/>
      </w:r>
    </w:p>
    <w:p w14:paraId="6A7968B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EB34C2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опрос;</w:t>
      </w:r>
      <w:r w:rsidRPr="006B27E5">
        <w:rPr>
          <w:rFonts w:ascii="Arial" w:hAnsi="Arial" w:cs="Arial"/>
        </w:rPr>
        <w:br/>
      </w:r>
    </w:p>
    <w:p w14:paraId="4F7CA6C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C16950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получение письменных объяснений;</w:t>
      </w:r>
      <w:r w:rsidRPr="006B27E5">
        <w:rPr>
          <w:rFonts w:ascii="Arial" w:hAnsi="Arial" w:cs="Arial"/>
        </w:rPr>
        <w:br/>
      </w:r>
    </w:p>
    <w:p w14:paraId="09610A7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ADC0D2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контроля (надзора).</w:t>
      </w:r>
    </w:p>
    <w:p w14:paraId="16F0EC9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p>
    <w:p w14:paraId="33B1B79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32. Рейдовый осмотр осуществляется в порядке, предусмотренном статьей 71 Федерального закона.</w:t>
      </w:r>
      <w:r w:rsidRPr="006B27E5">
        <w:rPr>
          <w:rFonts w:ascii="Arial" w:hAnsi="Arial" w:cs="Arial"/>
        </w:rPr>
        <w:br/>
      </w:r>
    </w:p>
    <w:p w14:paraId="43DC3DE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33F5C9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33. В ходе проведения рейдового осмотра могут осуществляться следующие контрольные (надзорные) действия:</w:t>
      </w:r>
      <w:r w:rsidRPr="006B27E5">
        <w:rPr>
          <w:rFonts w:ascii="Arial" w:hAnsi="Arial" w:cs="Arial"/>
        </w:rPr>
        <w:br/>
      </w:r>
    </w:p>
    <w:p w14:paraId="60CF39D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8EA96B2"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осмотр;</w:t>
      </w:r>
      <w:r w:rsidRPr="006B27E5">
        <w:rPr>
          <w:rFonts w:ascii="Arial" w:hAnsi="Arial" w:cs="Arial"/>
        </w:rPr>
        <w:br/>
      </w:r>
    </w:p>
    <w:p w14:paraId="2AA3D6E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6A77094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опрос;</w:t>
      </w:r>
      <w:r w:rsidRPr="006B27E5">
        <w:rPr>
          <w:rFonts w:ascii="Arial" w:hAnsi="Arial" w:cs="Arial"/>
        </w:rPr>
        <w:br/>
      </w:r>
    </w:p>
    <w:p w14:paraId="73AC6BBE"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8AE4EA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получение письменных объяснений;</w:t>
      </w:r>
      <w:r w:rsidRPr="006B27E5">
        <w:rPr>
          <w:rFonts w:ascii="Arial" w:hAnsi="Arial" w:cs="Arial"/>
        </w:rPr>
        <w:br/>
      </w:r>
    </w:p>
    <w:p w14:paraId="120B8B6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FEE924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истребование документов;</w:t>
      </w:r>
      <w:r w:rsidRPr="006B27E5">
        <w:rPr>
          <w:rFonts w:ascii="Arial" w:hAnsi="Arial" w:cs="Arial"/>
        </w:rPr>
        <w:br/>
      </w:r>
    </w:p>
    <w:p w14:paraId="5E6E94A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34A4D0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отбор проб (образцов);</w:t>
      </w:r>
      <w:r w:rsidRPr="006B27E5">
        <w:rPr>
          <w:rFonts w:ascii="Arial" w:hAnsi="Arial" w:cs="Arial"/>
        </w:rPr>
        <w:br/>
      </w:r>
    </w:p>
    <w:p w14:paraId="64799E0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8B0F50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экспертиза.</w:t>
      </w:r>
      <w:r w:rsidRPr="006B27E5">
        <w:rPr>
          <w:rFonts w:ascii="Arial" w:hAnsi="Arial" w:cs="Arial"/>
        </w:rPr>
        <w:br/>
      </w:r>
    </w:p>
    <w:p w14:paraId="27B59A2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CE7F7B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34. Наблюдение за соблюдением обязательных требований (мониторинг безопасности) осуществляется в порядке, предусмотренном статьей 74 Федерального закона.</w:t>
      </w:r>
      <w:r w:rsidRPr="006B27E5">
        <w:rPr>
          <w:rFonts w:ascii="Arial" w:hAnsi="Arial" w:cs="Arial"/>
        </w:rPr>
        <w:br/>
      </w:r>
    </w:p>
    <w:p w14:paraId="6A1681F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C83D463"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35. Выездное обследование осуществляется в порядке, предусмотренном статьей 75 Федерального закона.</w:t>
      </w:r>
      <w:r w:rsidRPr="006B27E5">
        <w:rPr>
          <w:rFonts w:ascii="Arial" w:hAnsi="Arial" w:cs="Arial"/>
        </w:rPr>
        <w:br/>
      </w:r>
    </w:p>
    <w:p w14:paraId="6877D1F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7C0238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36. 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6B27E5">
        <w:rPr>
          <w:rFonts w:ascii="Arial" w:hAnsi="Arial" w:cs="Arial"/>
        </w:rPr>
        <w:br/>
      </w:r>
    </w:p>
    <w:p w14:paraId="0120414C"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D75C41F"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37. Выездное обследование проводится без информирования контролируемого лица.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6B27E5">
        <w:rPr>
          <w:rFonts w:ascii="Arial" w:hAnsi="Arial" w:cs="Arial"/>
        </w:rPr>
        <w:br/>
      </w:r>
    </w:p>
    <w:p w14:paraId="39F1A5FD"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79C03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38. Результаты контрольного (надзорного) мероприятия оформляются в порядке, предусмотренном главой 16 Федерального закона.</w:t>
      </w:r>
      <w:r w:rsidRPr="006B27E5">
        <w:rPr>
          <w:rFonts w:ascii="Arial" w:hAnsi="Arial" w:cs="Arial"/>
        </w:rPr>
        <w:br/>
      </w:r>
    </w:p>
    <w:p w14:paraId="07CFC7A4"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92A80E5"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39. Гражданин, индивидуальный предприниматель, являющиеся контролируемыми лицами, вправе представить в Министерство информацию о невозможности присутствия при проведении контрольных (надзорных) мероприятий в случаях:</w:t>
      </w:r>
      <w:r w:rsidRPr="006B27E5">
        <w:rPr>
          <w:rFonts w:ascii="Arial" w:hAnsi="Arial" w:cs="Arial"/>
        </w:rPr>
        <w:br/>
      </w:r>
    </w:p>
    <w:p w14:paraId="7E9FB25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F8AD6E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временной нетрудоспособности;</w:t>
      </w:r>
      <w:r w:rsidRPr="006B27E5">
        <w:rPr>
          <w:rFonts w:ascii="Arial" w:hAnsi="Arial" w:cs="Arial"/>
        </w:rPr>
        <w:br/>
      </w:r>
    </w:p>
    <w:p w14:paraId="1C634771"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7B886A1"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необходимости явки по вызову (извещениям, повесткам) судов, правоохранительных органов, военных комиссариатов;</w:t>
      </w:r>
      <w:r w:rsidRPr="006B27E5">
        <w:rPr>
          <w:rFonts w:ascii="Arial" w:hAnsi="Arial" w:cs="Arial"/>
        </w:rPr>
        <w:br/>
      </w:r>
    </w:p>
    <w:p w14:paraId="6D119A63"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75CC83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избрания в соответствии с </w:t>
      </w:r>
      <w:r w:rsidRPr="006B27E5">
        <w:rPr>
          <w:rFonts w:ascii="Arial" w:eastAsiaTheme="majorEastAsia" w:hAnsi="Arial" w:cs="Arial"/>
        </w:rPr>
        <w:t>Уголовно-процессуальным кодексом Российской Федерации</w:t>
      </w:r>
      <w:r w:rsidRPr="006B27E5">
        <w:rPr>
          <w:rFonts w:ascii="Arial" w:hAnsi="Arial" w:cs="Arial"/>
        </w:rPr>
        <w:t> меры пресечения, исключающей возможность присутствия при проведении контрольных (надзорных) мероприятий;</w:t>
      </w:r>
      <w:r w:rsidRPr="006B27E5">
        <w:rPr>
          <w:rFonts w:ascii="Arial" w:hAnsi="Arial" w:cs="Arial"/>
        </w:rPr>
        <w:br/>
      </w:r>
    </w:p>
    <w:p w14:paraId="1D7ACB2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AD0DF8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нахождения в служебной командировке.</w:t>
      </w:r>
      <w:r w:rsidRPr="006B27E5">
        <w:rPr>
          <w:rFonts w:ascii="Arial" w:hAnsi="Arial" w:cs="Arial"/>
        </w:rPr>
        <w:br/>
      </w:r>
    </w:p>
    <w:p w14:paraId="0A1C0CA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11DDE2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 xml:space="preserve">40. 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фотографирования, аудио- и (или) </w:t>
      </w:r>
      <w:r w:rsidRPr="006B27E5">
        <w:rPr>
          <w:rFonts w:ascii="Arial" w:hAnsi="Arial" w:cs="Arial"/>
        </w:rPr>
        <w:lastRenderedPageBreak/>
        <w:t>видеозаписи прилагаются к материалам контрольного (надзорного) мероприятия.</w:t>
      </w:r>
      <w:r w:rsidRPr="006B27E5">
        <w:rPr>
          <w:rFonts w:ascii="Arial" w:hAnsi="Arial" w:cs="Arial"/>
        </w:rPr>
        <w:br/>
      </w:r>
    </w:p>
    <w:p w14:paraId="21E11BB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3F144A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41. Порядок осуществления фотосъемки, аудио- и (или) видеозаписи, иных способов фиксации доказательств в ходе контрольного (надзорного) мероприятия включает в себя:</w:t>
      </w:r>
      <w:r w:rsidRPr="006B27E5">
        <w:rPr>
          <w:rFonts w:ascii="Arial" w:hAnsi="Arial" w:cs="Arial"/>
        </w:rPr>
        <w:br/>
      </w:r>
    </w:p>
    <w:p w14:paraId="69E46AB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ADF3F2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принятие уполномоченным должностным лицом решения о применении фотосъемки, аудио- и (или) видеозаписи, иных способов фиксации доказательств;</w:t>
      </w:r>
      <w:r w:rsidRPr="006B27E5">
        <w:rPr>
          <w:rFonts w:ascii="Arial" w:hAnsi="Arial" w:cs="Arial"/>
        </w:rPr>
        <w:br/>
      </w:r>
    </w:p>
    <w:p w14:paraId="6186B65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80E65D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извещение контролируемого лица (его представителя) о ведении фотосъемки, аудио- и (или) видеозаписи, иных способов фиксации доказательств в случае осуществления контрольного (надзорного) мероприятия во взаимодействии с контролируемым лицом (его представителем);</w:t>
      </w:r>
      <w:r w:rsidRPr="006B27E5">
        <w:rPr>
          <w:rFonts w:ascii="Arial" w:hAnsi="Arial" w:cs="Arial"/>
        </w:rPr>
        <w:br/>
      </w:r>
    </w:p>
    <w:p w14:paraId="2B6616C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6851EE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внесение в акт контрольного (надзорного) мероприятия соответствующей информации о ведении фотосъемки, аудио- и (или) видеозаписи, иных способов фиксации доказательств;</w:t>
      </w:r>
      <w:r w:rsidRPr="006B27E5">
        <w:rPr>
          <w:rFonts w:ascii="Arial" w:hAnsi="Arial" w:cs="Arial"/>
        </w:rPr>
        <w:br/>
      </w:r>
    </w:p>
    <w:p w14:paraId="3BFE228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F7FAD3A"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обеспечение сохранности информации, полученной посредством фотосъемки, аудио- и (или) видеозаписи, иных способов фиксации доказательств.</w:t>
      </w:r>
      <w:r w:rsidRPr="006B27E5">
        <w:rPr>
          <w:rFonts w:ascii="Arial" w:hAnsi="Arial" w:cs="Arial"/>
        </w:rPr>
        <w:br/>
      </w:r>
    </w:p>
    <w:p w14:paraId="00253A2E"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VI. Обжалование решений Министерства, действий (бездействия) его должностных лиц</w:t>
      </w:r>
    </w:p>
    <w:p w14:paraId="2F359B5A"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6959EB8"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42. Действия (бездействие) должностных лиц Министерства, решения, принятые Министерством в ходе осуществления регионального государственного контроля (надзора), могут быть обжалованы контролируемым лицом в досудебном порядке в соответствии с положениями главы 9 Федерального закона.</w:t>
      </w:r>
      <w:r w:rsidRPr="006B27E5">
        <w:rPr>
          <w:rFonts w:ascii="Arial" w:hAnsi="Arial" w:cs="Arial"/>
        </w:rPr>
        <w:br/>
      </w:r>
    </w:p>
    <w:p w14:paraId="24F6C49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9E0ED90"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43. Жалоба подлежит рассмотрению Министерством в течение 20 рабочих дней со дня ее регистрации.</w:t>
      </w:r>
      <w:r w:rsidRPr="006B27E5">
        <w:rPr>
          <w:rFonts w:ascii="Arial" w:hAnsi="Arial" w:cs="Arial"/>
        </w:rPr>
        <w:br/>
      </w:r>
    </w:p>
    <w:p w14:paraId="350667D5"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1CA2AE6"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44. Жалоба на решения, действия (бездействие) должностных лиц Министерства рассматривается министром.</w:t>
      </w:r>
    </w:p>
    <w:p w14:paraId="53DC8F32" w14:textId="77777777" w:rsidR="006B27E5" w:rsidRPr="006B27E5" w:rsidRDefault="006B27E5" w:rsidP="006B27E5">
      <w:pPr>
        <w:pStyle w:val="3"/>
        <w:spacing w:before="0" w:after="240"/>
        <w:jc w:val="center"/>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VII. Ключевые и индикативные показатели регионального государственного контроля (надзора) и их целевые значения</w:t>
      </w:r>
    </w:p>
    <w:p w14:paraId="4F6E629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8C9AE4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lastRenderedPageBreak/>
        <w:t>45. Оценка результативности и эффективности деятельности Министерства осуществляется на основе системы показателей результативности и эффективности регионального государственного контроля (надзора).</w:t>
      </w:r>
      <w:r w:rsidRPr="006B27E5">
        <w:rPr>
          <w:rFonts w:ascii="Arial" w:hAnsi="Arial" w:cs="Arial"/>
        </w:rPr>
        <w:br/>
      </w:r>
    </w:p>
    <w:p w14:paraId="4C307938"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7AA72A7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46. В систему показателей результативности и эффективности регионального государственного контроля (надзора) входят:</w:t>
      </w:r>
      <w:r w:rsidRPr="006B27E5">
        <w:rPr>
          <w:rFonts w:ascii="Arial" w:hAnsi="Arial" w:cs="Arial"/>
        </w:rPr>
        <w:br/>
      </w:r>
    </w:p>
    <w:p w14:paraId="7A15F2BF"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370E749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ключевые показатели, по которым устанавливаются целевые (плановые) значения;</w:t>
      </w:r>
      <w:r w:rsidRPr="006B27E5">
        <w:rPr>
          <w:rFonts w:ascii="Arial" w:hAnsi="Arial" w:cs="Arial"/>
        </w:rPr>
        <w:br/>
      </w:r>
    </w:p>
    <w:p w14:paraId="409C5BD0"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497B1DEB"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6B27E5">
        <w:rPr>
          <w:rFonts w:ascii="Arial" w:hAnsi="Arial" w:cs="Arial"/>
        </w:rPr>
        <w:br/>
      </w:r>
    </w:p>
    <w:p w14:paraId="133794A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64F24D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Перечень ключевых показателей и индикативных показателей регионального государственного контроля (надзора) приведен в приложении N 2 к настоящему Положению.</w:t>
      </w:r>
      <w:r w:rsidRPr="006B27E5">
        <w:rPr>
          <w:rFonts w:ascii="Arial" w:hAnsi="Arial" w:cs="Arial"/>
        </w:rPr>
        <w:br/>
      </w:r>
    </w:p>
    <w:p w14:paraId="3545E35D" w14:textId="77777777" w:rsidR="006B27E5" w:rsidRPr="006B27E5" w:rsidRDefault="006B27E5" w:rsidP="006B27E5">
      <w:pPr>
        <w:pStyle w:val="3"/>
        <w:spacing w:before="0" w:after="240"/>
        <w:jc w:val="right"/>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Приложение N 1</w:t>
      </w:r>
      <w:r w:rsidRPr="006B27E5">
        <w:rPr>
          <w:rFonts w:ascii="Arial" w:hAnsi="Arial" w:cs="Arial"/>
          <w:color w:val="auto"/>
          <w:sz w:val="24"/>
          <w:szCs w:val="24"/>
        </w:rPr>
        <w:br/>
        <w:t>к Положению о региональном</w:t>
      </w:r>
      <w:r w:rsidRPr="006B27E5">
        <w:rPr>
          <w:rFonts w:ascii="Arial" w:hAnsi="Arial" w:cs="Arial"/>
          <w:color w:val="auto"/>
          <w:sz w:val="24"/>
          <w:szCs w:val="24"/>
        </w:rPr>
        <w:br/>
        <w:t>государственном экологическом</w:t>
      </w:r>
      <w:r w:rsidRPr="006B27E5">
        <w:rPr>
          <w:rFonts w:ascii="Arial" w:hAnsi="Arial" w:cs="Arial"/>
          <w:color w:val="auto"/>
          <w:sz w:val="24"/>
          <w:szCs w:val="24"/>
        </w:rPr>
        <w:br/>
        <w:t>контроле (надзоре)</w:t>
      </w:r>
    </w:p>
    <w:p w14:paraId="55303FA6" w14:textId="77777777" w:rsidR="006B27E5" w:rsidRPr="006B27E5" w:rsidRDefault="006B27E5" w:rsidP="006B27E5">
      <w:pPr>
        <w:pStyle w:val="headertext"/>
        <w:spacing w:before="0" w:beforeAutospacing="0" w:after="240" w:afterAutospacing="0"/>
        <w:jc w:val="center"/>
        <w:textAlignment w:val="baseline"/>
        <w:rPr>
          <w:rFonts w:ascii="Arial" w:hAnsi="Arial" w:cs="Arial"/>
          <w:b/>
          <w:bCs/>
        </w:rPr>
      </w:pPr>
      <w:r w:rsidRPr="006B27E5">
        <w:rPr>
          <w:rFonts w:ascii="Arial" w:hAnsi="Arial" w:cs="Arial"/>
          <w:b/>
          <w:bCs/>
        </w:rPr>
        <w:br/>
      </w:r>
      <w:r w:rsidRPr="006B27E5">
        <w:rPr>
          <w:rFonts w:ascii="Arial" w:hAnsi="Arial" w:cs="Arial"/>
          <w:b/>
          <w:bCs/>
        </w:rPr>
        <w:br/>
        <w:t>КРИТЕРИИ ОТНЕСЕНИЯ ОБЪЕКТОВ РЕГИОНАЛЬНОГО ГОСУДАРСТВЕННОГО ЭКОЛОГИЧЕСКОГО КОНТРОЛЯ (НАДЗОРА) НА ТЕРРИТОРИИ ЧУВАШСКОЙ РЕСПУБЛИКИ К КАТЕГОРИЯМ РИСКА ПРИЧИНЕНИЯ ВРЕДА (УЩЕРБА) ОХРАНЯЕМЫМ ЗАКОНОМ ЦЕННОСТЯМ</w:t>
      </w:r>
    </w:p>
    <w:p w14:paraId="3706AD7B"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163A09EC"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Отнесение объектов регионального государственного экологического контроля (надзора) на территории Чувашской Республики (далее - объекты регионального государственного контроля (надзора) к определенной категории риска причинения вреда (ущерба) охраняемым законом ценностям (далее - категория риска) осуществляется на основании </w:t>
      </w:r>
      <w:r w:rsidRPr="006B27E5">
        <w:rPr>
          <w:rFonts w:ascii="Arial" w:eastAsiaTheme="majorEastAsia" w:hAnsi="Arial" w:cs="Arial"/>
        </w:rPr>
        <w:t>критериев отнесения объектов, оказывающих негативное воздействие на окружающую среду, к объектам I, II, III и IV категорий</w:t>
      </w:r>
      <w:r w:rsidRPr="006B27E5">
        <w:rPr>
          <w:rFonts w:ascii="Arial" w:hAnsi="Arial" w:cs="Arial"/>
        </w:rPr>
        <w:t>, утвержденных </w:t>
      </w:r>
      <w:r w:rsidRPr="006B27E5">
        <w:rPr>
          <w:rFonts w:ascii="Arial" w:eastAsiaTheme="majorEastAsia" w:hAnsi="Arial" w:cs="Arial"/>
        </w:rPr>
        <w:t>постановлением Правительства Российской Федерации от 31 декабря 2020 г. N 2398</w:t>
      </w:r>
      <w:r w:rsidRPr="006B27E5">
        <w:rPr>
          <w:rFonts w:ascii="Arial" w:hAnsi="Arial" w:cs="Arial"/>
        </w:rPr>
        <w:t>:</w:t>
      </w:r>
      <w:r w:rsidRPr="006B27E5">
        <w:rPr>
          <w:rFonts w:ascii="Arial" w:hAnsi="Arial" w:cs="Arial"/>
        </w:rPr>
        <w:br/>
      </w:r>
    </w:p>
    <w:p w14:paraId="4B9B6C1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248E8187"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 xml:space="preserve">к категории среднего риска относятся объекты регионального государственного контроля (надзора), соответствующие критериям отнесения </w:t>
      </w:r>
      <w:r w:rsidRPr="006B27E5">
        <w:rPr>
          <w:rFonts w:ascii="Arial" w:hAnsi="Arial" w:cs="Arial"/>
        </w:rPr>
        <w:lastRenderedPageBreak/>
        <w:t>объектов, оказывающих умеренное негативное воздействие на окружающую среду, к объектам II категории;</w:t>
      </w:r>
      <w:r w:rsidRPr="006B27E5">
        <w:rPr>
          <w:rFonts w:ascii="Arial" w:hAnsi="Arial" w:cs="Arial"/>
        </w:rPr>
        <w:br/>
      </w:r>
    </w:p>
    <w:p w14:paraId="0A0BE359"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051D95DE"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 категории умеренного риска - объекты регионального государственного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w:t>
      </w:r>
      <w:r w:rsidRPr="006B27E5">
        <w:rPr>
          <w:rFonts w:ascii="Arial" w:hAnsi="Arial" w:cs="Arial"/>
        </w:rPr>
        <w:br/>
      </w:r>
    </w:p>
    <w:p w14:paraId="5B0B1287" w14:textId="77777777" w:rsidR="006B27E5" w:rsidRPr="006B27E5" w:rsidRDefault="006B27E5" w:rsidP="006B27E5">
      <w:pPr>
        <w:pStyle w:val="formattext"/>
        <w:spacing w:before="0" w:beforeAutospacing="0" w:after="0" w:afterAutospacing="0"/>
        <w:textAlignment w:val="baseline"/>
        <w:rPr>
          <w:rFonts w:ascii="Arial" w:hAnsi="Arial" w:cs="Arial"/>
        </w:rPr>
      </w:pPr>
    </w:p>
    <w:p w14:paraId="52D2BDAD" w14:textId="77777777" w:rsidR="006B27E5" w:rsidRPr="006B27E5" w:rsidRDefault="006B27E5" w:rsidP="006B27E5">
      <w:pPr>
        <w:pStyle w:val="formattext"/>
        <w:spacing w:before="0" w:beforeAutospacing="0" w:after="0" w:afterAutospacing="0"/>
        <w:ind w:firstLine="480"/>
        <w:textAlignment w:val="baseline"/>
        <w:rPr>
          <w:rFonts w:ascii="Arial" w:hAnsi="Arial" w:cs="Arial"/>
        </w:rPr>
      </w:pPr>
      <w:r w:rsidRPr="006B27E5">
        <w:rPr>
          <w:rFonts w:ascii="Arial" w:hAnsi="Arial" w:cs="Arial"/>
        </w:rPr>
        <w:t>к категории низкого риска - объекты регионального государственного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w:t>
      </w:r>
      <w:r w:rsidRPr="006B27E5">
        <w:rPr>
          <w:rFonts w:ascii="Arial" w:hAnsi="Arial" w:cs="Arial"/>
        </w:rPr>
        <w:br/>
      </w:r>
    </w:p>
    <w:p w14:paraId="79C3809E" w14:textId="77777777" w:rsidR="006B27E5" w:rsidRPr="006B27E5" w:rsidRDefault="006B27E5" w:rsidP="006B27E5">
      <w:pPr>
        <w:pStyle w:val="3"/>
        <w:spacing w:before="0" w:after="240"/>
        <w:jc w:val="right"/>
        <w:textAlignment w:val="baseline"/>
        <w:rPr>
          <w:rFonts w:ascii="Arial" w:hAnsi="Arial" w:cs="Arial"/>
          <w:color w:val="auto"/>
          <w:sz w:val="24"/>
          <w:szCs w:val="24"/>
        </w:rPr>
      </w:pPr>
      <w:r w:rsidRPr="006B27E5">
        <w:rPr>
          <w:rFonts w:ascii="Arial" w:hAnsi="Arial" w:cs="Arial"/>
          <w:color w:val="auto"/>
          <w:sz w:val="24"/>
          <w:szCs w:val="24"/>
        </w:rPr>
        <w:br/>
      </w:r>
      <w:r w:rsidRPr="006B27E5">
        <w:rPr>
          <w:rFonts w:ascii="Arial" w:hAnsi="Arial" w:cs="Arial"/>
          <w:color w:val="auto"/>
          <w:sz w:val="24"/>
          <w:szCs w:val="24"/>
        </w:rPr>
        <w:br/>
        <w:t>Приложение N 2</w:t>
      </w:r>
      <w:r w:rsidRPr="006B27E5">
        <w:rPr>
          <w:rFonts w:ascii="Arial" w:hAnsi="Arial" w:cs="Arial"/>
          <w:color w:val="auto"/>
          <w:sz w:val="24"/>
          <w:szCs w:val="24"/>
        </w:rPr>
        <w:br/>
        <w:t>к Положению о региональном</w:t>
      </w:r>
      <w:r w:rsidRPr="006B27E5">
        <w:rPr>
          <w:rFonts w:ascii="Arial" w:hAnsi="Arial" w:cs="Arial"/>
          <w:color w:val="auto"/>
          <w:sz w:val="24"/>
          <w:szCs w:val="24"/>
        </w:rPr>
        <w:br/>
        <w:t>государственном экологическом</w:t>
      </w:r>
      <w:r w:rsidRPr="006B27E5">
        <w:rPr>
          <w:rFonts w:ascii="Arial" w:hAnsi="Arial" w:cs="Arial"/>
          <w:color w:val="auto"/>
          <w:sz w:val="24"/>
          <w:szCs w:val="24"/>
        </w:rPr>
        <w:br/>
        <w:t>контроле (надзоре)</w:t>
      </w:r>
    </w:p>
    <w:p w14:paraId="5C2A2761" w14:textId="77777777" w:rsidR="006B27E5" w:rsidRPr="006B27E5" w:rsidRDefault="006B27E5" w:rsidP="006B27E5">
      <w:pPr>
        <w:pStyle w:val="headertext"/>
        <w:spacing w:before="0" w:beforeAutospacing="0" w:after="240" w:afterAutospacing="0"/>
        <w:jc w:val="center"/>
        <w:textAlignment w:val="baseline"/>
        <w:rPr>
          <w:rFonts w:ascii="Arial" w:hAnsi="Arial" w:cs="Arial"/>
          <w:b/>
          <w:bCs/>
        </w:rPr>
      </w:pPr>
      <w:r w:rsidRPr="006B27E5">
        <w:rPr>
          <w:rFonts w:ascii="Arial" w:hAnsi="Arial" w:cs="Arial"/>
          <w:b/>
          <w:bCs/>
        </w:rPr>
        <w:br/>
      </w:r>
      <w:r w:rsidRPr="006B27E5">
        <w:rPr>
          <w:rFonts w:ascii="Arial" w:hAnsi="Arial" w:cs="Arial"/>
          <w:b/>
          <w:bCs/>
        </w:rPr>
        <w:br/>
        <w:t>ПЕРЕЧЕНЬ КЛЮЧЕВЫХ И ИНДИКАТИВНЫХ ПОКАЗАТЕЛЕЙ РЕГИОНАЛЬНОГО ГОСУДАРСТВЕННОГО ЭКОЛОГИЧЕСКОГО КОНТРОЛЯ (НАДЗОРА)</w:t>
      </w:r>
      <w:r w:rsidRPr="006B27E5">
        <w:rPr>
          <w:rFonts w:ascii="Arial" w:hAnsi="Arial" w:cs="Arial"/>
          <w:b/>
          <w:bCs/>
        </w:rPr>
        <w:br/>
      </w:r>
    </w:p>
    <w:tbl>
      <w:tblPr>
        <w:tblW w:w="0" w:type="auto"/>
        <w:tblCellMar>
          <w:left w:w="0" w:type="dxa"/>
          <w:right w:w="0" w:type="dxa"/>
        </w:tblCellMar>
        <w:tblLook w:val="04A0" w:firstRow="1" w:lastRow="0" w:firstColumn="1" w:lastColumn="0" w:noHBand="0" w:noVBand="1"/>
      </w:tblPr>
      <w:tblGrid>
        <w:gridCol w:w="658"/>
        <w:gridCol w:w="7036"/>
        <w:gridCol w:w="1661"/>
      </w:tblGrid>
      <w:tr w:rsidR="006B27E5" w:rsidRPr="006B27E5" w14:paraId="2136ABCD" w14:textId="77777777" w:rsidTr="006B27E5">
        <w:trPr>
          <w:trHeight w:val="15"/>
        </w:trPr>
        <w:tc>
          <w:tcPr>
            <w:tcW w:w="554" w:type="dxa"/>
            <w:hideMark/>
          </w:tcPr>
          <w:p w14:paraId="5835A95A" w14:textId="77777777" w:rsidR="006B27E5" w:rsidRPr="006B27E5" w:rsidRDefault="006B27E5">
            <w:pPr>
              <w:rPr>
                <w:rFonts w:ascii="Arial" w:hAnsi="Arial" w:cs="Arial"/>
                <w:b/>
                <w:bCs/>
              </w:rPr>
            </w:pPr>
          </w:p>
        </w:tc>
        <w:tc>
          <w:tcPr>
            <w:tcW w:w="7207" w:type="dxa"/>
            <w:hideMark/>
          </w:tcPr>
          <w:p w14:paraId="1DAEB7DE" w14:textId="77777777" w:rsidR="006B27E5" w:rsidRPr="006B27E5" w:rsidRDefault="006B27E5">
            <w:pPr>
              <w:rPr>
                <w:sz w:val="20"/>
                <w:szCs w:val="20"/>
                <w:lang w:eastAsia="ru-RU"/>
              </w:rPr>
            </w:pPr>
          </w:p>
        </w:tc>
        <w:tc>
          <w:tcPr>
            <w:tcW w:w="1663" w:type="dxa"/>
            <w:hideMark/>
          </w:tcPr>
          <w:p w14:paraId="52D06EC7" w14:textId="77777777" w:rsidR="006B27E5" w:rsidRPr="006B27E5" w:rsidRDefault="006B27E5">
            <w:pPr>
              <w:rPr>
                <w:sz w:val="20"/>
                <w:szCs w:val="20"/>
                <w:lang w:eastAsia="ru-RU"/>
              </w:rPr>
            </w:pPr>
          </w:p>
        </w:tc>
      </w:tr>
      <w:tr w:rsidR="006B27E5" w:rsidRPr="006B27E5" w14:paraId="48A66B7A"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9357"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N</w:t>
            </w:r>
          </w:p>
          <w:p w14:paraId="72464F76" w14:textId="77777777" w:rsidR="006B27E5" w:rsidRPr="006B27E5" w:rsidRDefault="006B27E5">
            <w:pPr>
              <w:pStyle w:val="formattext"/>
              <w:spacing w:before="0" w:beforeAutospacing="0" w:after="0" w:afterAutospacing="0" w:line="276" w:lineRule="auto"/>
              <w:jc w:val="center"/>
              <w:textAlignment w:val="baseline"/>
              <w:rPr>
                <w:lang w:eastAsia="en-US"/>
              </w:rPr>
            </w:pPr>
            <w:proofErr w:type="spellStart"/>
            <w:r w:rsidRPr="006B27E5">
              <w:rPr>
                <w:lang w:eastAsia="en-US"/>
              </w:rPr>
              <w:t>пп</w:t>
            </w:r>
            <w:proofErr w:type="spellEnd"/>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3606D"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Наименование показателя, единица измерения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6E122"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Значение</w:t>
            </w:r>
          </w:p>
          <w:p w14:paraId="0CA79D49"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показателя</w:t>
            </w:r>
          </w:p>
          <w:p w14:paraId="1549BB62"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(для ключевых показателей)</w:t>
            </w:r>
          </w:p>
        </w:tc>
      </w:tr>
      <w:tr w:rsidR="006B27E5" w:rsidRPr="006B27E5" w14:paraId="4EA08F1D"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60F19"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DFB83"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6AABB"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3</w:t>
            </w:r>
          </w:p>
        </w:tc>
      </w:tr>
      <w:tr w:rsidR="006B27E5" w:rsidRPr="006B27E5" w14:paraId="2BDD9C15"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F3ACF"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FC08E"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Ключевые показатели</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B11FB" w14:textId="77777777" w:rsidR="006B27E5" w:rsidRPr="006B27E5" w:rsidRDefault="006B27E5"/>
        </w:tc>
      </w:tr>
      <w:tr w:rsidR="006B27E5" w:rsidRPr="006B27E5" w14:paraId="726F545A"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9998F"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4EB2D"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Доля устраненных нарушений обязательных требований в области охраны окружающей среды (далее - обязательные требования) в общем числе выявленных нарушений обязательных требований,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EEA4C"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70</w:t>
            </w:r>
          </w:p>
        </w:tc>
      </w:tr>
      <w:tr w:rsidR="006B27E5" w:rsidRPr="006B27E5" w14:paraId="6DB822D4"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3EC85"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56C7B"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Выполнение плана проведения плановых контрольных (надзорных) мероприятий на очередной календарный год,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F6D13"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100</w:t>
            </w:r>
          </w:p>
        </w:tc>
      </w:tr>
      <w:tr w:rsidR="006B27E5" w:rsidRPr="006B27E5" w14:paraId="5DF83F58"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D104F"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772C1"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 xml:space="preserve">Доля обоснованных жалоб на действия (бездействие) Министерства природных ресурсов и экологии Чувашской Республики (далее - Министерство) и (или) его должностных лиц при проведении контрольных (надзорных) мероприятий в общем количестве жалоб на действия (бездействие) Министерства и </w:t>
            </w:r>
            <w:r w:rsidRPr="006B27E5">
              <w:rPr>
                <w:lang w:eastAsia="en-US"/>
              </w:rPr>
              <w:lastRenderedPageBreak/>
              <w:t>(или) его должностных лиц при проведении контрольных (надзорных) мероприятий,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A179A"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lastRenderedPageBreak/>
              <w:t>0</w:t>
            </w:r>
          </w:p>
        </w:tc>
      </w:tr>
      <w:tr w:rsidR="006B27E5" w:rsidRPr="006B27E5" w14:paraId="4FC6994D"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2E8FD"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1.4.</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0F977"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Доля отмененных результатов контрольных (надзорных) мероприятий в общем количестве результатов контрольных (надзорных) мероприятий,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F35FA"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0</w:t>
            </w:r>
          </w:p>
        </w:tc>
      </w:tr>
      <w:tr w:rsidR="006B27E5" w:rsidRPr="006B27E5" w14:paraId="2F0E5896"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404F4"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1.5.</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EC048"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в общем количестве проведенных контрольных (надзорных) мероприятий, по результатам которых были выявлены нарушения,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37A79"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5</w:t>
            </w:r>
          </w:p>
        </w:tc>
      </w:tr>
      <w:tr w:rsidR="006B27E5" w:rsidRPr="006B27E5" w14:paraId="46480B61"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4A28"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1.6.</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ECE4D"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Доля административных материалов Министерства о нарушении обязательных требований, по которым вынесены судебные решения о назначении административных наказаний, в общем количестве административных материалов Министерства о нарушении обязательных требований, направленных в судебные органы,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3DC8"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95</w:t>
            </w:r>
          </w:p>
        </w:tc>
      </w:tr>
      <w:tr w:rsidR="006B27E5" w:rsidRPr="006B27E5" w14:paraId="0F2764D1"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6D77"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1.7.</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95748"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Доля отмененных в судебном порядке постановлений по делам об административных правонарушениях в общем количестве вынесенных Министерством постановлений, за исключением постановлений, отмененных на основании статей 2.7 и 2.9 </w:t>
            </w:r>
            <w:r w:rsidRPr="006B27E5">
              <w:rPr>
                <w:rFonts w:eastAsiaTheme="majorEastAsia"/>
                <w:lang w:eastAsia="en-US"/>
              </w:rPr>
              <w:t>Кодекса Российской Федерации об административных правонарушениях</w:t>
            </w:r>
            <w:r w:rsidRPr="006B27E5">
              <w:rPr>
                <w:lang w:eastAsia="en-US"/>
              </w:rPr>
              <w:t>, процентов</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631F5"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5</w:t>
            </w:r>
          </w:p>
        </w:tc>
      </w:tr>
      <w:tr w:rsidR="006B27E5" w:rsidRPr="006B27E5" w14:paraId="25ADD11A"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34D1C"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22B4D"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Индикативные показатели</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3F3D4" w14:textId="77777777" w:rsidR="006B27E5" w:rsidRPr="006B27E5" w:rsidRDefault="006B27E5"/>
        </w:tc>
      </w:tr>
      <w:tr w:rsidR="006B27E5" w:rsidRPr="006B27E5" w14:paraId="5F9F0A47"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B980E"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211C"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Количество проведенных плановых контрольных (надзорных) мероприятий</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408B7"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w:t>
            </w:r>
          </w:p>
        </w:tc>
      </w:tr>
      <w:tr w:rsidR="006B27E5" w:rsidRPr="006B27E5" w14:paraId="6BF77527"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A2FAA"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37FD8"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Количество проведенных внеплановых контрольных (надзорных) мероприятий</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81AB"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w:t>
            </w:r>
          </w:p>
        </w:tc>
      </w:tr>
      <w:tr w:rsidR="006B27E5" w:rsidRPr="006B27E5" w14:paraId="1078BB22"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658ED"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E2408"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Количество поступивших возражений в отношении предостережений о недопустимости нарушений обязательных требований</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93FFE"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w:t>
            </w:r>
          </w:p>
        </w:tc>
      </w:tr>
      <w:tr w:rsidR="006B27E5" w:rsidRPr="006B27E5" w14:paraId="60D09CD1"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FC240"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2.4.</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BBE3"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Количество выданных предписаний об устранении нарушений обязательных требований</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3B481"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w:t>
            </w:r>
          </w:p>
        </w:tc>
      </w:tr>
      <w:tr w:rsidR="006B27E5" w:rsidRPr="006B27E5" w14:paraId="24F4128B" w14:textId="77777777" w:rsidTr="006B27E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E39B"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2.5.</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47770" w14:textId="77777777" w:rsidR="006B27E5" w:rsidRPr="006B27E5" w:rsidRDefault="006B27E5">
            <w:pPr>
              <w:pStyle w:val="formattext"/>
              <w:spacing w:before="0" w:beforeAutospacing="0" w:after="0" w:afterAutospacing="0" w:line="276" w:lineRule="auto"/>
              <w:textAlignment w:val="baseline"/>
              <w:rPr>
                <w:lang w:eastAsia="en-US"/>
              </w:rPr>
            </w:pPr>
            <w:r w:rsidRPr="006B27E5">
              <w:rPr>
                <w:lang w:eastAsia="en-US"/>
              </w:rPr>
              <w:t>Количество устраненных нарушений обязательных требований</w:t>
            </w:r>
            <w:r w:rsidRPr="006B27E5">
              <w:rPr>
                <w:lang w:eastAsia="en-US"/>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7047D" w14:textId="77777777" w:rsidR="006B27E5" w:rsidRPr="006B27E5" w:rsidRDefault="006B27E5">
            <w:pPr>
              <w:pStyle w:val="formattext"/>
              <w:spacing w:before="0" w:beforeAutospacing="0" w:after="0" w:afterAutospacing="0" w:line="276" w:lineRule="auto"/>
              <w:jc w:val="center"/>
              <w:textAlignment w:val="baseline"/>
              <w:rPr>
                <w:lang w:eastAsia="en-US"/>
              </w:rPr>
            </w:pPr>
            <w:r w:rsidRPr="006B27E5">
              <w:rPr>
                <w:lang w:eastAsia="en-US"/>
              </w:rPr>
              <w:t>-</w:t>
            </w:r>
          </w:p>
        </w:tc>
      </w:tr>
    </w:tbl>
    <w:p w14:paraId="42781DE3" w14:textId="77777777" w:rsidR="006B27E5" w:rsidRPr="006B27E5" w:rsidRDefault="006B27E5" w:rsidP="006B27E5"/>
    <w:p w14:paraId="3D0216AE" w14:textId="77777777" w:rsidR="00D247C5" w:rsidRPr="006B27E5"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B27E5"/>
    <w:pPr>
      <w:spacing w:after="200" w:line="276" w:lineRule="auto"/>
    </w:pPr>
  </w:style>
  <w:style w:type="paragraph" w:styleId="2">
    <w:name w:val="heading 2"/>
    <w:basedOn w:val="a"/>
    <w:link w:val="20"/>
    <w:uiPriority w:val="9"/>
    <w:semiHidden/>
    <w:unhideWhenUsed/>
    <w:qFormat/>
    <w:rsid w:val="006B27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B27E5"/>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B27E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B27E5"/>
    <w:rPr>
      <w:rFonts w:asciiTheme="majorHAnsi" w:eastAsiaTheme="majorEastAsia" w:hAnsiTheme="majorHAnsi" w:cstheme="majorBidi"/>
      <w:b/>
      <w:bCs/>
      <w:color w:val="4472C4" w:themeColor="accent1"/>
    </w:rPr>
  </w:style>
  <w:style w:type="paragraph" w:customStyle="1" w:styleId="headertext">
    <w:name w:val="headertext"/>
    <w:basedOn w:val="a"/>
    <w:rsid w:val="006B27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6B27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