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15E178" w14:textId="77777777" w:rsidR="004E0843" w:rsidRDefault="004E0843" w:rsidP="004E084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</w:p>
    <w:p w14:paraId="38779E92" w14:textId="77777777" w:rsidR="004E0843" w:rsidRDefault="004E0843" w:rsidP="004E084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ТВЕРСКОЙ ОБЛАСТИ</w:t>
      </w:r>
    </w:p>
    <w:p w14:paraId="600B290B" w14:textId="77777777" w:rsidR="004E0843" w:rsidRDefault="004E0843" w:rsidP="004E084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7 ноября 2014 года N 87-ЗО</w:t>
      </w:r>
    </w:p>
    <w:p w14:paraId="27327B51" w14:textId="77777777" w:rsidR="004E0843" w:rsidRDefault="004E0843" w:rsidP="004E084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 КРАСНОЙ КНИГЕ ТВЕРСКОЙ ОБЛАСТИ</w:t>
      </w:r>
    </w:p>
    <w:p w14:paraId="56B1909D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Принят</w:t>
      </w:r>
      <w:r>
        <w:rPr>
          <w:rFonts w:ascii="Arial" w:hAnsi="Arial" w:cs="Arial"/>
          <w:color w:val="444444"/>
        </w:rPr>
        <w:br/>
        <w:t> Законодательным Собранием</w:t>
      </w:r>
      <w:r>
        <w:rPr>
          <w:rFonts w:ascii="Arial" w:hAnsi="Arial" w:cs="Arial"/>
          <w:color w:val="444444"/>
        </w:rPr>
        <w:br/>
        <w:t>Тверской области</w:t>
      </w:r>
      <w:r>
        <w:rPr>
          <w:rFonts w:ascii="Arial" w:hAnsi="Arial" w:cs="Arial"/>
          <w:color w:val="444444"/>
        </w:rPr>
        <w:br/>
        <w:t> 30 октября 2014 года</w:t>
      </w:r>
    </w:p>
    <w:p w14:paraId="7505CE18" w14:textId="77777777" w:rsidR="004E0843" w:rsidRDefault="004E0843" w:rsidP="004E084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1</w:t>
      </w:r>
    </w:p>
    <w:p w14:paraId="7AC0609B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471E1C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Красная книга Тверской области является официальным документом, содержащим свод сведений о состоянии, распространении, мерах охраны и восстановления редких и находящихся под угрозой исчезновения видов (подвидов, популяций) диких животных и дикорастущих растений и грибов (далее также - объекты животного и растительного мира), обитающих (произрастающих) на территории Тверской области.</w:t>
      </w:r>
      <w:r>
        <w:rPr>
          <w:rFonts w:ascii="Arial" w:hAnsi="Arial" w:cs="Arial"/>
          <w:color w:val="444444"/>
        </w:rPr>
        <w:br/>
      </w:r>
    </w:p>
    <w:p w14:paraId="605ADF21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Основной целью ведения Красной книги Тверской области являются обеспечение выявления, учета и охраны редких и находящихся под угрозой исчезновения объектов животного и растительного мира, а также организация мониторинга за их состоянием, разработка и осуществление мероприятий по их сохранению и восстановлению.</w:t>
      </w:r>
      <w:r>
        <w:rPr>
          <w:rFonts w:ascii="Arial" w:hAnsi="Arial" w:cs="Arial"/>
          <w:color w:val="444444"/>
        </w:rPr>
        <w:br/>
      </w:r>
    </w:p>
    <w:p w14:paraId="192ECF5B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Порядок ведения Красной книги Тверской области устанавливается Правительством Тверской области.</w:t>
      </w:r>
      <w:r>
        <w:rPr>
          <w:rFonts w:ascii="Arial" w:hAnsi="Arial" w:cs="Arial"/>
          <w:color w:val="444444"/>
        </w:rPr>
        <w:br/>
      </w:r>
    </w:p>
    <w:p w14:paraId="33D58BC9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Полномочия по ведению Красной книги Тверской области осуществляются Правительством Тверской области либо уполномоченным им областным исполнительным органом государственной власти Тверской области.</w:t>
      </w:r>
      <w:r>
        <w:rPr>
          <w:rFonts w:ascii="Arial" w:hAnsi="Arial" w:cs="Arial"/>
          <w:color w:val="444444"/>
        </w:rPr>
        <w:br/>
      </w:r>
    </w:p>
    <w:p w14:paraId="22605A90" w14:textId="77777777" w:rsidR="004E0843" w:rsidRDefault="004E0843" w:rsidP="004E084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2</w:t>
      </w:r>
    </w:p>
    <w:p w14:paraId="657F1728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A8595C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Объекты животного и растительного мира, занесенные в Красную книгу Тверской области, повсеместно подлежат изъятию из хозяйственного использования.</w:t>
      </w:r>
      <w:r>
        <w:rPr>
          <w:rFonts w:ascii="Arial" w:hAnsi="Arial" w:cs="Arial"/>
          <w:color w:val="444444"/>
        </w:rPr>
        <w:br/>
      </w:r>
    </w:p>
    <w:p w14:paraId="7078F39D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Юридические лица, индивидуальные предприниматели и граждане, осуществляющие хозяйственную деятельность на территориях и акваториях, где обитают дикие животные и произрастают дикорастущие растения и грибы, занесенные в Красную книгу Тверской области, обязаны обеспечивать их охрану и воспроизводство.</w:t>
      </w:r>
      <w:r>
        <w:rPr>
          <w:rFonts w:ascii="Arial" w:hAnsi="Arial" w:cs="Arial"/>
          <w:color w:val="444444"/>
        </w:rPr>
        <w:br/>
      </w:r>
    </w:p>
    <w:p w14:paraId="6B26BC07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Уничтожение редких и находящихся под угрозой исчезновения видов (подвидов, популяций) диких животных и дикорастущих растений и грибов, занесенных в Красную книгу Тверской области, а равно действия (бездействие), которые могут привести к гибели, сокращению численности либо нарушению среды обитания этих животных или к гибели таких растений, грибов, либо добыча, хранение, перевозка, сбор, содержание, приобретение, продажа, либо пересылка указанных животных, растений и грибов, их продуктов, частей либо дериватов не допускается, за исключением случаев, предусмотренных частью 4 настоящей статьи.</w:t>
      </w:r>
      <w:r>
        <w:rPr>
          <w:rFonts w:ascii="Arial" w:hAnsi="Arial" w:cs="Arial"/>
          <w:color w:val="444444"/>
        </w:rPr>
        <w:br/>
      </w:r>
    </w:p>
    <w:p w14:paraId="48084B42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Добывание объектов животного и растительного мира, занесенных в Красную книгу Тверской области, допускается в случаях, установленных федеральным законодательством, а также в случаях, установленных нормативными правовыми актами Тверской области, в целях сохранения таких объектов, осуществления мониторинга состояния их популяций, регулирования их численности, охраны здоровья населения, устранения угрозы для жизни человека, предохранения от массовых заболеваний животных.</w:t>
      </w:r>
      <w:r>
        <w:rPr>
          <w:rFonts w:ascii="Arial" w:hAnsi="Arial" w:cs="Arial"/>
          <w:color w:val="444444"/>
        </w:rPr>
        <w:br/>
      </w:r>
    </w:p>
    <w:p w14:paraId="013C006B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Добывание объектов животного и растительного мира, занесенных в Красную книгу Тверской области, в случаях, установленных нормативными правовыми актами Тверской области, производится только на основании разрешения, выдаваемого уполномоченным областным исполнительным органом государственной власти Тверской области в порядке, установленном Правительством Тверской области.</w:t>
      </w:r>
      <w:r>
        <w:rPr>
          <w:rFonts w:ascii="Arial" w:hAnsi="Arial" w:cs="Arial"/>
          <w:color w:val="444444"/>
        </w:rPr>
        <w:br/>
      </w:r>
    </w:p>
    <w:p w14:paraId="75E8A963" w14:textId="77777777" w:rsidR="004E0843" w:rsidRDefault="004E0843" w:rsidP="004E084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3</w:t>
      </w:r>
    </w:p>
    <w:p w14:paraId="79B734B9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6E8908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Финансирование расходов, связанных с ведением и изданием Красной книги Тверской области, осуществляется за счет и в пределах средств областного бюджета Тверской области, предусмотренных на эти цели.</w:t>
      </w:r>
      <w:r>
        <w:rPr>
          <w:rFonts w:ascii="Arial" w:hAnsi="Arial" w:cs="Arial"/>
          <w:color w:val="444444"/>
        </w:rPr>
        <w:br/>
      </w:r>
    </w:p>
    <w:p w14:paraId="1F8BBA12" w14:textId="77777777" w:rsidR="004E0843" w:rsidRDefault="004E0843" w:rsidP="004E084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4</w:t>
      </w:r>
    </w:p>
    <w:p w14:paraId="4E6E06ED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0C8963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За нарушение требований, установленных частями 2, 3 и 4 статьи 2 настоящего Закона, юридические лица, индивидуальные предприниматели, должностные лица и граждане несут ответственность в соответствии с законодательством Тверской области.</w:t>
      </w:r>
      <w:r>
        <w:rPr>
          <w:rFonts w:ascii="Arial" w:hAnsi="Arial" w:cs="Arial"/>
          <w:color w:val="444444"/>
        </w:rPr>
        <w:br/>
      </w:r>
    </w:p>
    <w:p w14:paraId="71FF8C41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Ущерб, причиненный объектам животного и растительного мира, занесенным в Красную книгу Тверской области, возмещается в соответствии с законодательством.</w:t>
      </w:r>
      <w:r>
        <w:rPr>
          <w:rFonts w:ascii="Arial" w:hAnsi="Arial" w:cs="Arial"/>
          <w:color w:val="444444"/>
        </w:rPr>
        <w:br/>
      </w:r>
    </w:p>
    <w:p w14:paraId="73B48C07" w14:textId="77777777" w:rsidR="004E0843" w:rsidRDefault="004E0843" w:rsidP="004E084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5</w:t>
      </w:r>
    </w:p>
    <w:p w14:paraId="706CD077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86630A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Действие настоящего Закона не распространяется на объекты животного и растительного мира, занесенные в Красную книгу Российской Федерации.</w:t>
      </w:r>
      <w:r>
        <w:rPr>
          <w:rFonts w:ascii="Arial" w:hAnsi="Arial" w:cs="Arial"/>
          <w:color w:val="444444"/>
        </w:rPr>
        <w:br/>
      </w:r>
    </w:p>
    <w:p w14:paraId="53922935" w14:textId="77777777" w:rsidR="004E0843" w:rsidRDefault="004E0843" w:rsidP="004E084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6</w:t>
      </w:r>
    </w:p>
    <w:p w14:paraId="2943C766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45522C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Настоящий Закон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066E2BB8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 Тверской области</w:t>
      </w:r>
      <w:r>
        <w:rPr>
          <w:rFonts w:ascii="Arial" w:hAnsi="Arial" w:cs="Arial"/>
          <w:color w:val="444444"/>
        </w:rPr>
        <w:br/>
        <w:t>А.В.ШЕВЕЛЕВ</w:t>
      </w:r>
    </w:p>
    <w:p w14:paraId="4B8FDB21" w14:textId="77777777" w:rsidR="004E0843" w:rsidRDefault="004E0843" w:rsidP="004E084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Тверь</w:t>
      </w:r>
      <w:r>
        <w:rPr>
          <w:rFonts w:ascii="Arial" w:hAnsi="Arial" w:cs="Arial"/>
          <w:color w:val="444444"/>
        </w:rPr>
        <w:br/>
        <w:t>     7 ноября 2014 года</w:t>
      </w:r>
      <w:r>
        <w:rPr>
          <w:rFonts w:ascii="Arial" w:hAnsi="Arial" w:cs="Arial"/>
          <w:color w:val="444444"/>
        </w:rPr>
        <w:br/>
        <w:t>     N 87-ЗО</w:t>
      </w:r>
    </w:p>
    <w:p w14:paraId="68D65E0C" w14:textId="77777777" w:rsidR="004E0843" w:rsidRDefault="004E0843" w:rsidP="004E0843"/>
    <w:p w14:paraId="560E9929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E084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E08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E08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E08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E08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E08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E08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