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EF813F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  <w:t>ЗАКОН</w:t>
      </w: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ВОЛГОГРАДСКОЙ ОБЛАСТИ</w:t>
      </w: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от 25 сентября 2017 года N 77-ОД</w:t>
      </w: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Об отдельных вопросах в сфере обращения с отходами производства и потребления</w:t>
      </w:r>
    </w:p>
    <w:p w14:paraId="453E3A02" w14:textId="77777777" w:rsidR="00105FEA" w:rsidRPr="00105FEA" w:rsidRDefault="00105FEA" w:rsidP="00105F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(с изменениями на 7 октября 2021 года)</w:t>
      </w:r>
    </w:p>
    <w:p w14:paraId="7F443CC2" w14:textId="77777777" w:rsidR="00105FEA" w:rsidRPr="00105FEA" w:rsidRDefault="00105FEA" w:rsidP="00105F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Законов Волгоградской области от 25.12.2017 N 134-ОД, от 25.04.2018 N 50-ОД, от 18.07.2019 N 63-ОД, от 22.11.2019 N 117-ОД, от 07.10.2021 N 91-ОД)</w:t>
      </w:r>
    </w:p>
    <w:p w14:paraId="77DBDD1A" w14:textId="77777777" w:rsidR="00105FEA" w:rsidRPr="00105FEA" w:rsidRDefault="00105FEA" w:rsidP="00105F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br/>
      </w:r>
      <w:r w:rsidRPr="00105FEA">
        <w:rPr>
          <w:rFonts w:ascii="Arial" w:hAnsi="Arial" w:cs="Arial"/>
        </w:rPr>
        <w:br/>
      </w:r>
      <w:r w:rsidRPr="00105FEA">
        <w:rPr>
          <w:rFonts w:ascii="Arial" w:hAnsi="Arial" w:cs="Arial"/>
        </w:rPr>
        <w:br/>
        <w:t>Принят</w:t>
      </w:r>
      <w:r w:rsidRPr="00105FEA">
        <w:rPr>
          <w:rFonts w:ascii="Arial" w:hAnsi="Arial" w:cs="Arial"/>
        </w:rPr>
        <w:br/>
        <w:t>Волгоградской</w:t>
      </w:r>
      <w:r w:rsidRPr="00105FEA">
        <w:rPr>
          <w:rFonts w:ascii="Arial" w:hAnsi="Arial" w:cs="Arial"/>
        </w:rPr>
        <w:br/>
        <w:t>областной Думой</w:t>
      </w:r>
      <w:r w:rsidRPr="00105FEA">
        <w:rPr>
          <w:rFonts w:ascii="Arial" w:hAnsi="Arial" w:cs="Arial"/>
        </w:rPr>
        <w:br/>
        <w:t>14 сентября 2017 года</w:t>
      </w:r>
    </w:p>
    <w:p w14:paraId="48BE2DC0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42EDE99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7A46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Настоящий Закон в соответствии с Федеральным законом от 24 июня 1998 г. N 89-ФЗ "Об отходах производства и потребления" регулирует отдельные вопросы обращения с отходами производства и потребления (далее - отходы) на территории Волгоградской области.</w:t>
      </w:r>
      <w:r w:rsidRPr="00105FEA">
        <w:rPr>
          <w:rFonts w:ascii="Arial" w:hAnsi="Arial" w:cs="Arial"/>
        </w:rPr>
        <w:br/>
      </w:r>
    </w:p>
    <w:p w14:paraId="57DA7C4C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2. Полномочия Волгоградской областной Думы в сфере обращения с отходами</w:t>
      </w:r>
    </w:p>
    <w:p w14:paraId="73DF65F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8C12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К полномочиям Волгоградской областной Думы в сфере обращения с отходами относятся:</w:t>
      </w:r>
      <w:r w:rsidRPr="00105FEA">
        <w:rPr>
          <w:rFonts w:ascii="Arial" w:hAnsi="Arial" w:cs="Arial"/>
        </w:rPr>
        <w:br/>
      </w:r>
    </w:p>
    <w:p w14:paraId="53F7B795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ABFF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принятие законов Волгоградской области, регулирующих отношения в сфере обращения с отходами;</w:t>
      </w:r>
      <w:r w:rsidRPr="00105FEA">
        <w:rPr>
          <w:rFonts w:ascii="Arial" w:hAnsi="Arial" w:cs="Arial"/>
        </w:rPr>
        <w:br/>
      </w:r>
    </w:p>
    <w:p w14:paraId="0BB37C1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B4C06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контроль за соблюдением законов Волгоградской области в сфере обращения с отходами;</w:t>
      </w:r>
      <w:r w:rsidRPr="00105FEA">
        <w:rPr>
          <w:rFonts w:ascii="Arial" w:hAnsi="Arial" w:cs="Arial"/>
        </w:rPr>
        <w:br/>
      </w:r>
    </w:p>
    <w:p w14:paraId="699076B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64F8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 xml:space="preserve">осуществление иных полномочий в сфере обращения с отходами в соответствии с законодательством Российской Федерации и законодательством </w:t>
      </w:r>
      <w:r w:rsidRPr="00105FEA">
        <w:rPr>
          <w:rFonts w:ascii="Arial" w:hAnsi="Arial" w:cs="Arial"/>
        </w:rPr>
        <w:lastRenderedPageBreak/>
        <w:t>Волгоградской области.</w:t>
      </w:r>
      <w:r w:rsidRPr="00105FEA">
        <w:rPr>
          <w:rFonts w:ascii="Arial" w:hAnsi="Arial" w:cs="Arial"/>
        </w:rPr>
        <w:br/>
      </w:r>
    </w:p>
    <w:p w14:paraId="66C59EBF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3. Полномочия органов исполнительной власти Волгоградской области в сфере обращения с отходами</w:t>
      </w:r>
    </w:p>
    <w:p w14:paraId="4667E1C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D4159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К полномочиям органов исполнительной власти Волгоградской области в сфере обращения с отходами в пределах их компетенции относятся:</w:t>
      </w:r>
      <w:r w:rsidRPr="00105FEA">
        <w:rPr>
          <w:rFonts w:ascii="Arial" w:hAnsi="Arial" w:cs="Arial"/>
        </w:rPr>
        <w:br/>
      </w:r>
    </w:p>
    <w:p w14:paraId="20D0B3B3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A8EA2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участие в проведении государственной политики в сфере обращения с отходами на территории Волгоградской области;</w:t>
      </w:r>
      <w:r w:rsidRPr="00105FEA">
        <w:rPr>
          <w:rFonts w:ascii="Arial" w:hAnsi="Arial" w:cs="Arial"/>
        </w:rPr>
        <w:br/>
      </w:r>
    </w:p>
    <w:p w14:paraId="3B8E7D99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5188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разработка, утверждение и реализация региональной программы в сфере обращения с отходами, в том числе с твердыми коммунальными отходами, участие в разработке и выполнении федеральных программ в сфере обращения с отходами;</w:t>
      </w:r>
      <w:r w:rsidRPr="00105FEA">
        <w:rPr>
          <w:rFonts w:ascii="Arial" w:hAnsi="Arial" w:cs="Arial"/>
        </w:rPr>
        <w:br/>
      </w:r>
    </w:p>
    <w:p w14:paraId="7B3A859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526C4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абзац утратил силу. - Закон Волгоградской области от 25.04.2018 N 50-ОД;</w:t>
      </w:r>
      <w:r w:rsidRPr="00105FEA">
        <w:rPr>
          <w:rFonts w:ascii="Arial" w:hAnsi="Arial" w:cs="Arial"/>
        </w:rPr>
        <w:br/>
      </w:r>
    </w:p>
    <w:p w14:paraId="1F4CE660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EBB0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сфере обращения с отходами;</w:t>
      </w:r>
      <w:r w:rsidRPr="00105FEA">
        <w:rPr>
          <w:rFonts w:ascii="Arial" w:hAnsi="Arial" w:cs="Arial"/>
        </w:rPr>
        <w:br/>
      </w:r>
    </w:p>
    <w:p w14:paraId="6FCADB2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75E6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участие в организации обеспечения доступа к информации в сфере обращения с отходами;</w:t>
      </w:r>
      <w:r w:rsidRPr="00105FEA">
        <w:rPr>
          <w:rFonts w:ascii="Arial" w:hAnsi="Arial" w:cs="Arial"/>
        </w:rPr>
        <w:br/>
      </w:r>
    </w:p>
    <w:p w14:paraId="50FDAEC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79AF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утверждение положения о региональном государственном контроле (надзоре) в области регулирования тарифов в сфере обращения с твердыми коммунальными отходами и осуществление регионального государственного контроля (надзора) в области регулирования тарифов в сфере обращения с твердыми коммунальными отходами;</w:t>
      </w:r>
      <w:r w:rsidRPr="00105FEA">
        <w:rPr>
          <w:rFonts w:ascii="Arial" w:hAnsi="Arial" w:cs="Arial"/>
        </w:rPr>
        <w:br/>
      </w:r>
    </w:p>
    <w:p w14:paraId="1D7164FB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BA3D6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07.10.2021 N 91-ОД)</w:t>
      </w:r>
      <w:r w:rsidRPr="00105FEA">
        <w:rPr>
          <w:rFonts w:ascii="Arial" w:hAnsi="Arial" w:cs="Arial"/>
        </w:rPr>
        <w:br/>
      </w:r>
    </w:p>
    <w:p w14:paraId="65091A7D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A0DC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осуществление регионального государственного экологического контроля (надзора) в части соблюдения обязательных требований в сфере обращения с отходами;</w:t>
      </w:r>
      <w:r w:rsidRPr="00105FEA">
        <w:rPr>
          <w:rFonts w:ascii="Arial" w:hAnsi="Arial" w:cs="Arial"/>
        </w:rPr>
        <w:br/>
      </w:r>
    </w:p>
    <w:p w14:paraId="18FF08A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C7A9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07.10.2021 N 91-ОД)</w:t>
      </w:r>
      <w:r w:rsidRPr="00105FEA">
        <w:rPr>
          <w:rFonts w:ascii="Arial" w:hAnsi="Arial" w:cs="Arial"/>
        </w:rPr>
        <w:br/>
      </w:r>
    </w:p>
    <w:p w14:paraId="12F8A17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82B0C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lastRenderedPageBreak/>
        <w:t>абзацы девятый - десятый утратили силу. - Закон Волгоградской области от 18.07.2019 N 63-ОД;</w:t>
      </w:r>
      <w:r w:rsidRPr="00105FEA">
        <w:rPr>
          <w:rFonts w:ascii="Arial" w:hAnsi="Arial" w:cs="Arial"/>
        </w:rPr>
        <w:br/>
      </w:r>
    </w:p>
    <w:p w14:paraId="3C78681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F0AEE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  <w:r w:rsidRPr="00105FEA">
        <w:rPr>
          <w:rFonts w:ascii="Arial" w:hAnsi="Arial" w:cs="Arial"/>
        </w:rPr>
        <w:br/>
      </w:r>
    </w:p>
    <w:p w14:paraId="779349F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96C2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(абзац введен Законом Волгоградской области от 07.10.2021 N 91-ОД)</w:t>
      </w:r>
      <w:r w:rsidRPr="00105FEA">
        <w:rPr>
          <w:rFonts w:ascii="Arial" w:hAnsi="Arial" w:cs="Arial"/>
        </w:rPr>
        <w:br/>
      </w:r>
    </w:p>
    <w:p w14:paraId="7B073C3B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E8D6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установление порядка ведения регионального кадастра отходов;</w:t>
      </w:r>
      <w:r w:rsidRPr="00105FEA">
        <w:rPr>
          <w:rFonts w:ascii="Arial" w:hAnsi="Arial" w:cs="Arial"/>
        </w:rPr>
        <w:br/>
      </w:r>
    </w:p>
    <w:p w14:paraId="60A2BC72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4451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105FEA">
        <w:rPr>
          <w:rFonts w:ascii="Arial" w:hAnsi="Arial" w:cs="Arial"/>
        </w:rPr>
        <w:br/>
      </w:r>
    </w:p>
    <w:p w14:paraId="307A8D58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D3F9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0DCD366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E0B1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утверждение порядка накопления твердых коммунальных отходов (в том числе их раздельного накопления);</w:t>
      </w:r>
      <w:r w:rsidRPr="00105FEA">
        <w:rPr>
          <w:rFonts w:ascii="Arial" w:hAnsi="Arial" w:cs="Arial"/>
        </w:rPr>
        <w:br/>
      </w:r>
    </w:p>
    <w:p w14:paraId="73ECC8E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4F5D3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33B795A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577D2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разработка и утверждение территориальной схемы в сфере обращения с отходами;</w:t>
      </w:r>
      <w:r w:rsidRPr="00105FEA">
        <w:rPr>
          <w:rFonts w:ascii="Arial" w:hAnsi="Arial" w:cs="Arial"/>
        </w:rPr>
        <w:br/>
      </w:r>
    </w:p>
    <w:p w14:paraId="78027DB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CD74E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22.11.2019 N 117-ОД)</w:t>
      </w:r>
      <w:r w:rsidRPr="00105FEA">
        <w:rPr>
          <w:rFonts w:ascii="Arial" w:hAnsi="Arial" w:cs="Arial"/>
        </w:rPr>
        <w:br/>
      </w:r>
    </w:p>
    <w:p w14:paraId="25FC834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63B79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абзац утратил силу. - Закон Волгоградской области от 18.07.2019 N 63-ОД;</w:t>
      </w:r>
      <w:r w:rsidRPr="00105FEA">
        <w:rPr>
          <w:rFonts w:ascii="Arial" w:hAnsi="Arial" w:cs="Arial"/>
        </w:rPr>
        <w:br/>
      </w:r>
    </w:p>
    <w:p w14:paraId="18647FA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101D4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установление правил осуществления деятельности регионального оператора по обращению с твердыми коммунальными отходами (далее - региональный оператор), контроль за их исполнением;</w:t>
      </w:r>
      <w:r w:rsidRPr="00105FEA">
        <w:rPr>
          <w:rFonts w:ascii="Arial" w:hAnsi="Arial" w:cs="Arial"/>
        </w:rPr>
        <w:br/>
      </w:r>
    </w:p>
    <w:p w14:paraId="0A3000A7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5C9F3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проведение конкурсного отбора регионального оператора;</w:t>
      </w:r>
      <w:r w:rsidRPr="00105FEA">
        <w:rPr>
          <w:rFonts w:ascii="Arial" w:hAnsi="Arial" w:cs="Arial"/>
        </w:rPr>
        <w:br/>
      </w:r>
    </w:p>
    <w:p w14:paraId="037173D4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54BEE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lastRenderedPageBreak/>
        <w:t>утверждение предельных тарифов в сфере обращения с твердыми коммунальными отходами;</w:t>
      </w:r>
      <w:r w:rsidRPr="00105FEA">
        <w:rPr>
          <w:rFonts w:ascii="Arial" w:hAnsi="Arial" w:cs="Arial"/>
        </w:rPr>
        <w:br/>
      </w:r>
    </w:p>
    <w:p w14:paraId="58EEC0F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E16A7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установление нормативов накопления твердых коммунальных отходов;</w:t>
      </w:r>
      <w:r w:rsidRPr="00105FEA">
        <w:rPr>
          <w:rFonts w:ascii="Arial" w:hAnsi="Arial" w:cs="Arial"/>
        </w:rPr>
        <w:br/>
      </w:r>
    </w:p>
    <w:p w14:paraId="4C67EAB8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47DD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утверждение инвестиционных программ в сфере обращения с твердыми коммунальными отходами;</w:t>
      </w:r>
      <w:r w:rsidRPr="00105FEA">
        <w:rPr>
          <w:rFonts w:ascii="Arial" w:hAnsi="Arial" w:cs="Arial"/>
        </w:rPr>
        <w:br/>
      </w:r>
    </w:p>
    <w:p w14:paraId="467BA71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7353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455065F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5051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утверждение производственных программ в сфере обращения с твердыми коммунальными отходами;</w:t>
      </w:r>
      <w:r w:rsidRPr="00105FEA">
        <w:rPr>
          <w:rFonts w:ascii="Arial" w:hAnsi="Arial" w:cs="Arial"/>
        </w:rPr>
        <w:br/>
      </w:r>
    </w:p>
    <w:p w14:paraId="1681BC1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AA68A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3B73B53B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C5BA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утверждение перечня разрешенных для приема от физических лиц лома и отходов цветных металлов;</w:t>
      </w:r>
      <w:r w:rsidRPr="00105FEA">
        <w:rPr>
          <w:rFonts w:ascii="Arial" w:hAnsi="Arial" w:cs="Arial"/>
        </w:rPr>
        <w:br/>
      </w:r>
    </w:p>
    <w:p w14:paraId="4C54A028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108DA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осуществление иных полномочий в соответствии с законодательством Российской Федерации и законодательством Волгоградской области.</w:t>
      </w:r>
      <w:r w:rsidRPr="00105FEA">
        <w:rPr>
          <w:rFonts w:ascii="Arial" w:hAnsi="Arial" w:cs="Arial"/>
        </w:rPr>
        <w:br/>
      </w:r>
    </w:p>
    <w:p w14:paraId="080D89BC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4. Содержание и порядок заключения соглашения об организации деятельности по обращению с твердыми коммунальными отходами</w:t>
      </w:r>
    </w:p>
    <w:p w14:paraId="0A69B26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E3A1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1. Соглашение об организации деятельности по обращению с твердыми коммунальными отходами (далее - соглашение) заключается между уполномоченным на заключение соглашения органом исполнительной власти Волгоградской области (далее - уполномоченный орган) и региональным оператором.</w:t>
      </w:r>
      <w:r w:rsidRPr="00105FEA">
        <w:rPr>
          <w:rFonts w:ascii="Arial" w:hAnsi="Arial" w:cs="Arial"/>
        </w:rPr>
        <w:br/>
      </w:r>
    </w:p>
    <w:p w14:paraId="35366270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B2860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(часть 1 в ред. Закона Волгоградской области от 07.10.2021 N 91-ОД)</w:t>
      </w:r>
      <w:r w:rsidRPr="00105FEA">
        <w:rPr>
          <w:rFonts w:ascii="Arial" w:hAnsi="Arial" w:cs="Arial"/>
        </w:rPr>
        <w:br/>
      </w:r>
    </w:p>
    <w:p w14:paraId="63F89B80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2794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2. Соглашение должно содержать:</w:t>
      </w:r>
      <w:r w:rsidRPr="00105FEA">
        <w:rPr>
          <w:rFonts w:ascii="Arial" w:hAnsi="Arial" w:cs="Arial"/>
        </w:rPr>
        <w:br/>
      </w:r>
    </w:p>
    <w:p w14:paraId="69A3B2B2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B33F3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1) предмет соглашения;</w:t>
      </w:r>
      <w:r w:rsidRPr="00105FEA">
        <w:rPr>
          <w:rFonts w:ascii="Arial" w:hAnsi="Arial" w:cs="Arial"/>
        </w:rPr>
        <w:br/>
      </w:r>
    </w:p>
    <w:p w14:paraId="70D4D095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2E62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2) описание границы зоны деятельности регионального оператора;</w:t>
      </w:r>
      <w:r w:rsidRPr="00105FEA">
        <w:rPr>
          <w:rFonts w:ascii="Arial" w:hAnsi="Arial" w:cs="Arial"/>
        </w:rPr>
        <w:br/>
      </w:r>
    </w:p>
    <w:p w14:paraId="1A535F8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461D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3) порядок обеспечения региональным оператором сбора, транспортирования, обработки, утилизации, обезвреживания, захоронения твердых коммунальных отходов на территории Волгоградской области;</w:t>
      </w:r>
      <w:r w:rsidRPr="00105FEA">
        <w:rPr>
          <w:rFonts w:ascii="Arial" w:hAnsi="Arial" w:cs="Arial"/>
        </w:rPr>
        <w:br/>
      </w:r>
    </w:p>
    <w:p w14:paraId="70AB0804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F6C26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4) права и обязанности регионального оператора;</w:t>
      </w:r>
      <w:r w:rsidRPr="00105FEA">
        <w:rPr>
          <w:rFonts w:ascii="Arial" w:hAnsi="Arial" w:cs="Arial"/>
        </w:rPr>
        <w:br/>
      </w:r>
    </w:p>
    <w:p w14:paraId="23C4E0D2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1AB3C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5) права и обязанности уполномоченного органа;</w:t>
      </w:r>
      <w:r w:rsidRPr="00105FEA">
        <w:rPr>
          <w:rFonts w:ascii="Arial" w:hAnsi="Arial" w:cs="Arial"/>
        </w:rPr>
        <w:br/>
      </w:r>
    </w:p>
    <w:p w14:paraId="1C42F990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CB7D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6) срок действия соглашения;</w:t>
      </w:r>
      <w:r w:rsidRPr="00105FEA">
        <w:rPr>
          <w:rFonts w:ascii="Arial" w:hAnsi="Arial" w:cs="Arial"/>
        </w:rPr>
        <w:br/>
      </w:r>
    </w:p>
    <w:p w14:paraId="75D5AB9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49CB2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7) форму и порядок предоставления отчетности региональным оператором;</w:t>
      </w:r>
      <w:r w:rsidRPr="00105FEA">
        <w:rPr>
          <w:rFonts w:ascii="Arial" w:hAnsi="Arial" w:cs="Arial"/>
        </w:rPr>
        <w:br/>
      </w:r>
    </w:p>
    <w:p w14:paraId="149C0E3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B0F21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8) порядок осуществления контроля за деятельностью регионального оператора;</w:t>
      </w:r>
      <w:r w:rsidRPr="00105FEA">
        <w:rPr>
          <w:rFonts w:ascii="Arial" w:hAnsi="Arial" w:cs="Arial"/>
        </w:rPr>
        <w:br/>
      </w:r>
    </w:p>
    <w:p w14:paraId="0BE03E15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A5DF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9) ответственность сторон соглашения;</w:t>
      </w:r>
      <w:r w:rsidRPr="00105FEA">
        <w:rPr>
          <w:rFonts w:ascii="Arial" w:hAnsi="Arial" w:cs="Arial"/>
        </w:rPr>
        <w:br/>
      </w:r>
    </w:p>
    <w:p w14:paraId="6CB4426B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4F3B6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10) условия и порядок изменения, прекращения, расторжения соглашения;</w:t>
      </w:r>
      <w:r w:rsidRPr="00105FEA">
        <w:rPr>
          <w:rFonts w:ascii="Arial" w:hAnsi="Arial" w:cs="Arial"/>
        </w:rPr>
        <w:br/>
      </w:r>
    </w:p>
    <w:p w14:paraId="6DE67C3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8F1F3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11) иные положения, не противоречащие законодательству Российской Федерации и законодательству Волгоградской области.</w:t>
      </w:r>
      <w:r w:rsidRPr="00105FEA">
        <w:rPr>
          <w:rFonts w:ascii="Arial" w:hAnsi="Arial" w:cs="Arial"/>
        </w:rPr>
        <w:br/>
      </w:r>
    </w:p>
    <w:p w14:paraId="29A6BD5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A5FB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3. Соглашение между уполномоченным органом и региональным оператором заключается не позднее десяти рабочих дней после размещения протокола о результатах проведения конкурсного отбора на официальном сайте Российской Федерации в информационно-телекоммуникационной сети "Интернет" для размещения информации о проведении торгов, определенном Правительством Российской Федерации.</w:t>
      </w:r>
      <w:r w:rsidRPr="00105FEA">
        <w:rPr>
          <w:rFonts w:ascii="Arial" w:hAnsi="Arial" w:cs="Arial"/>
        </w:rPr>
        <w:br/>
      </w:r>
    </w:p>
    <w:p w14:paraId="14F6B04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60BB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(часть 3 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6C8CE0A5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5. Правила осуществления деятельности регионального оператора</w:t>
      </w:r>
    </w:p>
    <w:p w14:paraId="7393005E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1FBA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Правила осуществления деятельности регионального оператора утверждаются уполномоченным органом и должны содержать:</w:t>
      </w:r>
      <w:r w:rsidRPr="00105FEA">
        <w:rPr>
          <w:rFonts w:ascii="Arial" w:hAnsi="Arial" w:cs="Arial"/>
        </w:rPr>
        <w:br/>
      </w:r>
    </w:p>
    <w:p w14:paraId="3AA0FA7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62A5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lastRenderedPageBreak/>
        <w:t>функции регионального оператора;</w:t>
      </w:r>
      <w:r w:rsidRPr="00105FEA">
        <w:rPr>
          <w:rFonts w:ascii="Arial" w:hAnsi="Arial" w:cs="Arial"/>
        </w:rPr>
        <w:br/>
      </w:r>
    </w:p>
    <w:p w14:paraId="0382DD1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79504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порядок взаимодействия регионального оператора с собственниками отходов, операторами обращения с отходами, иными участниками в сфере обращения с отходами;</w:t>
      </w:r>
      <w:r w:rsidRPr="00105FEA">
        <w:rPr>
          <w:rFonts w:ascii="Arial" w:hAnsi="Arial" w:cs="Arial"/>
        </w:rPr>
        <w:br/>
      </w:r>
    </w:p>
    <w:p w14:paraId="76CC8AF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D62F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мероприятия по контролю за соответствием деятельности регионального оператора установленным законодательством требованиям.</w:t>
      </w:r>
      <w:r w:rsidRPr="00105FEA">
        <w:rPr>
          <w:rFonts w:ascii="Arial" w:hAnsi="Arial" w:cs="Arial"/>
        </w:rPr>
        <w:br/>
      </w:r>
    </w:p>
    <w:p w14:paraId="56CA1078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6. Условия проведения торгов на осуществление транспортирования твердых коммунальных отходов</w:t>
      </w:r>
    </w:p>
    <w:p w14:paraId="20E69FAA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80EF4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60B28A72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60F28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1. Торги на осуществление транспортирования твердых коммунальных отходов (далее - торги) проводятся региональным оператором в соответствии с законодательством Российской Федерации и законодательством Волгоградской области.</w:t>
      </w:r>
      <w:r w:rsidRPr="00105FEA">
        <w:rPr>
          <w:rFonts w:ascii="Arial" w:hAnsi="Arial" w:cs="Arial"/>
        </w:rPr>
        <w:br/>
      </w:r>
    </w:p>
    <w:p w14:paraId="18303FE9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080F9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2A309432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1FD6F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2. Условиями проведения торгов являются:</w:t>
      </w:r>
      <w:r w:rsidRPr="00105FEA">
        <w:rPr>
          <w:rFonts w:ascii="Arial" w:hAnsi="Arial" w:cs="Arial"/>
        </w:rPr>
        <w:br/>
      </w:r>
    </w:p>
    <w:p w14:paraId="5B5458C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F834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сведения о количестве (объеме или массе) отходов в зоне деятельности регионального оператора с разбивкой по видам и классам опасности отходов и с учетом сезонной составляющей;</w:t>
      </w:r>
      <w:r w:rsidRPr="00105FEA">
        <w:rPr>
          <w:rFonts w:ascii="Arial" w:hAnsi="Arial" w:cs="Arial"/>
        </w:rPr>
        <w:br/>
      </w:r>
    </w:p>
    <w:p w14:paraId="12BBBCE5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A53F7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применяемый способ коммерческого учета объема или массы отходов при их транспортировании;</w:t>
      </w:r>
      <w:r w:rsidRPr="00105FEA">
        <w:rPr>
          <w:rFonts w:ascii="Arial" w:hAnsi="Arial" w:cs="Arial"/>
        </w:rPr>
        <w:br/>
      </w:r>
    </w:p>
    <w:p w14:paraId="0983FC1B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B5554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5BB52FDC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9FB8A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сроки и порядок оплаты услуг по транспортированию отходов;</w:t>
      </w:r>
      <w:r w:rsidRPr="00105FEA">
        <w:rPr>
          <w:rFonts w:ascii="Arial" w:hAnsi="Arial" w:cs="Arial"/>
        </w:rPr>
        <w:br/>
      </w:r>
    </w:p>
    <w:p w14:paraId="2133B733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7DFBD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25.04.2018 N 50-ОД)</w:t>
      </w:r>
      <w:r w:rsidRPr="00105FEA">
        <w:rPr>
          <w:rFonts w:ascii="Arial" w:hAnsi="Arial" w:cs="Arial"/>
        </w:rPr>
        <w:br/>
      </w:r>
    </w:p>
    <w:p w14:paraId="411F490D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24712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lastRenderedPageBreak/>
        <w:t>срок, на который заключается договор, не превышающий срок, на который региональному оператору присвоен статус регионального оператора;</w:t>
      </w:r>
      <w:r w:rsidRPr="00105FEA">
        <w:rPr>
          <w:rFonts w:ascii="Arial" w:hAnsi="Arial" w:cs="Arial"/>
        </w:rPr>
        <w:br/>
      </w:r>
    </w:p>
    <w:p w14:paraId="51AD6517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BFE3F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требования к участникам аукциона;</w:t>
      </w:r>
      <w:r w:rsidRPr="00105FEA">
        <w:rPr>
          <w:rFonts w:ascii="Arial" w:hAnsi="Arial" w:cs="Arial"/>
        </w:rPr>
        <w:br/>
      </w:r>
    </w:p>
    <w:p w14:paraId="5B257706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40D9A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(в ред. Закона Волгоградской области от 25.12.2017 N 134-ОД)</w:t>
      </w:r>
      <w:r w:rsidRPr="00105FEA">
        <w:rPr>
          <w:rFonts w:ascii="Arial" w:hAnsi="Arial" w:cs="Arial"/>
        </w:rPr>
        <w:br/>
      </w:r>
    </w:p>
    <w:p w14:paraId="7E9AA069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8E9B0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порядок, место, дата и время начала и окончания срока подачи заявок на участие в аукционе;</w:t>
      </w:r>
      <w:r w:rsidRPr="00105FEA">
        <w:rPr>
          <w:rFonts w:ascii="Arial" w:hAnsi="Arial" w:cs="Arial"/>
        </w:rPr>
        <w:br/>
      </w:r>
    </w:p>
    <w:p w14:paraId="29F9BD0F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6C429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порядок расчета цены предмета аукциона;</w:t>
      </w:r>
      <w:r w:rsidRPr="00105FEA">
        <w:rPr>
          <w:rFonts w:ascii="Arial" w:hAnsi="Arial" w:cs="Arial"/>
        </w:rPr>
        <w:br/>
      </w:r>
    </w:p>
    <w:p w14:paraId="06303F53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A1252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способ и размер обеспечения исполнения победителем аукциона или единственным участником аукциона обязательства по договору, порядок и срок его представления.</w:t>
      </w:r>
      <w:r w:rsidRPr="00105FEA">
        <w:rPr>
          <w:rFonts w:ascii="Arial" w:hAnsi="Arial" w:cs="Arial"/>
        </w:rPr>
        <w:br/>
      </w:r>
    </w:p>
    <w:p w14:paraId="2B9D8BFD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0253A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3. Предварительному согласованию подлежат предусмотренные документацией об аукционе условия проведения торгов, указанные в части 2 настоящей статьи, если иное не установлено соглашением с уполномоченным органом. В случае если такие условия были указаны в соглашении с уполномоченным органом, региональный оператор не вправе применять иные условия.</w:t>
      </w:r>
      <w:r w:rsidRPr="00105FEA">
        <w:rPr>
          <w:rFonts w:ascii="Arial" w:hAnsi="Arial" w:cs="Arial"/>
        </w:rPr>
        <w:br/>
      </w:r>
    </w:p>
    <w:p w14:paraId="44710460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7. Финансовое обеспечение мероприятий в сфере обращения с отходами</w:t>
      </w:r>
    </w:p>
    <w:p w14:paraId="3EC1BCB4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11976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Финансовое обеспечение мероприятий в сфере обращения с отходами осуществляется за счет следующих источников финансирования:</w:t>
      </w:r>
      <w:r w:rsidRPr="00105FEA">
        <w:rPr>
          <w:rFonts w:ascii="Arial" w:hAnsi="Arial" w:cs="Arial"/>
        </w:rPr>
        <w:br/>
      </w:r>
    </w:p>
    <w:p w14:paraId="72EA9610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BC79E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средств областного бюджета;</w:t>
      </w:r>
      <w:r w:rsidRPr="00105FEA">
        <w:rPr>
          <w:rFonts w:ascii="Arial" w:hAnsi="Arial" w:cs="Arial"/>
        </w:rPr>
        <w:br/>
      </w:r>
    </w:p>
    <w:p w14:paraId="0975D025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EC375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иных не запрещенных действующим законодательством источников.</w:t>
      </w:r>
      <w:r w:rsidRPr="00105FEA">
        <w:rPr>
          <w:rFonts w:ascii="Arial" w:hAnsi="Arial" w:cs="Arial"/>
        </w:rPr>
        <w:br/>
      </w:r>
    </w:p>
    <w:p w14:paraId="3C5D12D5" w14:textId="77777777" w:rsidR="00105FEA" w:rsidRPr="00105FEA" w:rsidRDefault="00105FEA" w:rsidP="00105F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5FEA">
        <w:rPr>
          <w:rFonts w:ascii="Arial" w:hAnsi="Arial" w:cs="Arial"/>
          <w:sz w:val="24"/>
          <w:szCs w:val="24"/>
        </w:rPr>
        <w:br/>
      </w:r>
      <w:r w:rsidRPr="00105FEA">
        <w:rPr>
          <w:rFonts w:ascii="Arial" w:hAnsi="Arial" w:cs="Arial"/>
          <w:sz w:val="24"/>
          <w:szCs w:val="24"/>
        </w:rPr>
        <w:br/>
        <w:t>Статья 8. Вступление в силу настоящего Закона</w:t>
      </w:r>
    </w:p>
    <w:p w14:paraId="59A8391D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3EF2B" w14:textId="77777777" w:rsidR="00105FEA" w:rsidRPr="00105FEA" w:rsidRDefault="00105FEA" w:rsidP="00105F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105FEA">
        <w:rPr>
          <w:rFonts w:ascii="Arial" w:hAnsi="Arial" w:cs="Arial"/>
        </w:rPr>
        <w:br/>
      </w:r>
    </w:p>
    <w:p w14:paraId="1D1B1219" w14:textId="77777777" w:rsidR="00105FEA" w:rsidRPr="00105FEA" w:rsidRDefault="00105FEA" w:rsidP="00105F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br/>
      </w:r>
      <w:r w:rsidRPr="00105FEA">
        <w:rPr>
          <w:rFonts w:ascii="Arial" w:hAnsi="Arial" w:cs="Arial"/>
        </w:rPr>
        <w:br/>
      </w:r>
      <w:proofErr w:type="spellStart"/>
      <w:r w:rsidRPr="00105FEA">
        <w:rPr>
          <w:rFonts w:ascii="Arial" w:hAnsi="Arial" w:cs="Arial"/>
        </w:rPr>
        <w:lastRenderedPageBreak/>
        <w:t>И.о</w:t>
      </w:r>
      <w:proofErr w:type="spellEnd"/>
      <w:r w:rsidRPr="00105FEA">
        <w:rPr>
          <w:rFonts w:ascii="Arial" w:hAnsi="Arial" w:cs="Arial"/>
        </w:rPr>
        <w:t>. Губернатора</w:t>
      </w:r>
      <w:r w:rsidRPr="00105FEA">
        <w:rPr>
          <w:rFonts w:ascii="Arial" w:hAnsi="Arial" w:cs="Arial"/>
        </w:rPr>
        <w:br/>
        <w:t>Волгоградской области</w:t>
      </w:r>
      <w:r w:rsidRPr="00105FEA">
        <w:rPr>
          <w:rFonts w:ascii="Arial" w:hAnsi="Arial" w:cs="Arial"/>
        </w:rPr>
        <w:br/>
        <w:t>Е.А.ХАРИЧКИН</w:t>
      </w:r>
    </w:p>
    <w:p w14:paraId="32921BE1" w14:textId="77777777" w:rsidR="00105FEA" w:rsidRPr="00105FEA" w:rsidRDefault="00105FEA" w:rsidP="00105F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05FEA">
        <w:rPr>
          <w:rFonts w:ascii="Arial" w:hAnsi="Arial" w:cs="Arial"/>
        </w:rPr>
        <w:br/>
        <w:t>25 сентября 2017 года</w:t>
      </w:r>
      <w:r w:rsidRPr="00105FEA">
        <w:rPr>
          <w:rFonts w:ascii="Arial" w:hAnsi="Arial" w:cs="Arial"/>
        </w:rPr>
        <w:br/>
        <w:t>N 77-ОД</w:t>
      </w:r>
    </w:p>
    <w:p w14:paraId="2A445591" w14:textId="77777777" w:rsidR="00105FEA" w:rsidRPr="00105FEA" w:rsidRDefault="00105FEA" w:rsidP="00105FEA"/>
    <w:p w14:paraId="4D7D8F6F" w14:textId="77777777" w:rsidR="003F3A93" w:rsidRPr="00105FEA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05FE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05F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05F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105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