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468D4" w:rsidRDefault="006468D4">
      <w:pPr>
        <w:pStyle w:val="EcoNormal"/>
        <w:jc w:val="both"/>
        <w:outlineLvl w:val="0"/>
      </w:pPr>
      <w:bookmarkStart w:id="1" w:name="_GoBack"/>
      <w:bookmarkEnd w:id="1"/>
    </w:p>
    <w:p w:rsidR="006468D4" w:rsidRDefault="006468D4">
      <w:pPr>
        <w:pStyle w:val="EcoTitle"/>
        <w:jc w:val="center"/>
        <w:outlineLvl w:val="0"/>
      </w:pPr>
      <w:r>
        <w:t>ПРАВИТЕЛЬСТВО РОССИЙСКОЙ ФЕДЕРАЦИИ</w:t>
      </w:r>
    </w:p>
    <w:p w:rsidR="006468D4" w:rsidRDefault="006468D4">
      <w:pPr>
        <w:pStyle w:val="EcoTitle"/>
        <w:jc w:val="center"/>
      </w:pPr>
    </w:p>
    <w:p w:rsidR="006468D4" w:rsidRDefault="006468D4">
      <w:pPr>
        <w:pStyle w:val="EcoTitle"/>
        <w:jc w:val="center"/>
      </w:pPr>
      <w:r>
        <w:t>ПОСТАНОВЛЕНИЕ</w:t>
      </w:r>
    </w:p>
    <w:p w:rsidR="006468D4" w:rsidRDefault="006468D4">
      <w:pPr>
        <w:pStyle w:val="EcoTitle"/>
        <w:jc w:val="center"/>
      </w:pPr>
      <w:r>
        <w:t>от 27 февраля 2010 г. N 103</w:t>
      </w:r>
    </w:p>
    <w:p w:rsidR="006468D4" w:rsidRDefault="006468D4">
      <w:pPr>
        <w:pStyle w:val="EcoTitle"/>
        <w:jc w:val="center"/>
      </w:pPr>
    </w:p>
    <w:p w:rsidR="006468D4" w:rsidRDefault="006468D4">
      <w:pPr>
        <w:pStyle w:val="EcoTitle"/>
        <w:jc w:val="center"/>
      </w:pPr>
      <w:r>
        <w:t>О МЕРАХ ПО ОСУЩЕСТВЛЕНИЮ</w:t>
      </w:r>
    </w:p>
    <w:p w:rsidR="006468D4" w:rsidRDefault="006468D4">
      <w:pPr>
        <w:pStyle w:val="EcoTitle"/>
        <w:jc w:val="center"/>
      </w:pPr>
      <w:r>
        <w:t>МЕРОПРИЯТИЙ ПО КОНТРОЛЮ ЗА СОБЛЮДЕНИЕМ</w:t>
      </w:r>
    </w:p>
    <w:p w:rsidR="006468D4" w:rsidRDefault="006468D4">
      <w:pPr>
        <w:pStyle w:val="EcoTitle"/>
        <w:jc w:val="center"/>
      </w:pPr>
      <w:r>
        <w:t>ОСОБЫХ УСЛОВИЙ ИСПОЛЬЗОВАНИЯ ЗЕМЕЛЬНЫХ УЧАСТКОВ,</w:t>
      </w:r>
    </w:p>
    <w:p w:rsidR="006468D4" w:rsidRDefault="006468D4">
      <w:pPr>
        <w:pStyle w:val="EcoTitle"/>
        <w:jc w:val="center"/>
      </w:pPr>
      <w:r>
        <w:t>РАСПОЛОЖЕННЫХ В ГРАНИЦАХ ОХРАННЫХ ЗОН ОБЪЕКТОВ</w:t>
      </w:r>
    </w:p>
    <w:p w:rsidR="006468D4" w:rsidRDefault="006468D4">
      <w:pPr>
        <w:pStyle w:val="EcoTitle"/>
        <w:jc w:val="center"/>
      </w:pPr>
      <w:r>
        <w:t>ЭЛЕКТРОСЕТЕВОГО ХОЗЯЙСТВА</w:t>
      </w:r>
    </w:p>
    <w:p w:rsidR="006468D4" w:rsidRDefault="006468D4">
      <w:pPr>
        <w:pStyle w:val="EcoNormal"/>
        <w:jc w:val="center"/>
      </w:pPr>
    </w:p>
    <w:p w:rsidR="006468D4" w:rsidRDefault="006468D4">
      <w:pPr>
        <w:pStyle w:val="EcoNormal"/>
        <w:ind w:firstLine="540"/>
        <w:jc w:val="both"/>
      </w:pPr>
      <w:r>
        <w:t>Правительство Российской Федерации постановляет:</w:t>
      </w:r>
    </w:p>
    <w:p w:rsidR="006468D4" w:rsidRDefault="006468D4">
      <w:pPr>
        <w:pStyle w:val="EcoNormal"/>
        <w:ind w:firstLine="540"/>
        <w:jc w:val="both"/>
      </w:pPr>
      <w:r>
        <w:t>1. Утвердить прилагаемые Правила осуществления мероприятий по контролю за соблюдением особых условий использования земельных участков, расположенных в границах охранных зон объектов электросетевого хозяйства.</w:t>
      </w:r>
    </w:p>
    <w:p w:rsidR="006468D4" w:rsidRDefault="006468D4">
      <w:pPr>
        <w:pStyle w:val="EcoNormal"/>
        <w:ind w:firstLine="540"/>
        <w:jc w:val="both"/>
      </w:pPr>
      <w:r>
        <w:t>2. Министерству природных ресурсов и экологии Российской Федерации по согласованию с Министерством энергетики Российской Федерации разработать и утвердить порядок согласования Федеральной службой по экологическому, технологическому и атомному надзору границ охранных зон в отношении объектов электросетевого хозяйства.</w:t>
      </w:r>
    </w:p>
    <w:p w:rsidR="006468D4" w:rsidRDefault="006468D4">
      <w:pPr>
        <w:pStyle w:val="EcoNormal"/>
        <w:ind w:firstLine="540"/>
        <w:jc w:val="both"/>
      </w:pPr>
    </w:p>
    <w:p w:rsidR="006468D4" w:rsidRDefault="006468D4">
      <w:pPr>
        <w:pStyle w:val="EcoNormal"/>
        <w:jc w:val="right"/>
      </w:pPr>
      <w:r>
        <w:t>Председатель Правительства</w:t>
      </w:r>
    </w:p>
    <w:p w:rsidR="006468D4" w:rsidRDefault="006468D4">
      <w:pPr>
        <w:pStyle w:val="EcoNormal"/>
        <w:jc w:val="right"/>
      </w:pPr>
      <w:r>
        <w:t>Российской Федерации</w:t>
      </w:r>
    </w:p>
    <w:p w:rsidR="006468D4" w:rsidRDefault="006468D4">
      <w:pPr>
        <w:pStyle w:val="EcoNormal"/>
        <w:jc w:val="right"/>
      </w:pPr>
      <w:r>
        <w:t>В.ПУТИН</w:t>
      </w:r>
    </w:p>
    <w:p w:rsidR="006468D4" w:rsidRDefault="006468D4">
      <w:pPr>
        <w:pStyle w:val="EcoNormal"/>
        <w:ind w:firstLine="540"/>
        <w:jc w:val="both"/>
      </w:pPr>
    </w:p>
    <w:p w:rsidR="006468D4" w:rsidRDefault="006468D4">
      <w:pPr>
        <w:pStyle w:val="EcoNormal"/>
        <w:ind w:firstLine="540"/>
        <w:jc w:val="both"/>
      </w:pPr>
    </w:p>
    <w:p w:rsidR="006468D4" w:rsidRDefault="006468D4">
      <w:pPr>
        <w:pStyle w:val="EcoNormal"/>
        <w:ind w:firstLine="540"/>
        <w:jc w:val="both"/>
      </w:pPr>
    </w:p>
    <w:p w:rsidR="006468D4" w:rsidRDefault="006468D4">
      <w:pPr>
        <w:pStyle w:val="EcoNormal"/>
        <w:ind w:firstLine="540"/>
        <w:jc w:val="both"/>
      </w:pPr>
    </w:p>
    <w:p w:rsidR="006468D4" w:rsidRDefault="006468D4">
      <w:pPr>
        <w:pStyle w:val="EcoNormal"/>
        <w:ind w:firstLine="540"/>
        <w:jc w:val="both"/>
      </w:pPr>
    </w:p>
    <w:p w:rsidR="006468D4" w:rsidRDefault="006468D4">
      <w:pPr>
        <w:pStyle w:val="EcoNormal"/>
        <w:jc w:val="right"/>
        <w:outlineLvl w:val="0"/>
      </w:pPr>
      <w:r>
        <w:t>Утверждены</w:t>
      </w:r>
    </w:p>
    <w:p w:rsidR="006468D4" w:rsidRDefault="006468D4">
      <w:pPr>
        <w:pStyle w:val="EcoNormal"/>
        <w:jc w:val="right"/>
      </w:pPr>
      <w:r>
        <w:t>Постановлением Правительства</w:t>
      </w:r>
    </w:p>
    <w:p w:rsidR="006468D4" w:rsidRDefault="006468D4">
      <w:pPr>
        <w:pStyle w:val="EcoNormal"/>
        <w:jc w:val="right"/>
      </w:pPr>
      <w:r>
        <w:t>Российской Федерации</w:t>
      </w:r>
    </w:p>
    <w:p w:rsidR="006468D4" w:rsidRDefault="006468D4">
      <w:pPr>
        <w:pStyle w:val="EcoNormal"/>
        <w:jc w:val="right"/>
      </w:pPr>
      <w:r>
        <w:t>от 27 февраля 2010 г. N 103</w:t>
      </w:r>
    </w:p>
    <w:p w:rsidR="006468D4" w:rsidRDefault="006468D4">
      <w:pPr>
        <w:pStyle w:val="EcoNormal"/>
        <w:ind w:firstLine="540"/>
        <w:jc w:val="both"/>
      </w:pPr>
    </w:p>
    <w:p w:rsidR="006468D4" w:rsidRDefault="006468D4">
      <w:pPr>
        <w:pStyle w:val="EcoTitle"/>
        <w:jc w:val="center"/>
      </w:pPr>
      <w:bookmarkStart w:id="2" w:name="P29"/>
      <w:bookmarkEnd w:id="2"/>
      <w:r>
        <w:t>ПРАВИЛА</w:t>
      </w:r>
    </w:p>
    <w:p w:rsidR="006468D4" w:rsidRDefault="006468D4">
      <w:pPr>
        <w:pStyle w:val="EcoTitle"/>
        <w:jc w:val="center"/>
      </w:pPr>
      <w:r>
        <w:t>ОСУЩЕСТВЛЕНИЯ МЕРОПРИЯТИЙ ПО КОНТРОЛЮ</w:t>
      </w:r>
    </w:p>
    <w:p w:rsidR="006468D4" w:rsidRDefault="006468D4">
      <w:pPr>
        <w:pStyle w:val="EcoTitle"/>
        <w:jc w:val="center"/>
      </w:pPr>
      <w:r>
        <w:t>ЗА СОБЛЮДЕНИЕМ ОСОБЫХ УСЛОВИЙ ИСПОЛЬЗОВАНИЯ ЗЕМЕЛЬНЫХ</w:t>
      </w:r>
    </w:p>
    <w:p w:rsidR="006468D4" w:rsidRDefault="006468D4">
      <w:pPr>
        <w:pStyle w:val="EcoTitle"/>
        <w:jc w:val="center"/>
      </w:pPr>
      <w:r>
        <w:t>УЧАСТКОВ, РАСПОЛОЖЕННЫХ В ГРАНИЦАХ ОХРАННЫХ ЗОН ОБЪЕКТОВ</w:t>
      </w:r>
    </w:p>
    <w:p w:rsidR="006468D4" w:rsidRDefault="006468D4">
      <w:pPr>
        <w:pStyle w:val="EcoTitle"/>
        <w:jc w:val="center"/>
      </w:pPr>
      <w:r>
        <w:t>ЭЛЕКТРОСЕТЕВОГО ХОЗЯЙСТВА</w:t>
      </w:r>
    </w:p>
    <w:p w:rsidR="006468D4" w:rsidRDefault="006468D4">
      <w:pPr>
        <w:pStyle w:val="EcoNormal"/>
        <w:ind w:firstLine="540"/>
        <w:jc w:val="both"/>
      </w:pPr>
    </w:p>
    <w:p w:rsidR="006468D4" w:rsidRDefault="006468D4">
      <w:pPr>
        <w:pStyle w:val="EcoNormal"/>
        <w:ind w:firstLine="540"/>
        <w:jc w:val="both"/>
      </w:pPr>
      <w:r>
        <w:t>1. Настоящие Правила устанавливают порядок осуществления мероприятий по контролю за соблюдением особых условий использования земельных участков, расположенных в границах охранных зон объектов электросетевого хозяйства (далее соответственно - мероприятия по контролю, земельные участки).</w:t>
      </w:r>
    </w:p>
    <w:p w:rsidR="006468D4" w:rsidRDefault="006468D4">
      <w:pPr>
        <w:pStyle w:val="EcoNormal"/>
        <w:ind w:firstLine="540"/>
        <w:jc w:val="both"/>
      </w:pPr>
      <w:r>
        <w:t>2. Мероприятия по контролю проводятся Федеральной службой по экологическому, технологическому и атомному надзору и ее территориальными органами (далее - контролирующие органы) при осуществлении федерального энергетического надзора.</w:t>
      </w:r>
    </w:p>
    <w:p w:rsidR="006468D4" w:rsidRDefault="006468D4">
      <w:pPr>
        <w:pStyle w:val="EcoNormal"/>
        <w:ind w:firstLine="540"/>
        <w:jc w:val="both"/>
      </w:pPr>
      <w:r>
        <w:t>3. При осуществлении мероприятий по контролю проверяется соблюдение органами государственной власти и местного самоуправления, физическими и юридическими лицами особых условий использования земельных участков, предусмотренных Правилами установления охранных зон объектов электросетевого хозяйства и особых условий использования земельных участков, расположенных в границах таких зон, утвержденными Постановлением Правительства Российской Федерации от 24 февраля 2009 г. N 160 (далее - Правила установления охранных зон).</w:t>
      </w:r>
    </w:p>
    <w:p w:rsidR="006468D4" w:rsidRDefault="006468D4">
      <w:pPr>
        <w:pStyle w:val="EcoNormal"/>
        <w:ind w:firstLine="540"/>
        <w:jc w:val="both"/>
      </w:pPr>
      <w:r>
        <w:t xml:space="preserve">4. Мероприятие по контролю осуществляется с учетом требований Федерального закона "О </w:t>
      </w:r>
      <w:r>
        <w:lastRenderedPageBreak/>
        <w:t>защите прав юридических лиц и индивидуальных предпринимателей при осуществлении мероприятий по контролю (надзора) и муниципального контроля" (далее - Федеральный закон).</w:t>
      </w:r>
    </w:p>
    <w:p w:rsidR="006468D4" w:rsidRDefault="006468D4">
      <w:pPr>
        <w:pStyle w:val="EcoNormal"/>
        <w:ind w:firstLine="540"/>
        <w:jc w:val="both"/>
      </w:pPr>
      <w:r>
        <w:t>5. Мероприятие по контролю осуществляется в форме плановых и внеплановых документарных и выездных проверок.</w:t>
      </w:r>
    </w:p>
    <w:p w:rsidR="006468D4" w:rsidRDefault="006468D4">
      <w:pPr>
        <w:pStyle w:val="EcoNormal"/>
        <w:ind w:firstLine="540"/>
        <w:jc w:val="both"/>
      </w:pPr>
      <w:r>
        <w:t>6. Документарная проверка проводится путем анализа документов сетевых организаций и иных лиц, владеющих на праве собственности (ином законном основании) объектом электросетевого хозяйства, в отношении соблюдения особых условий использования земельных участков охранной зоны которого проводится проверка (далее - сетевая организация), собственников и пользователей земельных участков, а также органов государственной власти и органов местного самоуправления, имеющихся в распоряжении контролирующего органа, и (или) документов, полученных по запросу контролирующего органа в соответствии с частью 4 статьи 11 Федерального закона.</w:t>
      </w:r>
    </w:p>
    <w:p w:rsidR="006468D4" w:rsidRDefault="006468D4">
      <w:pPr>
        <w:pStyle w:val="EcoNormal"/>
        <w:ind w:firstLine="540"/>
        <w:jc w:val="both"/>
      </w:pPr>
      <w:r>
        <w:t>При проведении документарной проверки контролирующие органы не вправе требовать сведения и документы, не относящиеся к предмету документарной проверки.</w:t>
      </w:r>
    </w:p>
    <w:p w:rsidR="006468D4" w:rsidRDefault="006468D4">
      <w:pPr>
        <w:pStyle w:val="EcoNormal"/>
        <w:ind w:firstLine="540"/>
        <w:jc w:val="both"/>
      </w:pPr>
      <w:r>
        <w:t>Документарная проверка проводится в порядке и сроки, которые предусмотрены статьями 11, 13 и 14 Федерального закона.</w:t>
      </w:r>
    </w:p>
    <w:p w:rsidR="006468D4" w:rsidRDefault="006468D4">
      <w:pPr>
        <w:pStyle w:val="EcoNormal"/>
        <w:ind w:firstLine="540"/>
        <w:jc w:val="both"/>
      </w:pPr>
      <w:r>
        <w:t>7. Выездная проверка проводится с предварительным уведомлением (не позднее чем за 3 рабочих дня до начала проверки) сетевой организации, а также иных лиц, в отношении которых планируется осуществление проверки, в порядке и сроки, которые предусмотрены статьями 12 и 13 Федерального закона.</w:t>
      </w:r>
    </w:p>
    <w:p w:rsidR="006468D4" w:rsidRDefault="006468D4">
      <w:pPr>
        <w:pStyle w:val="EcoNormal"/>
        <w:ind w:firstLine="540"/>
        <w:jc w:val="both"/>
      </w:pPr>
      <w:r>
        <w:t>8. Плановые проверки проводятся на основании ежегодных планов проверок, утверждаемых руководителем контролирующего органа в установленном порядке.</w:t>
      </w:r>
    </w:p>
    <w:p w:rsidR="006468D4" w:rsidRDefault="006468D4">
      <w:pPr>
        <w:pStyle w:val="EcoNormal"/>
        <w:ind w:firstLine="540"/>
        <w:jc w:val="both"/>
      </w:pPr>
      <w:r>
        <w:t>9. Основаниями для проведения внеплановых проверок являются:</w:t>
      </w:r>
    </w:p>
    <w:p w:rsidR="006468D4" w:rsidRDefault="006468D4">
      <w:pPr>
        <w:pStyle w:val="EcoNormal"/>
        <w:ind w:firstLine="540"/>
        <w:jc w:val="both"/>
      </w:pPr>
      <w:r>
        <w:t>а) истечение срока исполнения органами государственной власти и местного самоуправления, физическими и юридическими лицами ранее выданного предписания об устранении выявленного нарушения;</w:t>
      </w:r>
    </w:p>
    <w:p w:rsidR="006468D4" w:rsidRDefault="006468D4">
      <w:pPr>
        <w:pStyle w:val="EcoNormal"/>
        <w:ind w:firstLine="540"/>
        <w:jc w:val="both"/>
      </w:pPr>
      <w:bookmarkStart w:id="3" w:name="P47"/>
      <w:bookmarkEnd w:id="3"/>
      <w:r>
        <w:t>б) поступление в контролирующие органы сведений, предусмотренных подпунктами "а" и "б" пункта 2 части 2 статьи 10 Федерального закона;</w:t>
      </w:r>
    </w:p>
    <w:p w:rsidR="006468D4" w:rsidRDefault="006468D4">
      <w:pPr>
        <w:pStyle w:val="EcoNormal"/>
        <w:ind w:firstLine="540"/>
        <w:jc w:val="both"/>
      </w:pPr>
      <w:r>
        <w:t>в) приказ (распоряжение) руководителя контролирующего органа, изданный в соответствии с поручениями Президента Российской Федерации и Правительства Российской Федерации.</w:t>
      </w:r>
    </w:p>
    <w:p w:rsidR="006468D4" w:rsidRDefault="006468D4">
      <w:pPr>
        <w:pStyle w:val="EcoNormal"/>
        <w:ind w:firstLine="540"/>
        <w:jc w:val="both"/>
      </w:pPr>
      <w:r>
        <w:t>10. При поступлении в контролирующие органы сведений, предусмотренных подпунктом "б" пункта 9 настоящих Правил, решение о проведении внеплановой проверки принимается не позднее 3 рабочих дней, следующих за днем поступления указанных сведений.</w:t>
      </w:r>
    </w:p>
    <w:p w:rsidR="006468D4" w:rsidRDefault="006468D4">
      <w:pPr>
        <w:pStyle w:val="EcoNormal"/>
        <w:ind w:firstLine="540"/>
        <w:jc w:val="both"/>
      </w:pPr>
      <w:r>
        <w:t>11. Проведение проверки оформляется приказом контролирующего органа, в котором содержатся сведения в соответствии со статьей 14 Федерального закона, а также указывается наименование объекта электросетевого хозяйства, в границах охранной зоны которого подлежит проверке соблюдение особых условий использования земельных участков, и место проверки.</w:t>
      </w:r>
    </w:p>
    <w:p w:rsidR="006468D4" w:rsidRDefault="006468D4">
      <w:pPr>
        <w:pStyle w:val="EcoNormal"/>
        <w:ind w:firstLine="540"/>
        <w:jc w:val="both"/>
      </w:pPr>
      <w:r>
        <w:t>12. При проведении проверки должностные лица контролирующих органов обязаны исполнять требования, предусмотренные статьями 15 и 18 Федерального закона.</w:t>
      </w:r>
    </w:p>
    <w:p w:rsidR="006468D4" w:rsidRDefault="006468D4">
      <w:pPr>
        <w:pStyle w:val="EcoNormal"/>
        <w:ind w:firstLine="540"/>
        <w:jc w:val="both"/>
      </w:pPr>
      <w:r>
        <w:t>13. Должностные лица контролирующего органа при проведении проверки:</w:t>
      </w:r>
    </w:p>
    <w:p w:rsidR="006468D4" w:rsidRDefault="006468D4">
      <w:pPr>
        <w:pStyle w:val="EcoNormal"/>
        <w:ind w:firstLine="540"/>
        <w:jc w:val="both"/>
      </w:pPr>
      <w:r>
        <w:t>а) самостоятельно определяют последовательность действий при проведении проверки (исходя из особенностей расположения и размера охранной зоны объекта электросетевого хозяйства);</w:t>
      </w:r>
    </w:p>
    <w:p w:rsidR="006468D4" w:rsidRDefault="006468D4">
      <w:pPr>
        <w:pStyle w:val="EcoNormal"/>
        <w:ind w:firstLine="540"/>
        <w:jc w:val="both"/>
      </w:pPr>
      <w:r>
        <w:t>б) осуществляют осмотр земельных участков и объектов, расположенных в границах охранных зон объектов электросетевого хозяйства;</w:t>
      </w:r>
    </w:p>
    <w:p w:rsidR="006468D4" w:rsidRDefault="006468D4">
      <w:pPr>
        <w:pStyle w:val="EcoNormal"/>
        <w:ind w:firstLine="540"/>
        <w:jc w:val="both"/>
      </w:pPr>
      <w:r>
        <w:t>в) применяют предусмотренные законодательством Российской Федерации меры ограничительного, предупредительного и профилактического характера, направленные на недопущение и (или) пресечение нарушений;</w:t>
      </w:r>
    </w:p>
    <w:p w:rsidR="006468D4" w:rsidRDefault="006468D4">
      <w:pPr>
        <w:pStyle w:val="EcoNormal"/>
        <w:ind w:firstLine="540"/>
        <w:jc w:val="both"/>
      </w:pPr>
      <w:r>
        <w:t>г) фиксируют факты противодействия проведению проверки, в том числе предоставления им недостоверной, неполной информации или ее несвоевременного предоставления.</w:t>
      </w:r>
    </w:p>
    <w:p w:rsidR="006468D4" w:rsidRDefault="006468D4">
      <w:pPr>
        <w:pStyle w:val="EcoNormal"/>
        <w:ind w:firstLine="540"/>
        <w:jc w:val="both"/>
      </w:pPr>
      <w:r>
        <w:t>14. Доступ должностных лиц контролирующих органов на земельные участки и объекты, расположенные в границах установленных охранных зон объектов электросетевого хозяйства, осуществляется при предъявлении ими заинтересованным лицам приказа о проведении проверки либо его копии, заверенной печатью, а также служебного удостоверения.</w:t>
      </w:r>
    </w:p>
    <w:p w:rsidR="006468D4" w:rsidRDefault="006468D4">
      <w:pPr>
        <w:pStyle w:val="EcoNormal"/>
        <w:ind w:firstLine="540"/>
        <w:jc w:val="both"/>
      </w:pPr>
      <w:r>
        <w:lastRenderedPageBreak/>
        <w:t>15. Должностными лицами контролирующего органа в отношении фактов нарушений Правил установления охранных зон, выявленных при проведении проверки, принимаются меры в соответствии со статьей 17 Федерального закона.</w:t>
      </w:r>
    </w:p>
    <w:p w:rsidR="006468D4" w:rsidRDefault="006468D4">
      <w:pPr>
        <w:pStyle w:val="EcoNormal"/>
        <w:ind w:firstLine="540"/>
        <w:jc w:val="both"/>
      </w:pPr>
      <w:r>
        <w:t>16. Проверки могут проводиться совместно с другими федеральными органами исполнительной власти.</w:t>
      </w:r>
    </w:p>
    <w:p w:rsidR="006468D4" w:rsidRDefault="006468D4">
      <w:pPr>
        <w:pStyle w:val="EcoNormal"/>
        <w:ind w:firstLine="540"/>
        <w:jc w:val="both"/>
      </w:pPr>
      <w:r>
        <w:t>Проведение проверок может осуществляться с участием в них представителей сетевой организации.</w:t>
      </w:r>
    </w:p>
    <w:p w:rsidR="006468D4" w:rsidRDefault="006468D4">
      <w:pPr>
        <w:pStyle w:val="EcoNormal"/>
        <w:ind w:firstLine="540"/>
        <w:jc w:val="both"/>
      </w:pPr>
      <w:r>
        <w:t>17. По результатам проверки составляется акт проверки.</w:t>
      </w:r>
    </w:p>
    <w:p w:rsidR="006468D4" w:rsidRDefault="006468D4">
      <w:pPr>
        <w:pStyle w:val="EcoNormal"/>
        <w:ind w:firstLine="540"/>
        <w:jc w:val="both"/>
      </w:pPr>
      <w:r>
        <w:t>18. Акт проверки должен содержать информацию в соответствии с требованиями, предусмотренными статьей 16 Федерального закона, а также наименование объекта электросетевого хозяйства, в границах охранной зоны которого проведена проверка.</w:t>
      </w:r>
    </w:p>
    <w:p w:rsidR="006468D4" w:rsidRDefault="006468D4">
      <w:pPr>
        <w:pStyle w:val="EcoNormal"/>
        <w:ind w:firstLine="540"/>
        <w:jc w:val="both"/>
      </w:pPr>
      <w:r>
        <w:t>19. Акт проверки оформляется должностным лицом контролирующего органа непосредственно после завершения проверки и составляется в 2 экземплярах, один из которых вручается руководителю, иному должностному лицу или уполномоченному представителю лица, в отношении которого проводилась проверка, под расписку об ознакомлении либо отказе в ознакомлении с актом проверки.</w:t>
      </w:r>
    </w:p>
    <w:p w:rsidR="006468D4" w:rsidRDefault="006468D4">
      <w:pPr>
        <w:pStyle w:val="EcoNormal"/>
        <w:ind w:firstLine="540"/>
        <w:jc w:val="both"/>
      </w:pPr>
      <w:r>
        <w:t>20. В случае отсутствия лиц, в отношении которых в ходе проведения проверки составлен протокол об административном нарушении и (или) выдано предписание об устранении нарушений, или их уполномоченных представителей, а также в случае отказа указанных лиц дать расписку об ознакомлении либо отказе в ознакомлении с актом проверки этот акт направляется таким лицам заказным почтовым отправлением с уведомлением о вручении, которое приобщается к экземпляру акта проверки, хранящегося в деле контролирующего органа.</w:t>
      </w:r>
    </w:p>
    <w:p w:rsidR="006468D4" w:rsidRDefault="006468D4">
      <w:pPr>
        <w:pStyle w:val="EcoNormal"/>
        <w:ind w:firstLine="540"/>
        <w:jc w:val="both"/>
      </w:pPr>
      <w:r>
        <w:t>21. В случае несогласия с фактами, выводами и предложениями, изложенными в акте проверки, либо с выданным предписанием об устранении выявленных нарушений представители сетевой организации и (или) лица, которым в ходе проведения проверки выдано предписание об устранении нарушений, вправе представить в течение 15 дней с даты получения акта в контролирующий орган в письменной форме возражения в отношении акта проверки и (или) выданного предписания об устранении выявленных нарушений в целом или их отдельных положений.</w:t>
      </w:r>
    </w:p>
    <w:p w:rsidR="006468D4" w:rsidRDefault="006468D4">
      <w:pPr>
        <w:pStyle w:val="EcoNormal"/>
        <w:ind w:firstLine="540"/>
        <w:jc w:val="both"/>
      </w:pPr>
      <w:r>
        <w:t>22. Должностные лица контролирующих органов несут установленную законодательством Российской Федерации ответственность за неисполнение или ненадлежащее исполнение возложенных на них функций по осуществлению мероприятий по контролю.</w:t>
      </w:r>
    </w:p>
    <w:p w:rsidR="006468D4" w:rsidRDefault="006468D4">
      <w:pPr>
        <w:pStyle w:val="EcoNormal"/>
        <w:ind w:firstLine="540"/>
        <w:jc w:val="both"/>
      </w:pPr>
      <w:r>
        <w:t>23. Действия должностных лиц контролирующих органов при осуществлении мероприятий по контролю могут быть обжалованы в соответствии с законодательством Российской Федерации.</w:t>
      </w:r>
    </w:p>
    <w:p w:rsidR="006468D4" w:rsidRDefault="006468D4">
      <w:pPr>
        <w:pStyle w:val="EcoNormal"/>
        <w:ind w:firstLine="540"/>
        <w:jc w:val="both"/>
      </w:pPr>
    </w:p>
    <w:p w:rsidR="006468D4" w:rsidRDefault="006468D4">
      <w:pPr>
        <w:pStyle w:val="EcoNormal"/>
        <w:ind w:firstLine="540"/>
        <w:jc w:val="both"/>
      </w:pPr>
    </w:p>
    <w:p w:rsidR="006468D4" w:rsidRDefault="006468D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D0867" w:rsidRDefault="007D086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6468D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6468D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6468D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