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B1DC8A5" w14:textId="77777777" w:rsidR="00767C1D" w:rsidRDefault="00767C1D" w:rsidP="00767C1D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ЧЕЛЯБИНСКОЙ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18 марта 2010 года N 68-П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 Правилах и форме разрешения на оборот объектов животного мира, принадлежащих к видам, занесенным в Красную книгу Челябинской области, за исключением водных биологических ресурсов</w:t>
      </w:r>
    </w:p>
    <w:p w14:paraId="70A7516F" w14:textId="77777777" w:rsidR="00767C1D" w:rsidRDefault="00767C1D" w:rsidP="00767C1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29 марта 2018 года)</w:t>
      </w:r>
    </w:p>
    <w:p w14:paraId="5DEBF3F4" w14:textId="77777777" w:rsidR="00767C1D" w:rsidRDefault="00767C1D" w:rsidP="00767C1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Постановлений Правительства Челябинской области от 28.03.2012 N 118-П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26.10.2016 N 583-П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29.03.2018 N 125-П</w:t>
      </w:r>
      <w:r>
        <w:rPr>
          <w:rFonts w:ascii="Arial" w:hAnsi="Arial" w:cs="Arial"/>
          <w:color w:val="444444"/>
        </w:rPr>
        <w:t>)</w:t>
      </w:r>
    </w:p>
    <w:p w14:paraId="3FFAAF62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0F2710FB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"О животном мире"</w:t>
      </w:r>
      <w:r>
        <w:rPr>
          <w:rFonts w:ascii="Arial" w:hAnsi="Arial" w:cs="Arial"/>
          <w:color w:val="444444"/>
        </w:rPr>
        <w:t> Правительство Челябинской области</w:t>
      </w:r>
      <w:r>
        <w:rPr>
          <w:rFonts w:ascii="Arial" w:hAnsi="Arial" w:cs="Arial"/>
          <w:color w:val="444444"/>
        </w:rPr>
        <w:br/>
      </w:r>
    </w:p>
    <w:p w14:paraId="68C32082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C30554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ПОСТАНОВЛЯЕТ:</w:t>
      </w:r>
      <w:r>
        <w:rPr>
          <w:rFonts w:ascii="Arial" w:hAnsi="Arial" w:cs="Arial"/>
          <w:color w:val="444444"/>
        </w:rPr>
        <w:br/>
      </w:r>
    </w:p>
    <w:p w14:paraId="74B022C8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33467F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прилагаемые:</w:t>
      </w:r>
      <w:r>
        <w:rPr>
          <w:rFonts w:ascii="Arial" w:hAnsi="Arial" w:cs="Arial"/>
          <w:color w:val="444444"/>
        </w:rPr>
        <w:br/>
      </w:r>
    </w:p>
    <w:p w14:paraId="5E244915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148764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Правила оборота объектов животного мира, принадлежащих к видам, занесенным в Красную книгу Челябинской области, за исключением водных биологических ресурсов;</w:t>
      </w:r>
      <w:r>
        <w:rPr>
          <w:rFonts w:ascii="Arial" w:hAnsi="Arial" w:cs="Arial"/>
          <w:color w:val="444444"/>
        </w:rPr>
        <w:br/>
      </w:r>
    </w:p>
    <w:p w14:paraId="7B9ADC38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FF48D3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форму разрешения на оборот объектов животного мира, принадлежащих к видам, занесенным в Красную книгу Челябинской области, за исключением водных биологических ресурсов.</w:t>
      </w:r>
      <w:r>
        <w:rPr>
          <w:rFonts w:ascii="Arial" w:hAnsi="Arial" w:cs="Arial"/>
          <w:color w:val="444444"/>
        </w:rPr>
        <w:br/>
      </w:r>
    </w:p>
    <w:p w14:paraId="2299C9DB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E18C23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Главному управлению по делам печати и массовых коммуникаций Челябинской области (</w:t>
      </w:r>
      <w:proofErr w:type="spellStart"/>
      <w:r>
        <w:rPr>
          <w:rFonts w:ascii="Arial" w:hAnsi="Arial" w:cs="Arial"/>
          <w:color w:val="444444"/>
        </w:rPr>
        <w:t>Поддубная</w:t>
      </w:r>
      <w:proofErr w:type="spellEnd"/>
      <w:r>
        <w:rPr>
          <w:rFonts w:ascii="Arial" w:hAnsi="Arial" w:cs="Arial"/>
          <w:color w:val="444444"/>
        </w:rPr>
        <w:t xml:space="preserve"> М.В.) опубликовать настоящее постановление в официальных средствах массовой информации.</w:t>
      </w:r>
      <w:r>
        <w:rPr>
          <w:rFonts w:ascii="Arial" w:hAnsi="Arial" w:cs="Arial"/>
          <w:color w:val="444444"/>
        </w:rPr>
        <w:br/>
      </w:r>
    </w:p>
    <w:p w14:paraId="67C9C951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3D27E1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Организацию выполнения настоящего постановления возложить на Министра радиационной и экологической безопасности Челябинской области </w:t>
      </w:r>
      <w:proofErr w:type="spellStart"/>
      <w:r>
        <w:rPr>
          <w:rFonts w:ascii="Arial" w:hAnsi="Arial" w:cs="Arial"/>
          <w:color w:val="444444"/>
        </w:rPr>
        <w:t>Подтесова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gramStart"/>
      <w:r>
        <w:rPr>
          <w:rFonts w:ascii="Arial" w:hAnsi="Arial" w:cs="Arial"/>
          <w:color w:val="444444"/>
        </w:rPr>
        <w:t>Г.Н.</w:t>
      </w:r>
      <w:proofErr w:type="gramEnd"/>
      <w:r>
        <w:rPr>
          <w:rFonts w:ascii="Arial" w:hAnsi="Arial" w:cs="Arial"/>
          <w:color w:val="444444"/>
        </w:rPr>
        <w:br/>
      </w:r>
    </w:p>
    <w:p w14:paraId="1C2FC6EB" w14:textId="77777777" w:rsidR="00767C1D" w:rsidRDefault="00767C1D" w:rsidP="00767C1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Председатель</w:t>
      </w:r>
      <w:r>
        <w:rPr>
          <w:rFonts w:ascii="Arial" w:hAnsi="Arial" w:cs="Arial"/>
          <w:color w:val="444444"/>
        </w:rPr>
        <w:br/>
        <w:t>Правительства</w:t>
      </w:r>
      <w:r>
        <w:rPr>
          <w:rFonts w:ascii="Arial" w:hAnsi="Arial" w:cs="Arial"/>
          <w:color w:val="444444"/>
        </w:rPr>
        <w:br/>
        <w:t>Челябинской области</w:t>
      </w:r>
      <w:r>
        <w:rPr>
          <w:rFonts w:ascii="Arial" w:hAnsi="Arial" w:cs="Arial"/>
          <w:color w:val="444444"/>
        </w:rPr>
        <w:br/>
        <w:t>П.И.СУМИН</w:t>
      </w:r>
    </w:p>
    <w:p w14:paraId="6FEEF997" w14:textId="77777777" w:rsidR="00767C1D" w:rsidRDefault="00767C1D" w:rsidP="00767C1D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Утверждены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Челябинской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18 марта 2010 г. N 68-П</w:t>
      </w:r>
    </w:p>
    <w:p w14:paraId="3DE9F5FD" w14:textId="77777777" w:rsidR="00767C1D" w:rsidRDefault="00767C1D" w:rsidP="00767C1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Правила оборота объектов животного мира, принадлежащих к видам, занесенным в Красную книгу Челябинской области, за исключением водных биологических ресурсов</w:t>
      </w:r>
    </w:p>
    <w:p w14:paraId="538EC68C" w14:textId="77777777" w:rsidR="00767C1D" w:rsidRDefault="00767C1D" w:rsidP="00767C1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Постановлений Правительства Челябинской области от 28.03.2012 N 118-П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26.10.2016 N 583-П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29.03.2018 N 125-П</w:t>
      </w:r>
      <w:r>
        <w:rPr>
          <w:rFonts w:ascii="Arial" w:hAnsi="Arial" w:cs="Arial"/>
          <w:color w:val="444444"/>
        </w:rPr>
        <w:t>)</w:t>
      </w:r>
    </w:p>
    <w:p w14:paraId="2763C852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3A08B500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Настоящие Правила устанавливают порядок оборота объектов животного мира, принадлежащих к видам, занесенным в Красную книгу Челябинской области, за исключением водных биологических ресурсов (далее именуются - объекты животного мира).</w:t>
      </w:r>
      <w:r>
        <w:rPr>
          <w:rFonts w:ascii="Arial" w:hAnsi="Arial" w:cs="Arial"/>
          <w:color w:val="444444"/>
        </w:rPr>
        <w:br/>
      </w:r>
    </w:p>
    <w:p w14:paraId="7B149837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20604D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В целях настоящих Правил под оборотом объектов животного мира понимается выпуск, содержание, отчуждение указанных объектов животного мира в целях сохранения и пополнения природных популяций.</w:t>
      </w:r>
      <w:r>
        <w:rPr>
          <w:rFonts w:ascii="Arial" w:hAnsi="Arial" w:cs="Arial"/>
          <w:color w:val="444444"/>
        </w:rPr>
        <w:br/>
      </w:r>
    </w:p>
    <w:p w14:paraId="551B6095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552293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Челябинской области от 28.03.2012 N 118-П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B1C3133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985C86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Содержание в неволе объектов животного мира допускается только в целях сохранения и воспроизводства этих объектов животного мира в искусственно созданной среде обитания, а также научных и культурно-просветительских целях.</w:t>
      </w:r>
      <w:r>
        <w:rPr>
          <w:rFonts w:ascii="Arial" w:hAnsi="Arial" w:cs="Arial"/>
          <w:color w:val="444444"/>
        </w:rPr>
        <w:br/>
      </w:r>
    </w:p>
    <w:p w14:paraId="67226934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2AD8A4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Выпуск в естественную природную среду объектов животного мира осуществляется в целях их сохранения и (или) пополнения природных популяций указанных объектов животного мира.</w:t>
      </w:r>
      <w:r>
        <w:rPr>
          <w:rFonts w:ascii="Arial" w:hAnsi="Arial" w:cs="Arial"/>
          <w:color w:val="444444"/>
        </w:rPr>
        <w:br/>
      </w:r>
    </w:p>
    <w:p w14:paraId="3CC5E2DF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9D4FF1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Оборот объектов животного мира производится на основании разрешения на оборот объектов животного мира, принадлежащих к видам, занесенным в Красную книгу Челябинской области, за исключением водных биологических ресурсов (далее именуется - разрешение), выдаваемого Министерством экологии Челябинской области (далее именуется - Министерство) в течение 30 рабочих дней со дня регистрации заявления.</w:t>
      </w:r>
      <w:r>
        <w:rPr>
          <w:rFonts w:ascii="Arial" w:hAnsi="Arial" w:cs="Arial"/>
          <w:color w:val="444444"/>
        </w:rPr>
        <w:br/>
      </w:r>
    </w:p>
    <w:p w14:paraId="44109C9A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54A7CC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 ред. </w:t>
      </w:r>
      <w:r>
        <w:rPr>
          <w:rFonts w:ascii="Arial" w:eastAsiaTheme="majorEastAsia" w:hAnsi="Arial" w:cs="Arial"/>
          <w:color w:val="444444"/>
        </w:rPr>
        <w:t>Постановлений Правительства Челябинской области от 28.03.2012 N 118-П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26.10.2016 N 583-П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6B60D81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310A3E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Право пользования объектами животного мира может переходить от одного лица к другому только на основании разрешения на оборот указанных животных.</w:t>
      </w:r>
      <w:r>
        <w:rPr>
          <w:rFonts w:ascii="Arial" w:hAnsi="Arial" w:cs="Arial"/>
          <w:color w:val="444444"/>
        </w:rPr>
        <w:br/>
      </w:r>
    </w:p>
    <w:p w14:paraId="0162DA73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630CDF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Разрешение не выдается на оборот объектов животного мира, разведенных в неволе, за исключением выпуска в естественную среду в целях их сохранения и (или) пополнения природных популяций указанных животных.</w:t>
      </w:r>
      <w:r>
        <w:rPr>
          <w:rFonts w:ascii="Arial" w:hAnsi="Arial" w:cs="Arial"/>
          <w:color w:val="444444"/>
        </w:rPr>
        <w:br/>
      </w:r>
    </w:p>
    <w:p w14:paraId="1AF1AF77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E52F1D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Для получения разрешения заинтересованные юридические и физические лица представляют в Министерство следующие документы:</w:t>
      </w:r>
      <w:r>
        <w:rPr>
          <w:rFonts w:ascii="Arial" w:hAnsi="Arial" w:cs="Arial"/>
          <w:color w:val="444444"/>
        </w:rPr>
        <w:br/>
      </w:r>
    </w:p>
    <w:p w14:paraId="274D3EEF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7410AB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заявление, в котором указываются следующие сведения:</w:t>
      </w:r>
      <w:r>
        <w:rPr>
          <w:rFonts w:ascii="Arial" w:hAnsi="Arial" w:cs="Arial"/>
          <w:color w:val="444444"/>
        </w:rPr>
        <w:br/>
      </w:r>
    </w:p>
    <w:p w14:paraId="54B052A7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5FA50A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 заявителе (Ф.И.О., паспортные данные (для физических лиц), ИНН, ОГРН, КПП, ОКАТО, место нахождения (для юридических лиц), почтовый адрес, контактный телефон);</w:t>
      </w:r>
      <w:r>
        <w:rPr>
          <w:rFonts w:ascii="Arial" w:hAnsi="Arial" w:cs="Arial"/>
          <w:color w:val="444444"/>
        </w:rPr>
        <w:br/>
      </w:r>
    </w:p>
    <w:p w14:paraId="6F4B3856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BD34ED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заявляемый вид пользования объектами животного мира;</w:t>
      </w:r>
      <w:r>
        <w:rPr>
          <w:rFonts w:ascii="Arial" w:hAnsi="Arial" w:cs="Arial"/>
          <w:color w:val="444444"/>
        </w:rPr>
        <w:br/>
      </w:r>
    </w:p>
    <w:p w14:paraId="7CA44155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6B66E5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перечень заявляемых объектов животного мира (на русском и латинском языках);</w:t>
      </w:r>
      <w:r>
        <w:rPr>
          <w:rFonts w:ascii="Arial" w:hAnsi="Arial" w:cs="Arial"/>
          <w:color w:val="444444"/>
        </w:rPr>
        <w:br/>
      </w:r>
    </w:p>
    <w:p w14:paraId="67573355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594369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количество заявляемых объектов животного мира каждого вида;</w:t>
      </w:r>
      <w:r>
        <w:rPr>
          <w:rFonts w:ascii="Arial" w:hAnsi="Arial" w:cs="Arial"/>
          <w:color w:val="444444"/>
        </w:rPr>
        <w:br/>
      </w:r>
    </w:p>
    <w:p w14:paraId="567BCC77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5FC958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предполагаемый срок пользования объектами животного мира;</w:t>
      </w:r>
      <w:r>
        <w:rPr>
          <w:rFonts w:ascii="Arial" w:hAnsi="Arial" w:cs="Arial"/>
          <w:color w:val="444444"/>
        </w:rPr>
        <w:br/>
      </w:r>
    </w:p>
    <w:p w14:paraId="03BC2630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11C485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сведения об условиях содержания изымаемых из естественной природной среды объектов животного мира;</w:t>
      </w:r>
      <w:r>
        <w:rPr>
          <w:rFonts w:ascii="Arial" w:hAnsi="Arial" w:cs="Arial"/>
          <w:color w:val="444444"/>
        </w:rPr>
        <w:br/>
      </w:r>
    </w:p>
    <w:p w14:paraId="18AD0E4A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09FCE8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сведения о методе выпуска объектов животного мира в естественную природную среду;</w:t>
      </w:r>
      <w:r>
        <w:rPr>
          <w:rFonts w:ascii="Arial" w:hAnsi="Arial" w:cs="Arial"/>
          <w:color w:val="444444"/>
        </w:rPr>
        <w:br/>
      </w:r>
    </w:p>
    <w:p w14:paraId="143829D3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A93973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материалы, обосновывающие целесообразность осуществления указанного в заявлении вида пользования;</w:t>
      </w:r>
      <w:r>
        <w:rPr>
          <w:rFonts w:ascii="Arial" w:hAnsi="Arial" w:cs="Arial"/>
          <w:color w:val="444444"/>
        </w:rPr>
        <w:br/>
      </w:r>
    </w:p>
    <w:p w14:paraId="7C0DDAA6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8A0565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3) документы о происхождении изъятых из естественной природной среды, разведенных в искусственно созданной среде обитания объектов животного мира </w:t>
      </w:r>
      <w:r>
        <w:rPr>
          <w:rFonts w:ascii="Arial" w:hAnsi="Arial" w:cs="Arial"/>
          <w:color w:val="444444"/>
        </w:rPr>
        <w:lastRenderedPageBreak/>
        <w:t>и/или предназначенных для выпуска в природу (копия разрешения на добычу и/или разрешения (распорядительной лицензии) на оборот объектов животного мира; документы о конфискации заявляемых объектов животного мира; документы, подтверждающие вынужденное изъятие заявляемых объектов животного мира из природной среды; выписка из племенной книги с указанием даты и места рождения, регистрационных номеров, с описанием индивидуальных меток, сведений о родителях);</w:t>
      </w:r>
      <w:r>
        <w:rPr>
          <w:rFonts w:ascii="Arial" w:hAnsi="Arial" w:cs="Arial"/>
          <w:color w:val="444444"/>
        </w:rPr>
        <w:br/>
      </w:r>
    </w:p>
    <w:p w14:paraId="5BFDCD87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C2AC14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утратил силу. - </w:t>
      </w:r>
      <w:r>
        <w:rPr>
          <w:rFonts w:ascii="Arial" w:eastAsiaTheme="majorEastAsia" w:hAnsi="Arial" w:cs="Arial"/>
          <w:color w:val="444444"/>
        </w:rPr>
        <w:t>Постановление Правительства Челябинской области от 26.10.2016 N 583-П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715054A7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CC7F42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6 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Челябинской области от 28.03.2012 N 118-П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D3AD2BC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B31BEA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Основаниями для отказа в выдаче разрешения являются:</w:t>
      </w:r>
      <w:r>
        <w:rPr>
          <w:rFonts w:ascii="Arial" w:hAnsi="Arial" w:cs="Arial"/>
          <w:color w:val="444444"/>
        </w:rPr>
        <w:br/>
      </w:r>
    </w:p>
    <w:p w14:paraId="06429A88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2F0190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оформление заявления с нарушением требований, установленных подпунктом 1 пункта 6 настоящих Правил;</w:t>
      </w:r>
      <w:r>
        <w:rPr>
          <w:rFonts w:ascii="Arial" w:hAnsi="Arial" w:cs="Arial"/>
          <w:color w:val="444444"/>
        </w:rPr>
        <w:br/>
      </w:r>
    </w:p>
    <w:p w14:paraId="5A5BC6F4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EC7016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представление заявителем неполного пакета документов, предусмотренных пунктом 6 настоящих Правил;</w:t>
      </w:r>
      <w:r>
        <w:rPr>
          <w:rFonts w:ascii="Arial" w:hAnsi="Arial" w:cs="Arial"/>
          <w:color w:val="444444"/>
        </w:rPr>
        <w:br/>
      </w:r>
    </w:p>
    <w:p w14:paraId="4294AF9E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222001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сообщение недостоверных данных;</w:t>
      </w:r>
      <w:r>
        <w:rPr>
          <w:rFonts w:ascii="Arial" w:hAnsi="Arial" w:cs="Arial"/>
          <w:color w:val="444444"/>
        </w:rPr>
        <w:br/>
      </w:r>
    </w:p>
    <w:p w14:paraId="0132BDE1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AB095A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непредставление отчета по ранее выданному разрешению;</w:t>
      </w:r>
      <w:r>
        <w:rPr>
          <w:rFonts w:ascii="Arial" w:hAnsi="Arial" w:cs="Arial"/>
          <w:color w:val="444444"/>
        </w:rPr>
        <w:br/>
      </w:r>
    </w:p>
    <w:p w14:paraId="46928668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3B1869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утратил силу. - </w:t>
      </w:r>
      <w:r>
        <w:rPr>
          <w:rFonts w:ascii="Arial" w:eastAsiaTheme="majorEastAsia" w:hAnsi="Arial" w:cs="Arial"/>
          <w:color w:val="444444"/>
        </w:rPr>
        <w:t>Постановление Правительства Челябинской области от 26.10.2016 N 583-П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3C246763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9F0287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несоответствие заявленных целей оборота объектов животного мира целям, установленным в пункте 2 настоящих Правил.</w:t>
      </w:r>
      <w:r>
        <w:rPr>
          <w:rFonts w:ascii="Arial" w:hAnsi="Arial" w:cs="Arial"/>
          <w:color w:val="444444"/>
        </w:rPr>
        <w:br/>
      </w:r>
    </w:p>
    <w:p w14:paraId="7E30CC68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1EAA0B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заявляемый вид объектов животного мира занесен в Красную книгу Российской Федерации.</w:t>
      </w:r>
      <w:r>
        <w:rPr>
          <w:rFonts w:ascii="Arial" w:hAnsi="Arial" w:cs="Arial"/>
          <w:color w:val="444444"/>
        </w:rPr>
        <w:br/>
      </w:r>
    </w:p>
    <w:p w14:paraId="006E3002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345F32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7 введен </w:t>
      </w:r>
      <w:r>
        <w:rPr>
          <w:rFonts w:ascii="Arial" w:eastAsiaTheme="majorEastAsia" w:hAnsi="Arial" w:cs="Arial"/>
          <w:color w:val="444444"/>
        </w:rPr>
        <w:t>Постановлением Правительства Челябинской области от 29.03.2018 N 125-П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A34C9EB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333006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(п. 7 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Челябинской области от 28.03.2012 N 118-П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4C62AB2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60EAAC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Лицо, получившее разрешение, регистрирует его в областном государственном учреждении "Особо охраняемые природные территории Челябинской области".</w:t>
      </w:r>
      <w:r>
        <w:rPr>
          <w:rFonts w:ascii="Arial" w:hAnsi="Arial" w:cs="Arial"/>
          <w:color w:val="444444"/>
        </w:rPr>
        <w:br/>
      </w:r>
    </w:p>
    <w:p w14:paraId="1E179391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84D54E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Разрешение с отметкой о регистрации и отчет о результатах оборота возвращаются в Министерство в течение 15 дней после окончания срока действия разрешения или оборота объектов животного мира, указанных в разрешении на оборот.</w:t>
      </w:r>
      <w:r>
        <w:rPr>
          <w:rFonts w:ascii="Arial" w:hAnsi="Arial" w:cs="Arial"/>
          <w:color w:val="444444"/>
        </w:rPr>
        <w:br/>
      </w:r>
    </w:p>
    <w:p w14:paraId="47F7CA95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238748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О фактах гибели объектов животного мира, указанных в разрешении, лицо, получившее разрешение в 3-дневный срок сообщает в Министерство.</w:t>
      </w:r>
      <w:r>
        <w:rPr>
          <w:rFonts w:ascii="Arial" w:hAnsi="Arial" w:cs="Arial"/>
          <w:color w:val="444444"/>
        </w:rPr>
        <w:br/>
      </w:r>
    </w:p>
    <w:p w14:paraId="56097DC4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2AB347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Форма отчета о результатах оборота объектов животного мира утверждается Министерством.</w:t>
      </w:r>
      <w:r>
        <w:rPr>
          <w:rFonts w:ascii="Arial" w:hAnsi="Arial" w:cs="Arial"/>
          <w:color w:val="444444"/>
        </w:rPr>
        <w:br/>
      </w:r>
    </w:p>
    <w:p w14:paraId="122C73ED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68095D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Неиспользованные разрешения по окончании срока их действия возвращаются в Министерство.</w:t>
      </w:r>
      <w:r>
        <w:rPr>
          <w:rFonts w:ascii="Arial" w:hAnsi="Arial" w:cs="Arial"/>
          <w:color w:val="444444"/>
        </w:rPr>
        <w:br/>
      </w:r>
    </w:p>
    <w:p w14:paraId="083C0C74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B6858D" w14:textId="77777777" w:rsidR="00767C1D" w:rsidRDefault="00767C1D" w:rsidP="00767C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Контроль за соблюдением условий, предусмотренных разрешением, осуществляется Министерством.</w:t>
      </w:r>
      <w:r>
        <w:rPr>
          <w:rFonts w:ascii="Arial" w:hAnsi="Arial" w:cs="Arial"/>
          <w:color w:val="444444"/>
        </w:rPr>
        <w:br/>
      </w:r>
    </w:p>
    <w:p w14:paraId="2F2E29AC" w14:textId="77777777" w:rsidR="00767C1D" w:rsidRDefault="00767C1D" w:rsidP="00767C1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Министр</w:t>
      </w:r>
      <w:r>
        <w:rPr>
          <w:rFonts w:ascii="Arial" w:hAnsi="Arial" w:cs="Arial"/>
          <w:color w:val="444444"/>
        </w:rPr>
        <w:br/>
        <w:t>радиационной</w:t>
      </w:r>
      <w:r>
        <w:rPr>
          <w:rFonts w:ascii="Arial" w:hAnsi="Arial" w:cs="Arial"/>
          <w:color w:val="444444"/>
        </w:rPr>
        <w:br/>
        <w:t>и экологической безопасности</w:t>
      </w:r>
      <w:r>
        <w:rPr>
          <w:rFonts w:ascii="Arial" w:hAnsi="Arial" w:cs="Arial"/>
          <w:color w:val="444444"/>
        </w:rPr>
        <w:br/>
        <w:t>Челябинской области</w:t>
      </w:r>
      <w:r>
        <w:rPr>
          <w:rFonts w:ascii="Arial" w:hAnsi="Arial" w:cs="Arial"/>
          <w:color w:val="444444"/>
        </w:rPr>
        <w:br/>
        <w:t>Г.Н.ПОДТЕСОВ</w:t>
      </w:r>
    </w:p>
    <w:p w14:paraId="19016EDA" w14:textId="77777777" w:rsidR="00767C1D" w:rsidRDefault="00767C1D" w:rsidP="00767C1D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Утверждена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Челябинской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18 марта 2010 г. N 68-П</w:t>
      </w:r>
    </w:p>
    <w:p w14:paraId="6706509F" w14:textId="77777777" w:rsidR="00767C1D" w:rsidRDefault="00767C1D" w:rsidP="00767C1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Челябинской области от 26.10.2016 N 583-П</w:t>
      </w:r>
      <w:r>
        <w:rPr>
          <w:rFonts w:ascii="Arial" w:hAnsi="Arial" w:cs="Arial"/>
          <w:color w:val="444444"/>
        </w:rPr>
        <w:t>)</w:t>
      </w:r>
    </w:p>
    <w:p w14:paraId="784FE323" w14:textId="77777777" w:rsidR="00767C1D" w:rsidRDefault="00767C1D" w:rsidP="00767C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2BC9ADD4" w14:textId="77777777" w:rsidR="00767C1D" w:rsidRDefault="00767C1D" w:rsidP="00767C1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(форма)</w:t>
      </w:r>
    </w:p>
    <w:p w14:paraId="731E5815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br/>
        <w:t xml:space="preserve">                           МИНИСТЕРСТВО ЭКОЛОГИИ </w:t>
      </w:r>
    </w:p>
    <w:p w14:paraId="6E261510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ЧЕЛЯБИНСКОЙ ОБЛАСТИ </w:t>
      </w:r>
    </w:p>
    <w:p w14:paraId="4602F555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     РАЗРЕШЕНИЕ </w:t>
      </w:r>
    </w:p>
    <w:p w14:paraId="7A8A94B8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НА ОБОРОТ ОБЪЕКТОВ ЖИВОТНОГО МИРА, ПРИНАДЛЕЖАЩИХ К ВИДАМ,</w:t>
      </w:r>
    </w:p>
    <w:p w14:paraId="317844B1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ЗАНЕСЕННЫМ В КРАСНУЮ КНИГУ ЧЕЛЯБИНСКОЙ ОБЛАСТИ,</w:t>
      </w:r>
    </w:p>
    <w:p w14:paraId="6DEFF8DD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ЗА ИСКЛЮЧЕНИЕМ ВОДНЫХ БИОЛОГИЧЕСКИХ РЕСУРСОВ </w:t>
      </w:r>
    </w:p>
    <w:p w14:paraId="2A2B29D4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от ______________ 20__ г. N ____</w:t>
      </w:r>
    </w:p>
    <w:p w14:paraId="54F06116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Действительно с "___" _____________ 20__ г.  по "___" _____________ 20__ г.</w:t>
      </w:r>
    </w:p>
    <w:p w14:paraId="24C9763D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Выдано ____________________________________________________________________</w:t>
      </w:r>
    </w:p>
    <w:p w14:paraId="5FC9D58E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(для физических лиц - Ф.И.О., адрес и паспортные данные,</w:t>
      </w:r>
    </w:p>
    <w:p w14:paraId="5D1288CB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2B16B647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для юридических лиц - реквизиты)</w:t>
      </w:r>
    </w:p>
    <w:p w14:paraId="215B962A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на право выпуска (или содержания, или отчуждения)</w:t>
      </w:r>
    </w:p>
    <w:p w14:paraId="519C90F7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7E72270C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(для физических лиц - Ф.И.О., адрес и паспортные данные,</w:t>
      </w:r>
    </w:p>
    <w:p w14:paraId="7C50F6F5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491F2218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для юридических лиц - реквизиты)</w:t>
      </w:r>
    </w:p>
    <w:p w14:paraId="4A6BCDC2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Название вида животного </w:t>
      </w:r>
    </w:p>
    <w:p w14:paraId="24C1598E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28955A67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(русское и латинское)</w:t>
      </w:r>
    </w:p>
    <w:p w14:paraId="04B9F5A4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6D114E58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Количество животных </w:t>
      </w:r>
    </w:p>
    <w:p w14:paraId="4BF787E5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722534D4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(указать цифрами и прописью в скобках,</w:t>
      </w:r>
    </w:p>
    <w:p w14:paraId="1868A4A6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0181430F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а также их пол, возраст, метки)</w:t>
      </w:r>
    </w:p>
    <w:p w14:paraId="56F64641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В целях ___________________________________________________________________</w:t>
      </w:r>
    </w:p>
    <w:p w14:paraId="40F2011C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1F2157C8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Источники и основания приобретения животных _______________________________</w:t>
      </w:r>
    </w:p>
    <w:p w14:paraId="5D314781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46911460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(разрешения на добывание, на оборот, на владение конфискатом)</w:t>
      </w:r>
    </w:p>
    <w:p w14:paraId="46C79206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Необходимые  условия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содержания  или  выпуска в природу животного и другие </w:t>
      </w:r>
    </w:p>
    <w:p w14:paraId="7139C046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особые требования _________________________________________________________</w:t>
      </w:r>
    </w:p>
    <w:p w14:paraId="4F92444D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39531604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>Данное разрешение подлежит регистрации ____________________________________</w:t>
      </w:r>
    </w:p>
    <w:p w14:paraId="43805B57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   (наименование организации)</w:t>
      </w:r>
    </w:p>
    <w:p w14:paraId="2E3CE1D0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Действительно на территории _______________________________________________</w:t>
      </w:r>
    </w:p>
    <w:p w14:paraId="70AFADCB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Под контролем _____________________________________________________________</w:t>
      </w:r>
    </w:p>
    <w:p w14:paraId="1EAB3EA8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(должность, Ф.И.О.)</w:t>
      </w:r>
    </w:p>
    <w:p w14:paraId="2A8F7AE4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Дата выдачи разрешения </w:t>
      </w:r>
    </w:p>
    <w:p w14:paraId="5D6A37B8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"___" ___________ 20__ г.</w:t>
      </w:r>
    </w:p>
    <w:p w14:paraId="4EE88534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Отметка о регистрации </w:t>
      </w:r>
    </w:p>
    <w:p w14:paraId="494B034B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Зарегистрировано __________________________________________________________</w:t>
      </w:r>
    </w:p>
    <w:p w14:paraId="5DCA2132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2E6869E9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Подпись должностного лица _______________    ______________________________</w:t>
      </w:r>
    </w:p>
    <w:p w14:paraId="76B3D4F3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(</w:t>
      </w:r>
      <w:proofErr w:type="gramStart"/>
      <w:r>
        <w:rPr>
          <w:rFonts w:ascii="Courier New" w:hAnsi="Courier New" w:cs="Courier New"/>
          <w:color w:val="444444"/>
          <w:spacing w:val="-18"/>
        </w:rPr>
        <w:t>подпись)   </w:t>
      </w:r>
      <w:proofErr w:type="gramEnd"/>
      <w:r>
        <w:rPr>
          <w:rFonts w:ascii="Courier New" w:hAnsi="Courier New" w:cs="Courier New"/>
          <w:color w:val="444444"/>
          <w:spacing w:val="-18"/>
        </w:rPr>
        <w:t>        (должность, Ф.И.О.)</w:t>
      </w:r>
    </w:p>
    <w:p w14:paraId="6BFD6F27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Дата регистрации </w:t>
      </w:r>
    </w:p>
    <w:p w14:paraId="749E1530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"___" ___________ 20__ г.</w:t>
      </w:r>
    </w:p>
    <w:p w14:paraId="6F9FD389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Министр экологии </w:t>
      </w:r>
    </w:p>
    <w:p w14:paraId="61832DC5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Челябинской области             _______________________   _________________</w:t>
      </w:r>
    </w:p>
    <w:p w14:paraId="007FDA47" w14:textId="77777777" w:rsidR="00767C1D" w:rsidRDefault="00767C1D" w:rsidP="00767C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М.П.                                                         Ф.И.О.</w:t>
      </w:r>
    </w:p>
    <w:p w14:paraId="43E584FF" w14:textId="77777777" w:rsidR="00767C1D" w:rsidRDefault="00767C1D" w:rsidP="00767C1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Министр</w:t>
      </w:r>
      <w:r>
        <w:rPr>
          <w:rFonts w:ascii="Arial" w:hAnsi="Arial" w:cs="Arial"/>
          <w:color w:val="444444"/>
        </w:rPr>
        <w:br/>
        <w:t>радиационной</w:t>
      </w:r>
      <w:r>
        <w:rPr>
          <w:rFonts w:ascii="Arial" w:hAnsi="Arial" w:cs="Arial"/>
          <w:color w:val="444444"/>
        </w:rPr>
        <w:br/>
        <w:t>и экологической безопасности</w:t>
      </w:r>
      <w:r>
        <w:rPr>
          <w:rFonts w:ascii="Arial" w:hAnsi="Arial" w:cs="Arial"/>
          <w:color w:val="444444"/>
        </w:rPr>
        <w:br/>
        <w:t>Челябинской области</w:t>
      </w:r>
      <w:r>
        <w:rPr>
          <w:rFonts w:ascii="Arial" w:hAnsi="Arial" w:cs="Arial"/>
          <w:color w:val="444444"/>
        </w:rPr>
        <w:br/>
        <w:t>Г.Н.ПОДТЕСОВ</w:t>
      </w:r>
    </w:p>
    <w:p w14:paraId="572C151C" w14:textId="77777777" w:rsidR="00767C1D" w:rsidRDefault="00767C1D" w:rsidP="00767C1D">
      <w:pPr>
        <w:rPr>
          <w:szCs w:val="24"/>
        </w:rPr>
      </w:pPr>
    </w:p>
    <w:p w14:paraId="3EA6C40E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67C1D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767C1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67C1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767C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rsid w:val="00767C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767C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