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797B" w:rsidRPr="0083797B" w:rsidRDefault="0083797B" w:rsidP="008379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97B">
        <w:rPr>
          <w:rFonts w:ascii="Times New Roman" w:hAnsi="Times New Roman" w:cs="Times New Roman"/>
          <w:b/>
          <w:sz w:val="24"/>
          <w:szCs w:val="24"/>
        </w:rPr>
        <w:t>Об управлении по охране, контролю и регулированию использования объектов животного мира и среды их обитания Амурской области</w:t>
      </w: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ГУБЕРНАТОР АМУРСКОЙ ОБЛАСТИ</w:t>
      </w: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от 28 мая 2008 года № 226</w:t>
      </w: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Об управлении по охране, контролю и регулированию использования</w:t>
      </w:r>
    </w:p>
    <w:p w:rsidR="0083797B" w:rsidRPr="0083797B" w:rsidRDefault="0083797B" w:rsidP="0083797B">
      <w:pPr>
        <w:jc w:val="center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объектов животного мира и среды их обитания Амурской области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В целях реализации полномочий субъекта Российской Федерации, определенных статьей 6 Федерального закона от 24.04.1995 № 52-ФЗ «О животном мире» (в ред. Федерального закона от 06.12.2007 № 333-ФЗ), в соответствии с Законом Амурской области от 07.06.2007 № 344-ОЗ «О системе исполнительных органов государственной власти Амурской области» постановляю: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1. Образовать управление по охране, контролю и регулированию использования объектов животного мира и среды их обитания Амурской области.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2. Министерству сельского хозяйства области (Н.Л.Титов):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3797B">
        <w:rPr>
          <w:rFonts w:ascii="Times New Roman" w:hAnsi="Times New Roman" w:cs="Times New Roman"/>
          <w:sz w:val="24"/>
          <w:szCs w:val="24"/>
        </w:rPr>
        <w:t>в месячный срок представить мне на утверждение Положение об управлении по охране, контролю и регулированию использования объектов животного мира и среды их обитания Амурской области, предусмотрев в нем, что указанное управление является специально уполномоченным исполнительным органом государственной власти области, осуществляющим полномочия по охране, контролю и регулированию использования объектов животного мира и среды их обитания;</w:t>
      </w:r>
      <w:proofErr w:type="gramEnd"/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в месячный срок внести на утверждение Правительства области предельную штатную численность и фонд оплаты труда по должностным окладам вышеуказанного управления.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3. Министерству финансов области (С.В.Ковалев) предусмотреть в областном бюджете на 2008 год расходы на содержание управления по охране, контролю и регулированию использования объектов животного мира и среды их обитания Амурской области с учетом перераспределения ассигнований с министерства сельского хозяйства области.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4. Министерству имущественных отношений области (А.А.Коньков) в установленном порядке провести мероприятия по закреплению за управлением по охране, контролю и регулированию использования объектов животного мира и среды их обитания Амурской области имущества, принимаемого в установленном порядке в собственность Амурской области, необходимого для обеспечения функций управления.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5. Внести в структуру исполнительных органов государственной власти Амурской области, утвержденную постановлением губернатора области от 18.06.2007 № 391 (в редакции постановления губернатора от 26.03.2008 № 134), следующие изменения: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>включить в структуру исполнительных органов государственной власти Амурской области после слов «управление внешнеэкономических связей и торговли Амурской области» слова «управление по охране, контролю и регулированию использования объектов животного мира и среды их обитания Амурской области</w:t>
      </w:r>
      <w:proofErr w:type="gramStart"/>
      <w:r w:rsidRPr="0083797B">
        <w:rPr>
          <w:rFonts w:ascii="Times New Roman" w:hAnsi="Times New Roman" w:cs="Times New Roman"/>
          <w:sz w:val="24"/>
          <w:szCs w:val="24"/>
        </w:rPr>
        <w:t>;»</w:t>
      </w:r>
      <w:proofErr w:type="gramEnd"/>
      <w:r w:rsidRPr="0083797B">
        <w:rPr>
          <w:rFonts w:ascii="Times New Roman" w:hAnsi="Times New Roman" w:cs="Times New Roman"/>
          <w:sz w:val="24"/>
          <w:szCs w:val="24"/>
        </w:rPr>
        <w:t>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83797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3797B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области А.В.Нестеренко.</w:t>
      </w:r>
    </w:p>
    <w:p w:rsidR="0083797B" w:rsidRPr="0083797B" w:rsidRDefault="0083797B" w:rsidP="0083797B">
      <w:pPr>
        <w:rPr>
          <w:rFonts w:ascii="Times New Roman" w:hAnsi="Times New Roman" w:cs="Times New Roman"/>
          <w:sz w:val="24"/>
          <w:szCs w:val="24"/>
        </w:rPr>
      </w:pPr>
    </w:p>
    <w:p w:rsidR="0083797B" w:rsidRPr="0083797B" w:rsidRDefault="0083797B" w:rsidP="0083797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3797B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83797B">
        <w:rPr>
          <w:rFonts w:ascii="Times New Roman" w:hAnsi="Times New Roman" w:cs="Times New Roman"/>
          <w:sz w:val="24"/>
          <w:szCs w:val="24"/>
        </w:rPr>
        <w:t xml:space="preserve"> обязанности губернатора области</w:t>
      </w:r>
    </w:p>
    <w:p w:rsidR="008432F7" w:rsidRPr="008D2DB9" w:rsidRDefault="0083797B" w:rsidP="0083797B">
      <w:pPr>
        <w:jc w:val="right"/>
        <w:rPr>
          <w:rFonts w:ascii="Times New Roman" w:hAnsi="Times New Roman" w:cs="Times New Roman"/>
          <w:sz w:val="24"/>
          <w:szCs w:val="24"/>
        </w:rPr>
      </w:pPr>
      <w:r w:rsidRPr="0083797B">
        <w:rPr>
          <w:rFonts w:ascii="Times New Roman" w:hAnsi="Times New Roman" w:cs="Times New Roman"/>
          <w:sz w:val="24"/>
          <w:szCs w:val="24"/>
        </w:rPr>
        <w:t xml:space="preserve">В.В. </w:t>
      </w:r>
      <w:proofErr w:type="spellStart"/>
      <w:r w:rsidRPr="0083797B">
        <w:rPr>
          <w:rFonts w:ascii="Times New Roman" w:hAnsi="Times New Roman" w:cs="Times New Roman"/>
          <w:sz w:val="24"/>
          <w:szCs w:val="24"/>
        </w:rPr>
        <w:t>Марценко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9ff64d226b24c4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