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51F95" w:rsidRPr="00E51F95" w:rsidRDefault="00E51F95" w:rsidP="00E51F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1F95">
        <w:rPr>
          <w:rFonts w:ascii="Times New Roman" w:hAnsi="Times New Roman" w:cs="Times New Roman"/>
          <w:b/>
          <w:sz w:val="24"/>
          <w:szCs w:val="24"/>
        </w:rPr>
        <w:t>О КРИТЕРИЯХ ДОСТУПНОСТИ ДЛЯ ПОТРЕБИТЕЛЕЙ УСЛУГ ОРГАНИЗАЦИЙ КОММУНАЛЬНОГО КОМПЛЕКСА В СФЕРЕ ЗАХОРОНЕНИЯ ТВЕРДЫХ БЫТОВЫХ ОТХОДОВ НА 2017 ГОД</w:t>
      </w:r>
    </w:p>
    <w:p w:rsidR="00E51F95" w:rsidRPr="00E51F95" w:rsidRDefault="00E51F95" w:rsidP="00E51F9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1F95" w:rsidRPr="00E51F95" w:rsidRDefault="00E51F95" w:rsidP="00E51F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1F95" w:rsidRPr="00E51F95" w:rsidRDefault="00E51F95" w:rsidP="00E51F95">
      <w:pPr>
        <w:jc w:val="center"/>
        <w:rPr>
          <w:rFonts w:ascii="Times New Roman" w:hAnsi="Times New Roman" w:cs="Times New Roman"/>
          <w:sz w:val="24"/>
          <w:szCs w:val="24"/>
        </w:rPr>
      </w:pPr>
      <w:r w:rsidRPr="00E51F95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E51F95" w:rsidRPr="00E51F95" w:rsidRDefault="00E51F95" w:rsidP="00E51F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1F95" w:rsidRPr="00E51F95" w:rsidRDefault="00E51F95" w:rsidP="00E51F95">
      <w:pPr>
        <w:jc w:val="center"/>
        <w:rPr>
          <w:rFonts w:ascii="Times New Roman" w:hAnsi="Times New Roman" w:cs="Times New Roman"/>
          <w:sz w:val="24"/>
          <w:szCs w:val="24"/>
        </w:rPr>
      </w:pPr>
      <w:r w:rsidRPr="00E51F95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E51F95" w:rsidRPr="00E51F95" w:rsidRDefault="00E51F95" w:rsidP="00E51F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1F95" w:rsidRPr="00E51F95" w:rsidRDefault="00E51F95" w:rsidP="00E51F95">
      <w:pPr>
        <w:jc w:val="center"/>
        <w:rPr>
          <w:rFonts w:ascii="Times New Roman" w:hAnsi="Times New Roman" w:cs="Times New Roman"/>
          <w:sz w:val="24"/>
          <w:szCs w:val="24"/>
        </w:rPr>
      </w:pPr>
      <w:r w:rsidRPr="00E51F95">
        <w:rPr>
          <w:rFonts w:ascii="Times New Roman" w:hAnsi="Times New Roman" w:cs="Times New Roman"/>
          <w:sz w:val="24"/>
          <w:szCs w:val="24"/>
        </w:rPr>
        <w:t>от 8 ноября 2016 года N 36/8</w:t>
      </w:r>
    </w:p>
    <w:p w:rsidR="00E51F95" w:rsidRPr="00E51F95" w:rsidRDefault="00E51F95" w:rsidP="00E51F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1F95" w:rsidRPr="00E51F95" w:rsidRDefault="00E51F95" w:rsidP="00E51F95">
      <w:pPr>
        <w:jc w:val="center"/>
        <w:rPr>
          <w:rFonts w:ascii="Times New Roman" w:hAnsi="Times New Roman" w:cs="Times New Roman"/>
          <w:sz w:val="24"/>
          <w:szCs w:val="24"/>
        </w:rPr>
      </w:pPr>
      <w:r w:rsidRPr="00E51F95">
        <w:rPr>
          <w:rFonts w:ascii="Times New Roman" w:hAnsi="Times New Roman" w:cs="Times New Roman"/>
          <w:sz w:val="24"/>
          <w:szCs w:val="24"/>
        </w:rPr>
        <w:t>О КРИТЕРИЯХ ДОСТУПНОСТИ ДЛЯ ПОТРЕБИТЕЛЕЙ УСЛУГ ОРГАНИЗАЦИЙ КОММУНАЛЬНОГО КОМПЛЕКСА В СФЕРЕ ЗАХОРОНЕНИЯ ТВЕРДЫХ БЫТОВЫХ ОТХОДОВ НА 2017 ГОД</w:t>
      </w:r>
    </w:p>
    <w:p w:rsidR="00E51F95" w:rsidRPr="00E51F95" w:rsidRDefault="00E51F95" w:rsidP="00E51F95">
      <w:pPr>
        <w:rPr>
          <w:rFonts w:ascii="Times New Roman" w:hAnsi="Times New Roman" w:cs="Times New Roman"/>
          <w:sz w:val="24"/>
          <w:szCs w:val="24"/>
        </w:rPr>
      </w:pPr>
    </w:p>
    <w:p w:rsidR="00E51F95" w:rsidRPr="00E51F95" w:rsidRDefault="00E51F95" w:rsidP="00E51F95">
      <w:pPr>
        <w:rPr>
          <w:rFonts w:ascii="Times New Roman" w:hAnsi="Times New Roman" w:cs="Times New Roman"/>
          <w:sz w:val="24"/>
          <w:szCs w:val="24"/>
        </w:rPr>
      </w:pPr>
    </w:p>
    <w:p w:rsidR="00E51F95" w:rsidRPr="00E51F95" w:rsidRDefault="00E51F95" w:rsidP="00E51F9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1F95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постановлением департамента цен и тарифов администрации области от 30.03.2006 N 5/1 "О регулировании тарифов организаций коммунального комплекса" департамент</w:t>
      </w:r>
      <w:proofErr w:type="gramEnd"/>
      <w:r w:rsidRPr="00E51F95">
        <w:rPr>
          <w:rFonts w:ascii="Times New Roman" w:hAnsi="Times New Roman" w:cs="Times New Roman"/>
          <w:sz w:val="24"/>
          <w:szCs w:val="24"/>
        </w:rPr>
        <w:t xml:space="preserve"> цен и тарифов администрации Владимирской области постановляет:</w:t>
      </w:r>
    </w:p>
    <w:p w:rsidR="00E51F95" w:rsidRPr="00E51F95" w:rsidRDefault="00E51F95" w:rsidP="00E51F95">
      <w:pPr>
        <w:rPr>
          <w:rFonts w:ascii="Times New Roman" w:hAnsi="Times New Roman" w:cs="Times New Roman"/>
          <w:sz w:val="24"/>
          <w:szCs w:val="24"/>
        </w:rPr>
      </w:pPr>
    </w:p>
    <w:p w:rsidR="00E51F95" w:rsidRPr="00E51F95" w:rsidRDefault="00E51F95" w:rsidP="00E51F95">
      <w:pPr>
        <w:rPr>
          <w:rFonts w:ascii="Times New Roman" w:hAnsi="Times New Roman" w:cs="Times New Roman"/>
          <w:sz w:val="24"/>
          <w:szCs w:val="24"/>
        </w:rPr>
      </w:pPr>
      <w:r w:rsidRPr="00E51F95">
        <w:rPr>
          <w:rFonts w:ascii="Times New Roman" w:hAnsi="Times New Roman" w:cs="Times New Roman"/>
          <w:sz w:val="24"/>
          <w:szCs w:val="24"/>
        </w:rPr>
        <w:t>1. Утвердить, что критериями доступности для потребителей услуг организаций коммунального комплекса в сфере захоронения твердых бытовых отходов на 2017 год являются:</w:t>
      </w:r>
    </w:p>
    <w:p w:rsidR="00E51F95" w:rsidRPr="00E51F95" w:rsidRDefault="00E51F95" w:rsidP="00E51F95">
      <w:pPr>
        <w:rPr>
          <w:rFonts w:ascii="Times New Roman" w:hAnsi="Times New Roman" w:cs="Times New Roman"/>
          <w:sz w:val="24"/>
          <w:szCs w:val="24"/>
        </w:rPr>
      </w:pPr>
    </w:p>
    <w:p w:rsidR="00E51F95" w:rsidRPr="00E51F95" w:rsidRDefault="00E51F95" w:rsidP="00E51F95">
      <w:pPr>
        <w:rPr>
          <w:rFonts w:ascii="Times New Roman" w:hAnsi="Times New Roman" w:cs="Times New Roman"/>
          <w:sz w:val="24"/>
          <w:szCs w:val="24"/>
        </w:rPr>
      </w:pPr>
      <w:r w:rsidRPr="00E51F95">
        <w:rPr>
          <w:rFonts w:ascii="Times New Roman" w:hAnsi="Times New Roman" w:cs="Times New Roman"/>
          <w:sz w:val="24"/>
          <w:szCs w:val="24"/>
        </w:rPr>
        <w:t>- коэффициент обеспечения потребности в услуге, который рассчитывается отношением прогнозируемого объема реализации услуги, предусмотренного производственной программой, к объему потребности потребителей данной услуги, определяемой по договорам, должен быть равен или больше 1;</w:t>
      </w:r>
    </w:p>
    <w:p w:rsidR="00E51F95" w:rsidRPr="00E51F95" w:rsidRDefault="00E51F95" w:rsidP="00E51F95">
      <w:pPr>
        <w:rPr>
          <w:rFonts w:ascii="Times New Roman" w:hAnsi="Times New Roman" w:cs="Times New Roman"/>
          <w:sz w:val="24"/>
          <w:szCs w:val="24"/>
        </w:rPr>
      </w:pPr>
    </w:p>
    <w:p w:rsidR="00E51F95" w:rsidRPr="00E51F95" w:rsidRDefault="00E51F95" w:rsidP="00E51F95">
      <w:pPr>
        <w:rPr>
          <w:rFonts w:ascii="Times New Roman" w:hAnsi="Times New Roman" w:cs="Times New Roman"/>
          <w:sz w:val="24"/>
          <w:szCs w:val="24"/>
        </w:rPr>
      </w:pPr>
      <w:r w:rsidRPr="00E51F95">
        <w:rPr>
          <w:rFonts w:ascii="Times New Roman" w:hAnsi="Times New Roman" w:cs="Times New Roman"/>
          <w:sz w:val="24"/>
          <w:szCs w:val="24"/>
        </w:rPr>
        <w:lastRenderedPageBreak/>
        <w:t>- коэффициент покупательской способности населения, который рассчитывается отношением среднемесячного платежа населения за соответствующую услугу к среднемесячным денежным доходам населения, не должен превышать значение 0,04.</w:t>
      </w:r>
    </w:p>
    <w:p w:rsidR="00E51F95" w:rsidRPr="00E51F95" w:rsidRDefault="00E51F95" w:rsidP="00E51F95">
      <w:pPr>
        <w:rPr>
          <w:rFonts w:ascii="Times New Roman" w:hAnsi="Times New Roman" w:cs="Times New Roman"/>
          <w:sz w:val="24"/>
          <w:szCs w:val="24"/>
        </w:rPr>
      </w:pPr>
    </w:p>
    <w:p w:rsidR="00E51F95" w:rsidRPr="00E51F95" w:rsidRDefault="00E51F95" w:rsidP="00E51F95">
      <w:pPr>
        <w:rPr>
          <w:rFonts w:ascii="Times New Roman" w:hAnsi="Times New Roman" w:cs="Times New Roman"/>
          <w:sz w:val="24"/>
          <w:szCs w:val="24"/>
        </w:rPr>
      </w:pPr>
      <w:r w:rsidRPr="00E51F95">
        <w:rPr>
          <w:rFonts w:ascii="Times New Roman" w:hAnsi="Times New Roman" w:cs="Times New Roman"/>
          <w:sz w:val="24"/>
          <w:szCs w:val="24"/>
        </w:rPr>
        <w:t xml:space="preserve">2. Критерии доступности услуг, установленные пунктом 1 настоящего постановления, распространяются на организации коммунального комплекса, </w:t>
      </w:r>
      <w:proofErr w:type="gramStart"/>
      <w:r w:rsidRPr="00E51F95">
        <w:rPr>
          <w:rFonts w:ascii="Times New Roman" w:hAnsi="Times New Roman" w:cs="Times New Roman"/>
          <w:sz w:val="24"/>
          <w:szCs w:val="24"/>
        </w:rPr>
        <w:t>полномочия</w:t>
      </w:r>
      <w:proofErr w:type="gramEnd"/>
      <w:r w:rsidRPr="00E51F95">
        <w:rPr>
          <w:rFonts w:ascii="Times New Roman" w:hAnsi="Times New Roman" w:cs="Times New Roman"/>
          <w:sz w:val="24"/>
          <w:szCs w:val="24"/>
        </w:rPr>
        <w:t xml:space="preserve"> по регулированию которых осуществляет департамент цен и тарифов администрации области.</w:t>
      </w:r>
    </w:p>
    <w:p w:rsidR="00E51F95" w:rsidRPr="00E51F95" w:rsidRDefault="00E51F95" w:rsidP="00E51F95">
      <w:pPr>
        <w:rPr>
          <w:rFonts w:ascii="Times New Roman" w:hAnsi="Times New Roman" w:cs="Times New Roman"/>
          <w:sz w:val="24"/>
          <w:szCs w:val="24"/>
        </w:rPr>
      </w:pPr>
    </w:p>
    <w:p w:rsidR="00E51F95" w:rsidRPr="00E51F95" w:rsidRDefault="00E51F95" w:rsidP="00E51F95">
      <w:pPr>
        <w:rPr>
          <w:rFonts w:ascii="Times New Roman" w:hAnsi="Times New Roman" w:cs="Times New Roman"/>
          <w:sz w:val="24"/>
          <w:szCs w:val="24"/>
        </w:rPr>
      </w:pPr>
      <w:r w:rsidRPr="00E51F95">
        <w:rPr>
          <w:rFonts w:ascii="Times New Roman" w:hAnsi="Times New Roman" w:cs="Times New Roman"/>
          <w:sz w:val="24"/>
          <w:szCs w:val="24"/>
        </w:rPr>
        <w:t>3. Настоящее постановление подлежит официальному опубликованию в средствах массовой информации.</w:t>
      </w:r>
    </w:p>
    <w:p w:rsidR="00E51F95" w:rsidRPr="00E51F95" w:rsidRDefault="00E51F95" w:rsidP="00E51F95">
      <w:pPr>
        <w:rPr>
          <w:rFonts w:ascii="Times New Roman" w:hAnsi="Times New Roman" w:cs="Times New Roman"/>
          <w:sz w:val="24"/>
          <w:szCs w:val="24"/>
        </w:rPr>
      </w:pPr>
    </w:p>
    <w:p w:rsidR="00E51F95" w:rsidRPr="00E51F95" w:rsidRDefault="00E51F95" w:rsidP="00E51F95">
      <w:pPr>
        <w:jc w:val="right"/>
        <w:rPr>
          <w:rFonts w:ascii="Times New Roman" w:hAnsi="Times New Roman" w:cs="Times New Roman"/>
          <w:sz w:val="24"/>
          <w:szCs w:val="24"/>
        </w:rPr>
      </w:pPr>
      <w:r w:rsidRPr="00E51F95">
        <w:rPr>
          <w:rFonts w:ascii="Times New Roman" w:hAnsi="Times New Roman" w:cs="Times New Roman"/>
          <w:sz w:val="24"/>
          <w:szCs w:val="24"/>
        </w:rPr>
        <w:t>Заместитель председателя</w:t>
      </w:r>
    </w:p>
    <w:p w:rsidR="00E51F95" w:rsidRPr="00E51F95" w:rsidRDefault="00E51F95" w:rsidP="00E51F95">
      <w:pPr>
        <w:jc w:val="right"/>
        <w:rPr>
          <w:rFonts w:ascii="Times New Roman" w:hAnsi="Times New Roman" w:cs="Times New Roman"/>
          <w:sz w:val="24"/>
          <w:szCs w:val="24"/>
        </w:rPr>
      </w:pPr>
      <w:r w:rsidRPr="00E51F95">
        <w:rPr>
          <w:rFonts w:ascii="Times New Roman" w:hAnsi="Times New Roman" w:cs="Times New Roman"/>
          <w:sz w:val="24"/>
          <w:szCs w:val="24"/>
        </w:rPr>
        <w:t>правления департамента цен и тарифов</w:t>
      </w:r>
    </w:p>
    <w:p w:rsidR="00E51F95" w:rsidRPr="00E51F95" w:rsidRDefault="00E51F95" w:rsidP="00E51F95">
      <w:pPr>
        <w:jc w:val="right"/>
        <w:rPr>
          <w:rFonts w:ascii="Times New Roman" w:hAnsi="Times New Roman" w:cs="Times New Roman"/>
          <w:sz w:val="24"/>
          <w:szCs w:val="24"/>
        </w:rPr>
      </w:pPr>
      <w:r w:rsidRPr="00E51F95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3765E5" w:rsidRPr="005F7A99" w:rsidRDefault="00E51F95" w:rsidP="00E51F95">
      <w:pPr>
        <w:jc w:val="right"/>
        <w:rPr>
          <w:rFonts w:ascii="Times New Roman" w:hAnsi="Times New Roman" w:cs="Times New Roman"/>
          <w:sz w:val="24"/>
          <w:szCs w:val="24"/>
        </w:rPr>
      </w:pPr>
      <w:r w:rsidRPr="00E51F95">
        <w:rPr>
          <w:rFonts w:ascii="Times New Roman" w:hAnsi="Times New Roman" w:cs="Times New Roman"/>
          <w:sz w:val="24"/>
          <w:szCs w:val="24"/>
        </w:rPr>
        <w:t>М.С.НОВОСЕЛОВА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e8d5a1be064418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