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9A7A0B" w14:textId="77777777" w:rsidR="00041828" w:rsidRPr="00446EAB" w:rsidRDefault="00041828">
      <w:pPr>
        <w:pStyle w:val="HEADERTEXT"/>
        <w:rPr>
          <w:b/>
          <w:bCs/>
          <w:color w:val="auto"/>
        </w:rPr>
      </w:pPr>
      <w:r w:rsidRPr="00446EA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48D7CB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РОССИЙСКАЯ ФЕДЕРАЦИЯ </w:t>
      </w:r>
    </w:p>
    <w:p w14:paraId="3A8B562C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0E759E25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ФЕДЕРАЛЬНЫЙ ЗАКОН </w:t>
      </w:r>
    </w:p>
    <w:p w14:paraId="5140A1D8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378DC259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О любительском рыболовстве и о внесении изменений в отдельные законодательные акты Российской Федерации </w:t>
      </w:r>
    </w:p>
    <w:p w14:paraId="546592DE" w14:textId="77777777" w:rsidR="00041828" w:rsidRPr="00446EAB" w:rsidRDefault="00041828">
      <w:pPr>
        <w:pStyle w:val="FORMATTEXT"/>
        <w:jc w:val="right"/>
      </w:pPr>
      <w:r w:rsidRPr="00446EAB">
        <w:t xml:space="preserve">Принят </w:t>
      </w:r>
    </w:p>
    <w:p w14:paraId="57C033E0" w14:textId="77777777" w:rsidR="00041828" w:rsidRPr="00446EAB" w:rsidRDefault="00041828">
      <w:pPr>
        <w:pStyle w:val="FORMATTEXT"/>
        <w:jc w:val="right"/>
      </w:pPr>
      <w:r w:rsidRPr="00446EAB">
        <w:t xml:space="preserve">Государственной Думой </w:t>
      </w:r>
    </w:p>
    <w:p w14:paraId="0393016E" w14:textId="77777777" w:rsidR="00041828" w:rsidRPr="00446EAB" w:rsidRDefault="00041828">
      <w:pPr>
        <w:pStyle w:val="FORMATTEXT"/>
        <w:jc w:val="right"/>
      </w:pPr>
      <w:r w:rsidRPr="00446EAB">
        <w:t xml:space="preserve">12 декабря 2018 года </w:t>
      </w:r>
    </w:p>
    <w:p w14:paraId="39AA7F66" w14:textId="77777777" w:rsidR="00041828" w:rsidRPr="00446EAB" w:rsidRDefault="00041828">
      <w:pPr>
        <w:pStyle w:val="FORMATTEXT"/>
        <w:jc w:val="right"/>
      </w:pPr>
      <w:r w:rsidRPr="00446EAB">
        <w:t xml:space="preserve">Одобрен </w:t>
      </w:r>
    </w:p>
    <w:p w14:paraId="5CE64CDC" w14:textId="77777777" w:rsidR="00041828" w:rsidRPr="00446EAB" w:rsidRDefault="00041828">
      <w:pPr>
        <w:pStyle w:val="FORMATTEXT"/>
        <w:jc w:val="right"/>
      </w:pPr>
      <w:r w:rsidRPr="00446EAB">
        <w:t xml:space="preserve">Советом Федерации </w:t>
      </w:r>
    </w:p>
    <w:p w14:paraId="0A1F87D7" w14:textId="77777777" w:rsidR="00041828" w:rsidRPr="00446EAB" w:rsidRDefault="00041828">
      <w:pPr>
        <w:pStyle w:val="FORMATTEXT"/>
        <w:jc w:val="right"/>
      </w:pPr>
      <w:r w:rsidRPr="00446EAB">
        <w:t xml:space="preserve">21 декабря 2018 года </w:t>
      </w:r>
    </w:p>
    <w:p w14:paraId="76AAF681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17BFA3EF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1. Предмет регулирования настоящего Федерального закона </w:t>
      </w:r>
    </w:p>
    <w:p w14:paraId="2E00BF0C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Настоящий Федеральный закон регулирует отношения, возникающие в области любительского рыболовства. </w:t>
      </w:r>
    </w:p>
    <w:p w14:paraId="6DAE042D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47E323DD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2. Основные понятия, используемые в настоящем Федеральном законе </w:t>
      </w:r>
    </w:p>
    <w:p w14:paraId="6FE3B65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В настоящем Федеральном законе используются следующие основные понятия: </w:t>
      </w:r>
    </w:p>
    <w:p w14:paraId="0DD623E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любительское рыболовство - деятельность по добыче (вылову) водных биологических ресурсов (далее - водные биоресурсы), осуществляемая гражданами в целях удовлетворения личных потребностей, а также при проведении официальных физкультурных мероприятий и спортивных мероприятий; </w:t>
      </w:r>
    </w:p>
    <w:p w14:paraId="6B2B62A6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суточная норма добычи (вылова) водных биоресурсов - разрешенный гражданину для добычи (вылова) в течение суток объем (количество, вес) водных биоресурсов, не относящихся к видам (подвидам и популяциям), занесенным в Красную книгу Российской Федерации. </w:t>
      </w:r>
    </w:p>
    <w:p w14:paraId="7A747A6E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Иные понятия, используемые в настоящем Федеральном законе, применяются в том значении, в каком они используются в Федеральном законе от 20 декабря 2004 года N 166-ФЗ "О рыболовстве и сохранении водных биологических ресурсов" и Федеральном законе от 2 июля 2013 года N 148-ФЗ "Об аквакультуре (рыбоводстве) и о внесении изменений в отдельные законодательные акты Российской Федерации". </w:t>
      </w:r>
    </w:p>
    <w:p w14:paraId="6189BF2D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7C780CDE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3. Сфера действия настоящего Федерального закона </w:t>
      </w:r>
    </w:p>
    <w:p w14:paraId="24929397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Действие настоящего Федерального закона распространяется на внутренние воды Российской Федерации, в том числе внутренние морские воды Российской Федерации, а также на территориальное море Российской Федерации, сухопутную территорию Российской Федерации, которая используется в целях осуществления любительского рыболовства. </w:t>
      </w:r>
    </w:p>
    <w:p w14:paraId="2634D3E9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53B25322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4. Правовое регулирование отношений в области любительского рыболовства </w:t>
      </w:r>
    </w:p>
    <w:p w14:paraId="7B2C0FBF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Правовое регулирование отношений в области любительского рыболовства осуществляется на основании Федерального закона от 20 декабря 2004 года N 166-ФЗ "О рыболовстве и сохранении водных биологических ресурсов" и настоящего Федерального закона. </w:t>
      </w:r>
    </w:p>
    <w:p w14:paraId="64650EC4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13F46320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5. Право собственности граждан на водные биоресурсы, добытые (выловленные) при осуществлении любительского рыболовства </w:t>
      </w:r>
    </w:p>
    <w:p w14:paraId="218B880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Граждане, которые осуществляют любительское рыболовство в соответствии с настоящим Федеральным законом, приобретают право собственности на добытые (выловленные) водные биоресурсы в соответствии с гражданским законодательством. </w:t>
      </w:r>
    </w:p>
    <w:p w14:paraId="00ED9636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35A85528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6. Водные объекты, на которых допускается или запрещается осуществление любительского рыболовства </w:t>
      </w:r>
    </w:p>
    <w:p w14:paraId="15D7BA9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Любительское рыболовство осуществляется гражданами Российской Федерации свободно и бесплатно на водных объектах общего пользования, за исключением случаев, предусмотренных настоящим Федеральным законом и другими федеральными законами. </w:t>
      </w:r>
    </w:p>
    <w:p w14:paraId="101D4C9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На водных объектах, которые находятся в собственности граждан или юридических лиц, любительское рыболовство осуществляется в соответствии с гражданским и земельным законодательством. </w:t>
      </w:r>
    </w:p>
    <w:p w14:paraId="4F0FA5ED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Осуществление любительского рыболовства может быть запрещено или ограничено на водных объектах, которые расположены на землях обороны и безопасности, землях особо охраняемых природных территорий, иных землях, доступ граждан на которые запрещен или ограничен в соответствии с федеральными законами. </w:t>
      </w:r>
    </w:p>
    <w:p w14:paraId="265D5EF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4. Любительское рыболовство запрещается осуществлять на: </w:t>
      </w:r>
    </w:p>
    <w:p w14:paraId="6711432E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используемых для прудовой аквакультуры не находящихся в собственности граждан или </w:t>
      </w:r>
      <w:r w:rsidRPr="00446EAB">
        <w:lastRenderedPageBreak/>
        <w:t xml:space="preserve">юридических лиц обводненных карьерах, прудах (в том числе образованных водоподпорными сооружениями на водотоках) и на используемых в процессе функционирования мелиоративных систем (включая ирригационные системы) водных объектах; </w:t>
      </w:r>
    </w:p>
    <w:p w14:paraId="1C4B3BEA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иных водных объектах, предоставленных для осуществления товарной аквакультуры (товарного рыбоводства), за исключением случаев, если в соответствии с федеральными законами на указанных водных объектах допускается осуществлять добычу (вылов) водных животных и растений, не являющихся объектами аквакультуры. </w:t>
      </w:r>
    </w:p>
    <w:p w14:paraId="0D4651AF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5DB85999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7. Ограничения любительского рыболовства </w:t>
      </w:r>
    </w:p>
    <w:p w14:paraId="0452372D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В целях охраны окружающей среды, сохранения водных биоресурсов и среды их обитания дополнительно к ограничениям рыболовства, предусмотренным Федеральным законом от 20 декабря 2004 года N 166-ФЗ "О рыболовстве и сохранении водных биологических ресурсов", устанавливаются следующие ограничения любительского рыболовства: </w:t>
      </w:r>
    </w:p>
    <w:p w14:paraId="611B5EBC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периоды добычи (вылова) водных биоресурсов для осуществления любительского рыболовства гражданами с применением сетных орудий добычи (вылова) водных биоресурсов в водных объектах, расположенных в районах Севера, Сибири и Дальнего Востока, в целях личного потребления; </w:t>
      </w:r>
    </w:p>
    <w:p w14:paraId="720E44A2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запрет на осуществление любительского рыболовства с использованием взрывчатых и химических веществ, а также электротока; </w:t>
      </w:r>
    </w:p>
    <w:p w14:paraId="286C021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3) запрет на осуществление любительского рыболовства с применением сетных орудий добычи (вылова) водных биоресурсов, за исключением случая, установленного статьей 9 настоящего Федерального закона; </w:t>
      </w:r>
    </w:p>
    <w:p w14:paraId="52994DAD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4) запрет на осуществление любительского рыболовства способом подводной добычи водных биоресурсов (подводной охоты): </w:t>
      </w:r>
    </w:p>
    <w:p w14:paraId="5E45C27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а) в местах массового отдыха граждан; </w:t>
      </w:r>
    </w:p>
    <w:p w14:paraId="3541EFD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б) с использованием индивидуальных электронных средств обнаружения водных биоресурсов под водой; </w:t>
      </w:r>
    </w:p>
    <w:p w14:paraId="3D9A4C04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в) с использованием аквалангов и других автономных дыхательных аппаратов; </w:t>
      </w:r>
    </w:p>
    <w:p w14:paraId="6363118A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г) с применением орудий добычи (вылова), используемых для подводной добычи (вылова) водных биоресурсов, над поверхностью водных объектов; </w:t>
      </w:r>
    </w:p>
    <w:p w14:paraId="6AA4BE0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5) суточная норма добычи (вылова) водных биоресурсов. </w:t>
      </w:r>
    </w:p>
    <w:p w14:paraId="4D1B567B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При проведении официальных физкультурных мероприятий и спортивных мероприятий суточная норма добычи (вылова) водных биоресурсов не устанавливается. </w:t>
      </w:r>
    </w:p>
    <w:p w14:paraId="2CD18626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Если иное не установлено правилами рыболовства, разрешается осуществлять любительское рыболовство с возвращением живых добытых (выловленных) водных биоресурсов в среду их обитания. </w:t>
      </w:r>
    </w:p>
    <w:p w14:paraId="7D1434FF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0B4208A3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8. Правила рыболовства и иные регламентирующие осуществление любительского рыболовства правила </w:t>
      </w:r>
    </w:p>
    <w:p w14:paraId="7F51FB3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Правила любительского рыболовства, в том числе ограничения любительского рыболовства, предусматриваются правилами рыболовства, установленными Федеральным законом от 20 декабря 2004 года N 166-ФЗ "О рыболовстве и сохранении водных биологических ресурсов". </w:t>
      </w:r>
    </w:p>
    <w:p w14:paraId="071ED74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В случаях, определенных Правительством Российской Федерации, особенности любительского рыболовства, в том числе ограничения любительского рыболовства, не урегулированные указанными в части 1 настоящей статьи правилами любительского рыболовства, устанавливаются нормативными правовыми актами органов государственной власти субъектов Российской Федерации, утвержденными в установленном законодательством порядке по согласованию с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рыболовства. </w:t>
      </w:r>
    </w:p>
    <w:p w14:paraId="453498AD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0DD20A4E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9. Орудия добычи (вылова) водных биоресурсов при осуществлении любительского рыболовства </w:t>
      </w:r>
    </w:p>
    <w:p w14:paraId="4DE20390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Виды орудий добычи (вылова) водных биоресурсов, разрешаемых для использования при осуществлении любительского рыболовства, устанавливаются правилами любительского рыболовства с учетом ограничений, предусмотренных статьей 7 настоящего Федерального закона. </w:t>
      </w:r>
    </w:p>
    <w:p w14:paraId="72AF921D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Любительское рыболовство с применением сетных орудий добычи (вылова) водных биоресурсов на водных объектах рыбохозяйственного значения, расположенных в районах Севера, Сибири и Дальнего Востока Российской Федерации, разрешается гражданам в целях удовлетворения личных потребностей в периоды добычи (вылова) водных биоресурсов, определенные правилами рыболовства, предусмотренными статьей 8 настоящего Федерального закона, после учета и обязательной поштучной маркировки таких орудий добычи (вылова) водных биоресурсов. </w:t>
      </w:r>
    </w:p>
    <w:p w14:paraId="54854477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Учет сетных орудий добычи (вылова) водных биоресурсов и ведение реестра сетных орудий добычи (вылова) водных биоресурсов осуществляются территориальными органами федерального </w:t>
      </w:r>
      <w:r w:rsidRPr="00446EAB">
        <w:lastRenderedPageBreak/>
        <w:t xml:space="preserve">органа исполнительной власти, осуществляющего функции по оказанию государственных услуг в сфере рыбохозяйственной деятельности, в порядке, установленном Правительством Российской Федерации. </w:t>
      </w:r>
    </w:p>
    <w:p w14:paraId="17A072A8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4. Обязательная поштучная маркировка сетного орудия добычи (вылова) водных биоресурсов осуществляется путем нанесения на него фамилии, имени, отчества (если имеется) рыболова, характеристик сетного орудия добычи (вылова) водных биоресурсов и его учетного номера. Порядок обязательной поштучной маркировки сетных орудий добычи (вылова) водных биоресурсов и требования к данной маркировке устанавливаются Правительством Российской Федерации. </w:t>
      </w:r>
    </w:p>
    <w:p w14:paraId="015B605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5. Оборот жаберных сетей на территории Российской Федерации запрещается, за исключением районов Севера, Сибири и Дальнего Востока Российской Федерации. Особенности оборота и применения жаберных сетей в районах Севера, Сибири и Дальнего Востока Российской Федерации устанавливаются Правительством Российской Федерации. </w:t>
      </w:r>
    </w:p>
    <w:p w14:paraId="298AA944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6. Применение сетных орудий добычи (вылова) водных биоресурсов в целях любительского рыболовства на рыбоводных участках не допускается. </w:t>
      </w:r>
    </w:p>
    <w:p w14:paraId="478C6521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701076A5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10. Особенности проведения официальных физкультурных мероприятий и спортивных мероприятий, предусматривающих добычу (вылов) водных биоресурсов </w:t>
      </w:r>
    </w:p>
    <w:p w14:paraId="42A47D6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Официальные физкультурные мероприятия и спортивные мероприятия, предусматривающие добычу (вылов) водных биоресурсов, проводятся в соответствии с законодательством о физической культуре и спорте с уведомлением федерального органа исполнительной власти, осуществляющего функции по оказанию государственных услуг в сфере рыбохозяйственной деятельности. Добычу (вылов) водных биоресурсов при проведении официальных физкультурных мероприятий и спортивных мероприятий могут осуществлять граждане Российской Федерации, граждане иностранных государств и лица без гражданства. </w:t>
      </w:r>
    </w:p>
    <w:p w14:paraId="3B6B636F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Порядок уведомления о проведении официальных физкультурных мероприятий и спортивных мероприятий, предусматривающих добычу (вылов) водных биоресурсов,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рыболовства,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физической культуры и спорта. </w:t>
      </w:r>
    </w:p>
    <w:p w14:paraId="21D267B4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Порядком уведомления, указанным в части 2 настоящей статьи, устанавливаются процедура представления организаторами официальных физкультурных мероприятий и спортивных мероприятий в федеральный орган исполнительной власти, осуществляющий функции по оказанию государственных услуг в сфере рыбохозяйственной деятельности, уведомления о проведении соответствующих мероприятий и срок рассмотрения такого уведомления. </w:t>
      </w:r>
    </w:p>
    <w:p w14:paraId="1FE117B8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4. В уведомлении о проведении официальных физкультурных мероприятий и спортивных мероприятий должны содержаться следующие сведения: </w:t>
      </w:r>
    </w:p>
    <w:p w14:paraId="1957B19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место и сроки проведения официальных физкультурных мероприятий и спортивных мероприятий; </w:t>
      </w:r>
    </w:p>
    <w:p w14:paraId="54445C6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наименование, адрес и место нахождения (место жительства) организаторов официальных физкультурных мероприятий и спортивных мероприятий; </w:t>
      </w:r>
    </w:p>
    <w:p w14:paraId="5D998287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3) планируемое количество участников официальных физкультурных мероприятий и спортивных мероприятий; </w:t>
      </w:r>
    </w:p>
    <w:p w14:paraId="65316E3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4) информация о включении официальных физкультурных мероприятий и спортивных мероприятий в Единый календарный план межрегиональных, всероссийских и международных физкультурных мероприятий и спортивных мероприятий или календарные планы физкультурных мероприятий и спортивных мероприятий субъектов Российской Федерации, муниципальных образований. </w:t>
      </w:r>
    </w:p>
    <w:p w14:paraId="345D8FB7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045F3C9F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11. Участие граждан, общественных объединений, объединений юридических лиц (ассоциаций и союзов) в сохранении водных биоресурсов и среды их обитания </w:t>
      </w:r>
    </w:p>
    <w:p w14:paraId="54A54AC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Граждане, общественные объединения, объединения юридических лиц (ассоциации и союзы) участвуют в сохранении водных биоресурсов и среды их обитания в соответствии с настоящей статьей. </w:t>
      </w:r>
    </w:p>
    <w:p w14:paraId="64324B72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Граждане, общественные объединения, объединения юридических лиц (ассоциации и союзы) имеют право: </w:t>
      </w:r>
    </w:p>
    <w:p w14:paraId="7885331F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получать от органов государственной власти информацию о состоянии водных биоресурсов и среды их обитания, водных объектах, на которых осуществляется любительское рыболовство, нормативных правовых актах, регулирующих отношения в области любительского рыболовства, и другую информацию, если иное не установлено законодательством Российской Федерации; </w:t>
      </w:r>
    </w:p>
    <w:p w14:paraId="29071CE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участвовать в осуществлении общественного контроля в области любительского рыболовства, в том числе в форме общественного обсуждения; </w:t>
      </w:r>
    </w:p>
    <w:p w14:paraId="10EBBDE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3) участвовать в мероприятиях по сохранению водных биоресурсов и среды их обитания. </w:t>
      </w:r>
    </w:p>
    <w:p w14:paraId="3EE027EC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386851A4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lastRenderedPageBreak/>
        <w:t xml:space="preserve"> Статья 12. Общественный контроль в области любительского рыболовства </w:t>
      </w:r>
    </w:p>
    <w:p w14:paraId="1510D04E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Общественный контроль за соблюдением установленного порядка подготовки и принятия органами государственной власти и органами местного самоуправления решений, затрагивающих предусмотренные настоящим Федеральным законом права граждан, осуществляется в соответствии с законодательством Российской Федерации гражданами, общественными объединениями и объединениями юридических лиц (ассоциациями и союзами). </w:t>
      </w:r>
    </w:p>
    <w:p w14:paraId="4113FE0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Документы, подготовленные по результатам осуществления общественного контроля в области любительского рыболовства и представленные в органы государственной власти и органы местного самоуправления, подлежат обязательному рассмотрению в соответствии с Федеральным законом от 21 июля 2014 года N 212-ФЗ "Об основах общественного контроля в Российской Федерации". </w:t>
      </w:r>
    </w:p>
    <w:p w14:paraId="370432A6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3717CC51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13. Федеральный государственный контроль (надзор) в области любительского рыболовства </w:t>
      </w:r>
    </w:p>
    <w:p w14:paraId="27061A3E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Федеральный государственный контроль (надзор) в области любительского рыболовства осуществляется должностными лицами федерального органа исполнительной власти, осуществляющего федеральный государственный контроль (надзор) в области рыболовства и сохранения водных биоресурсов, и должностными лицами федерального органа исполнительной власти в области обеспечения безопасности в части морских биоресурсов в соответствии с Федеральным законом от 20 декабря 2004 года N 166-ФЗ "О рыболовстве и сохранении водных биологических ресурсов", другими федеральными законами и иными нормативными правовыми актами Российской Федерации. </w:t>
      </w:r>
    </w:p>
    <w:p w14:paraId="302975B2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4194F7D8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14. Административная, уголовная ответственность за нарушение законодательства о любительском рыболовстве, возмещение вреда, причиненного водным биоресурсам </w:t>
      </w:r>
    </w:p>
    <w:p w14:paraId="0AF4EC9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Лица, виновные в нарушении законодательства о любительском рыболовстве, несут административную, уголовную ответственность в соответствии с законодательством Российской Федерации. </w:t>
      </w:r>
    </w:p>
    <w:p w14:paraId="71243B02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Возмещение вреда, причиненного водным биоресурсам, осуществляется в соответствии с Федеральным законом от 20 декабря 2004 года N 166-ФЗ "О рыболовстве и сохранении водных биологических ресурсов". </w:t>
      </w:r>
    </w:p>
    <w:p w14:paraId="15F8AEBF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005481F9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15. О внесении изменений в Федеральный закон "О животном мире" </w:t>
      </w:r>
    </w:p>
    <w:p w14:paraId="450AE3DB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Внести в Федеральный закон от 24 апреля 1995 года N 52-ФЗ "О животном мире" (Собрание законодательства Российской Федерации, 1995, N 17, ст.1462; 2005, N 1, ст.25; 2006, N 1, ст.10; 2007, N 1, ст.21; N 50, ст.6246; 2008, N 49, ст.5748; 2009, N 30, ст.3735; 2011, N 30, ст.4590; 2013, N 19, ст.2331; 2015, N 29, ст.4359; 2016, N 27, ст.4282) следующие изменения: </w:t>
      </w:r>
    </w:p>
    <w:p w14:paraId="4DD41D74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в абзаце 11 части первой статьи 6 слова "и спортивного" исключить; </w:t>
      </w:r>
    </w:p>
    <w:p w14:paraId="5D7ACBA6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статью 42 изложить в следующей редакции: </w:t>
      </w:r>
    </w:p>
    <w:p w14:paraId="4AE37758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13665538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"Статья 42. Рыболовство и сохранение водных биологических ресурсов </w:t>
      </w:r>
    </w:p>
    <w:p w14:paraId="57E00E8C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Отношения в области рыболовства и сохранения водных биологических ресурсов регулируются Федеральным законом от 20 декабря 2004 года N 166-ФЗ "О рыболовстве и сохранении водных биологических ресурсов", Федеральным законом "О любительском рыболовстве и о внесении изменений в отдельные законодательные акты Российской Федерации" и настоящим Федеральным законом.". </w:t>
      </w:r>
    </w:p>
    <w:p w14:paraId="499AFC75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59D3E80C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16. О внесении изменений в Федеральный закон "О рыболовстве и сохранении водных биологических ресурсов" </w:t>
      </w:r>
    </w:p>
    <w:p w14:paraId="317A028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Внести в Федеральный закон от 20 декабря 2004 года N 166-ФЗ "О рыболовстве и сохранении водных биологических ресурсов" (Собрание законодательства Российской Федерации, 2004, N 52, ст.5270; 2006, N 1, ст.10; N 23, ст.2380; 2007, N 1, ст.23; N 50, ст.6246; 2008, N 49, ст.5748; 2011, N 1, ст.32; 2013, N 27, ст.3440; 2014, N 45, ст.6153; 2015, N 27, ст.3999; 2016, N 27, ст.4282; 2018, N 49, ст.7493) следующие изменения: </w:t>
      </w:r>
    </w:p>
    <w:p w14:paraId="30BEE927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1) пункт 16 части 1 статьи 1 признать утратившим силу; </w:t>
      </w:r>
    </w:p>
    <w:p w14:paraId="2703524A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2) в пункте 6 части 1 статьи 16 слова "и спортивное" исключить; </w:t>
      </w:r>
    </w:p>
    <w:p w14:paraId="4578A18C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3) в части 2 статьи 18 слова "и спортивного" исключить; </w:t>
      </w:r>
    </w:p>
    <w:p w14:paraId="3FDA485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4) статью 24 изложить в следующей редакции: </w:t>
      </w:r>
    </w:p>
    <w:p w14:paraId="3415C1DE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41BB2516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"Статья 24. Любительское рыболовство </w:t>
      </w:r>
    </w:p>
    <w:p w14:paraId="438A82C0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К отношениям в области любительского рыболовства, не урегулированным настоящим Федеральным законом, применяются Федеральный закон "О любительском рыболовстве и о внесении изменений в отдельные законодательные акты Российской Федерации" и принятые в соответствии с ним нормативные правовые акты Российской Федерации."; </w:t>
      </w:r>
    </w:p>
    <w:p w14:paraId="33C6DDB6" w14:textId="77777777" w:rsidR="00041828" w:rsidRPr="00446EAB" w:rsidRDefault="00041828">
      <w:pPr>
        <w:pStyle w:val="FORMATTEXT"/>
        <w:ind w:firstLine="568"/>
        <w:jc w:val="both"/>
      </w:pPr>
      <w:r w:rsidRPr="00446EAB">
        <w:lastRenderedPageBreak/>
        <w:t xml:space="preserve">5) часть 6 статьи 29_1 после слов "предусмотренного статьей 33_3 настоящего Федерального закона," дополнить словами "гражданами, осуществляющими любительское рыболовство в соответствии с настоящим Федеральным законом и Федеральным законом "О любительском рыболовстве и о внесении изменений в отдельные законодательные акты Российской Федерации","; </w:t>
      </w:r>
    </w:p>
    <w:p w14:paraId="6F34606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6) в пункте 6 части 1 статьи 30, части 5 статьи 31, пункте 6 части 1 статьи 34 слова "и спортивного" исключить; </w:t>
      </w:r>
    </w:p>
    <w:p w14:paraId="47639F6B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7) пункт 5 части 3 статьи 43_1 признать утратившим силу; </w:t>
      </w:r>
    </w:p>
    <w:p w14:paraId="53E7AEB3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8) дополнить статьей 65 следующего содержания: </w:t>
      </w:r>
    </w:p>
    <w:p w14:paraId="7A25F944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1DD8A9A7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"Статья 65. Переходные положения в отношении договоров о предоставлении рыбопромысловых участков, на основании которых осуществляется организация любительского и спортивного рыболовства </w:t>
      </w:r>
    </w:p>
    <w:p w14:paraId="1BF14090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Юридические лица и индивидуальные предприниматели, осуществляющие организацию любительского и спортивного рыболовства, вправе переоформить договор о предоставлении рыбопромыслового участка без проведения торгов на договор пользования рыболовным участком на оставшуюся часть срока действия заключенного ранее договора о предоставлении рыбопромыслового участка. </w:t>
      </w:r>
    </w:p>
    <w:p w14:paraId="1146A670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Договор пользования рыболовным участком, предусмотренный частью 1 настоящей статьи, заключается с лицами, указанными в части 1 настоящей статьи, до 1 января 2020 года в порядке, установленном федеральным органом исполнительной власти в области рыболовства. </w:t>
      </w:r>
    </w:p>
    <w:p w14:paraId="5E6BCD2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Заключение договора пользования рыболовным участком, предусмотренного частью 1 настоящей статьи, является основанием для включения соответствующего рыболовного участка в перечень рыболовных участков, предусмотренный частью 5 статьи 18 настоящего Федерального закона. </w:t>
      </w:r>
    </w:p>
    <w:p w14:paraId="68AA79C1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4. До переоформления договоров о предоставлении рыбопромысловых участков в порядке и в сроки, которые указаны в части 2 настоящей статьи, на таких рыбопромысловых участках лица, указанные в части 1 настоящей статьи, вправе осуществлять добычу (вылов) водных биоресурсов, указанных в этих договорах. </w:t>
      </w:r>
    </w:p>
    <w:p w14:paraId="6F0DD57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5. Договор о предоставлении рыбопромыслового участка считается прекратившим свое действие в случае, если лицо, с которым заключен указанный договор, не подало в уполномоченный орган в установленном частью 2 настоящей статьи порядке заявление о переоформлении указанного договора.". </w:t>
      </w:r>
    </w:p>
    <w:p w14:paraId="00C38689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680CE7BF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17. О внесении изменения в Водный кодекс Российской Федерации </w:t>
      </w:r>
    </w:p>
    <w:p w14:paraId="52236A2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В части 8 статьи 6 Водного кодекса Российской Федерации (Собрание законодательства Российской Федерации, 2006, N 23, ст.2381; 2008, N 29, ст.3418; N 30, ст.3616; 2015, N 29, ст.4370) слова "и спортивного" исключить. </w:t>
      </w:r>
    </w:p>
    <w:p w14:paraId="33ABF7FE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675589FD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18. Заключительные положения </w:t>
      </w:r>
    </w:p>
    <w:p w14:paraId="579B8A06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Договоры о предоставлении рыбопромыслового участка для организации любительского и спортивного рыболовства и (или) договоры пользования рыболовным участком для организации любительского рыболовства, которые заключены до дня вступления в силу настоящего Федерального закона и срок действия которых не истек, действуют до 31 декабря 2020 года, за исключением случаев, предусмотренных частью 2 настоящей статьи. </w:t>
      </w:r>
    </w:p>
    <w:p w14:paraId="050ADD3A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В районах добычи (вылова) (с указанием географических координат) водных биоресурсов в Байкальском, Дальневосточном, Северном, Восточно-Сибирском рыбохозяйственных бассейнах, перечень которых определяется Правительством Российской Федерации по представлению высших должностных лиц субъектов Российской Федерации (руководителей высших исполнительных органов государственной власти субъектов Российской Федерации) с указанием видов водных биоресурсов из числа ценных видов водных биоресурсов, установленных в соответствии с частью 3 статьи 15 Федерального закона от 20 декабря 2004 года N 166-ФЗ "О рыболовстве и сохранении водных биологических ресурсов", договоры о предоставлении рыбопромыслового участка для организации любительского и спортивного рыболовства и (или) договоры пользования рыболовным участком для организации любительского рыболовства, срок действия которых не истек, сохраняют свое действие и регулируются статьей 33_3 Федерального закона от 20 декабря 2004 года N 166-ФЗ "О рыболовстве и сохранении водных биологических ресурсов". По истечении срока действия этих договоров право на добычу (вылов) водных биоресурсов на указанных рыболовных участках предоставляется в порядке, предусмотренном статьей 33_3 Федерального закона от 20 декабря 2004 года N 166-ФЗ "О рыболовстве и сохранении водных биологических ресурсов". </w:t>
      </w:r>
    </w:p>
    <w:p w14:paraId="0CD5B3C5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3. Рыболовные участки для организации любительского рыболовства выделяются в соответствии со статьей 18 Федерального закона от 20 декабря 2004 года N 166-ФЗ "О рыболовстве и сохранении водных биологических ресурсов" и перечнем, указанным в части 2 настоящей статьи. </w:t>
      </w:r>
    </w:p>
    <w:p w14:paraId="7D5E3ACB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4. Любительское рыболовство на рыбопромысловых участках и (или) рыболовных участках, указанных в частях 1-3 настоящей статьи, осуществляется при наличии путевки (документа, </w:t>
      </w:r>
      <w:r w:rsidRPr="00446EAB">
        <w:lastRenderedPageBreak/>
        <w:t xml:space="preserve">подтверждающего заключение договора возмездного оказания услуг в области любительского и спортивного рыболовства) в соответствии с гражданским законодательством. </w:t>
      </w:r>
    </w:p>
    <w:p w14:paraId="230280B9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5. На рыбопромысловых участках и (или) рыболовных участках, указанных в частях 1-3 настоящей статьи, создается инфраструктура, необходимая для организации любительского и спортивного рыболовства. </w:t>
      </w:r>
    </w:p>
    <w:p w14:paraId="3211002A" w14:textId="77777777" w:rsidR="00041828" w:rsidRPr="00446EAB" w:rsidRDefault="00041828">
      <w:pPr>
        <w:pStyle w:val="HEADERTEXT"/>
        <w:rPr>
          <w:b/>
          <w:bCs/>
          <w:color w:val="auto"/>
        </w:rPr>
      </w:pPr>
    </w:p>
    <w:p w14:paraId="5140259F" w14:textId="77777777" w:rsidR="00041828" w:rsidRPr="00446EAB" w:rsidRDefault="00041828">
      <w:pPr>
        <w:pStyle w:val="HEADERTEXT"/>
        <w:jc w:val="center"/>
        <w:rPr>
          <w:b/>
          <w:bCs/>
          <w:color w:val="auto"/>
        </w:rPr>
      </w:pPr>
      <w:r w:rsidRPr="00446EAB">
        <w:rPr>
          <w:b/>
          <w:bCs/>
          <w:color w:val="auto"/>
        </w:rPr>
        <w:t xml:space="preserve"> Статья 19. Порядок вступления в силу настоящего Федерального закона </w:t>
      </w:r>
    </w:p>
    <w:p w14:paraId="24F020DA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1. Настоящий Федеральный закон вступает в силу с 1 января 2020 года, за исключением пункта 8 статьи 16 настоящего Федерального закона. </w:t>
      </w:r>
    </w:p>
    <w:p w14:paraId="2B2907BD" w14:textId="77777777" w:rsidR="00041828" w:rsidRPr="00446EAB" w:rsidRDefault="00041828">
      <w:pPr>
        <w:pStyle w:val="FORMATTEXT"/>
        <w:ind w:firstLine="568"/>
        <w:jc w:val="both"/>
      </w:pPr>
      <w:r w:rsidRPr="00446EAB">
        <w:t xml:space="preserve">2. Пункт 8 статьи 16 настоящего Федерального закона вступает в силу с 1 января 2019 года. </w:t>
      </w:r>
    </w:p>
    <w:p w14:paraId="601AAE82" w14:textId="77777777" w:rsidR="00041828" w:rsidRPr="00446EAB" w:rsidRDefault="00041828">
      <w:pPr>
        <w:pStyle w:val="FORMATTEXT"/>
        <w:jc w:val="right"/>
      </w:pPr>
      <w:r w:rsidRPr="00446EAB">
        <w:t xml:space="preserve">Президент </w:t>
      </w:r>
    </w:p>
    <w:p w14:paraId="7AA58AB0" w14:textId="77777777" w:rsidR="00041828" w:rsidRPr="00446EAB" w:rsidRDefault="00041828">
      <w:pPr>
        <w:pStyle w:val="FORMATTEXT"/>
        <w:jc w:val="right"/>
      </w:pPr>
      <w:r w:rsidRPr="00446EAB">
        <w:t xml:space="preserve">Российской Федерации </w:t>
      </w:r>
    </w:p>
    <w:p w14:paraId="3BC67D7F" w14:textId="77777777" w:rsidR="00041828" w:rsidRPr="00446EAB" w:rsidRDefault="00041828">
      <w:pPr>
        <w:pStyle w:val="FORMATTEXT"/>
        <w:jc w:val="right"/>
      </w:pPr>
      <w:r w:rsidRPr="00446EAB">
        <w:t xml:space="preserve">В.Путин </w:t>
      </w:r>
    </w:p>
    <w:p w14:paraId="48C938D8" w14:textId="77777777" w:rsidR="00041828" w:rsidRPr="00446EAB" w:rsidRDefault="00041828">
      <w:pPr>
        <w:pStyle w:val="FORMATTEXT"/>
        <w:jc w:val="both"/>
      </w:pPr>
      <w:r w:rsidRPr="00446EAB">
        <w:t xml:space="preserve">Москва, Кремль </w:t>
      </w:r>
    </w:p>
    <w:p w14:paraId="6A9689C9" w14:textId="77777777" w:rsidR="00041828" w:rsidRPr="00446EAB" w:rsidRDefault="00041828">
      <w:pPr>
        <w:pStyle w:val="FORMATTEXT"/>
        <w:jc w:val="both"/>
      </w:pPr>
      <w:r w:rsidRPr="00446EAB">
        <w:t xml:space="preserve">25 декабря 2018 года </w:t>
      </w:r>
    </w:p>
    <w:p w14:paraId="2C30E3A0" w14:textId="77777777" w:rsidR="00041828" w:rsidRPr="00446EAB" w:rsidRDefault="00041828">
      <w:pPr>
        <w:pStyle w:val="FORMATTEXT"/>
        <w:jc w:val="both"/>
      </w:pPr>
      <w:r w:rsidRPr="00446EAB">
        <w:t xml:space="preserve">N 475-ФЗ </w:t>
      </w:r>
    </w:p>
    <w:p w14:paraId="6A993169" w14:textId="77777777" w:rsidR="00041828" w:rsidRPr="00446EAB" w:rsidRDefault="00041828">
      <w:pPr>
        <w:pStyle w:val="FORMATTEXT"/>
        <w:jc w:val="both"/>
      </w:pPr>
      <w:r w:rsidRPr="00446EA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любительском рыболовстве и о внесении изменений в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