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2658F" w:rsidRPr="00F2658F" w:rsidRDefault="00F2658F" w:rsidP="00F2658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658F">
        <w:rPr>
          <w:rFonts w:ascii="Times New Roman" w:hAnsi="Times New Roman" w:cs="Times New Roman"/>
          <w:b/>
          <w:sz w:val="24"/>
          <w:szCs w:val="24"/>
        </w:rPr>
        <w:t>ОБ ЭКОЛОГИЧЕСКОМ ОБРАЗОВАНИИ В ВОЛГОГРАДСКОЙ ОБЛАСТИ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ЗАКОН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от 15 мая 2003 года N 825-ОД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ОБ ЭКОЛОГИЧЕСКОМ ОБРАЗОВАНИИ В ВОЛГОГРАДСКОЙ ОБЛАСТИ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"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Волгоградская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 xml:space="preserve"> правда", N 93 от 28.05.2003 г.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Изменения и дополнения: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Закон Волгоградской области от 26.12.2008 г. N 1817-ОД, НГР: ru34000200800921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Закон Волгоградской области от 27.02.2009 г. N 1854-ОД, НГР: ru34000200900097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Закон Волгоградской области от 16.10.2012 г. N 119-ОД, НГР: ru34000201201377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Закон Волгоградской области от 08.11.2013 г. N 144-ОД, НГР: ru34000201301600</w:t>
      </w: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Закон Волгоградской области от 25.11.2013 г. N 159-ОД, НГР: ru34000201301687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Настоящий Закон устанавливает принципы и особенности организации и развития системы всеобщего и комплексного экологического образования и формирования экологической культуры населения на территории Волгоградской области в целях реализации государственной политики в сфере охраны окружающей среды, обеспечения экологической безопасности.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1. Основные понятия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 настоящем Законе используются следующие основные понятия: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экологическое образование - целенаправленный процесс формирования ценностных ориентаций и норм поведения, воспитания и обучения населения основам экологических знаний, умениям и навыкам в сфере охраны окружающей среды и рационального природопользования в целях удовлетворения потребностей настоящего и будущих поколений, укрепления правопорядка и обеспечения экологической безопасности;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экологическое сознание - совокупность и уровень представлений и мировоззренческих позиций по отношению к окружающей среде, организации жизнедеятельности на основе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природосберегающих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стратегий и технологий;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экологическое поведение - совокупность действий и поступков людей, непосредственно или опосредованно связанных с воздействием на окружающую среду и использованием природных ресурсов, определяющихся уровнем экологического сознания человека и освоенными практическими умениями в сфере природопользования;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экологическое воспитание - процесс непрерывного, систематического и целенаправленного повышения уровня сознательного и нравственного отношения к окружающей среде;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экологическое просвещение - распространение знаний об экологической безопасности, информации о состоянии окружающей среды и об использовании природных ресурсов в целях формирования экологической культуры населения;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2658F">
        <w:rPr>
          <w:rFonts w:ascii="Times New Roman" w:hAnsi="Times New Roman" w:cs="Times New Roman"/>
          <w:sz w:val="24"/>
          <w:szCs w:val="24"/>
        </w:rPr>
        <w:t>система экологического образования - достаточная для реализации целей и задач непрерывного экологического образования совокупность необходимых и взаимодействующих организационных форм, включающая в себя инфраструктуру экологического образования, управление, кадровое обеспечение, нормативное правовое управление, научно - методическое и информационное обеспечение и экономическую составляющую, а также распространение экологических знаний (средства массовой информации, учреждения культуры, природоохранные учреждения, организации спорта и туризма);</w:t>
      </w:r>
      <w:proofErr w:type="gramEnd"/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>экологическая культура - совокупность экологического сознания и экологического поведения человека, способ организации и развития жизнедеятельности в системе ценностных ориентаций и экологических норм взаимодействия с окружающей средой на основе экологических знаний, навыков и умений.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2. Основные цели и задачи экологического образования в Волгоградской области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1. Основными целями экологического образования в Волгоградской области являются: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повышение экологической культуры, образовательного уровня, профессиональных навыков и знаний населения в сфере экологии;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обеспечение устойчивого социально - экономического развития региона, своевременного выявления и устранения причин антропогенного воздействия на окружающую среду.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2. Основными задачами экологического образования в Волгоградской области являются: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развитие системы всеобщего и комплексного экологического образования и просвещения;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3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подготовка и дополнительное профессиональное образование в сфере экологии педагогических кадров для всех уровней системы обязательного и дополнительного образования и просвещения, в том числе по вопросам экологической безопасности;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государственная поддержка экологического образования и просвещения;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6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>развитие системы подготовки должностных лиц, дополнительного профессионального образования специалистов природоохранных служб;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повышение роли особо охраняемых природных территорий как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просветительских центров;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включение вопросов формирования экологической культуры, экологического образования и просвещения в государственные программы Волгоградской области;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информированность населения об экологическом состоянии региона;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информированность должностных лиц в сфере охраны окружающей среды, рационального природопользования, экологической безопасности, ответственности за экологические нарушения, а также обучение их методам управления с учетом экологического фактора;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освещение вопросов экологии в средствах массовой информации.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(пункт 2 в редакции Закона Волгоградской области от 08.11.2013 г. N 144-ОД, НГР: ru34000201301600, от 25.11.2013 г. N 159-ОД, НГР: ru34000201301687)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3. Основные принципы экологического образования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Основными принципами экологического образования являются: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гарантированность и всеобщность приобретения основ экологических знаний;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3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системность получения экологических знаний;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участие общественных объединений и граждан в реализации государственной политики в сфере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взаимодействие органов государственной власти, органов местного самоуправления Волгоградской области, специально уполномоченных государственных органов Российской Федерации в сфере охраны окружающей среды, организаций, осуществляющих образовательную деятельность, учреждений и организаций, ведающих вопросами образования и культуры, общественных объединений и граждан в сфере экологического образования; (абзац 6 статьи 3 в редакции Закона Волгоградской области от 27.02.2009 г. N 1854-ОД, НГР: ru34000200900097, от 25.11.2013 г. N 159-ОД, НГР: ru34000201301687);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гласность в вопросах экологии и реализации программ (подпрограмм)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приоритетность экологического образования как гуманитарного и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социоестественного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компонентов общего и профессионального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преемственность национального и мирового опыта в сфере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единство культурного и экологического образовательного пространства;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2658F">
        <w:rPr>
          <w:rFonts w:ascii="Times New Roman" w:hAnsi="Times New Roman" w:cs="Times New Roman"/>
          <w:sz w:val="24"/>
          <w:szCs w:val="24"/>
        </w:rPr>
        <w:t>адаптированность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системы экологического образования в системе общего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преемственность экологических образовательных программ и федеральных государственных образовательных стандартов (абзац 12 в редакции Закона Волгоградской области от 26.12.2008 г. N 1817-ОД, НГР: ru34000200800921).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4. Экологическое образовательное и информационное пространство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Экологическое образовательное и информационное пространство состоит из системы: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>организаций, осуществляющих образовательную деятельность; (абзац 2 статьи 4 в редакции Закона Волгоградской области от 25.11.2013 г. N 159-ОД, НГР: ru34000201301687);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средств массовой информации;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4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учреждений культуры, искусства и отдыха;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учреждений спорта и туризма;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природных (заповедников, природных парков, памятников природы и др.) и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историко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архитектурных комплексов;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8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9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5. Основные организационные формы экологического образования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1. Основными организационными формами экологического образования являются: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очная,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очно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заочная, заочная формы, семейное образование, самообразование; (абзац 2 статьи 5 в редакции Закона Волгоградской области от 25.11.2013 г. N 159-ОД, НГР: ru34000201301687);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просветительская работа, включающая в себя распространение экологических знаний через средства массовой информации, учреждения культуры, природоохранные учреждения, организации спорта и туризма;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экологическая пропаганда.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2. Организационные формы экологического образования должны учитывать особенности различных возрастных категорий, профессиональной ориентации населения.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6. Система экологического образования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Экологическое образование как один из элементов образования и профессиональной подготовки кадров в Волгоградской области представляет собой единую систему всеобщего и комплексного экологического образования, включающую в себя: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общее образование;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среднее профессиональное образование;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высшее образование;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дополнительное профессиональное образование специалистов;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распространение экологических знаний.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(статья 6 в редакции Закона Волгоградской области от 25.11.2013 г. N 159-ОД, НГР: ru34000201301687);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7. Полномочия Волгоградской областной Думы в сфере экологического образования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К полномочиям Волгоградской областной Думы в сфере экологического образования относятся: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 xml:space="preserve">принятие законов и иных нормативных правовых актов в сфере экологического образования и 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 xml:space="preserve"> их исполнением;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Абзац 3 утратил силу - Закон Волгоградской области от 26.12.2008 г. N 1817-ОД, НГР: ru34000200800921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иные полномочия, предусмотренные законодательством Российской Федерации и законодательством Волгоградской области.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8. Полномочия органов исполнительной власти Волгоградской области в сфере экологического образования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(Название статьи в редакции Закона Волгоградской области от 26.12.2008 г. N 1817-ОД, НГР: ru34000200800921.)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К полномочиям органов исполнительной власти Волгоградской области в сфере экологического образования относятся: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утверждение государственных программ Волгоградской области в сфере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(Абзац 1, 2 введены Законом Волгоградской области от 26.12.2008 г. N 1817-ОД, НГР: ru34000200800921, в редакции Закона Волгоградской области от 08.11.2013 г. N 144-ОД, НГР: ru34000201301600)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организация и обеспечение системы всеобщего и комплексного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утверждение и реализация планов по экологическому образованию;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установление порядка подготовки, переподготовки и аттестации должностных лиц и специалистов учреждений и предприятий, связанных с деятельностью, оказывающей вредное воздействие на окружающую среду и здоровье человека на территории Волгоградской области;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 xml:space="preserve">научное, информационное и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методическое обеспечение системы всеобщего комплексного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обеспечение и стимулирование информирования населения по вопросам экологии и рационального природопользования.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9. Права граждан и общественных объединений в сфере экологического образования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Граждане и общественные объединения в сфере экологического образования имеют право: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вносить предложения по реализации и совершенствованию государственной политики в сфере экологического образования;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участвовать в разработке проектов программ и планов по экологическому образованию и в их реализации;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участвовать в формировании активной общественной позиции в сфере экологического образования, экологической безопасности и сохранения окружающей среды;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запрашивать и получать в установленном порядке достоверную экологическую информацию, необходимую для осуществления деятельности по экологическому образованию;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реализовывать интерактивные образовательные технологии посредством организации тренингов и обучающих семинаров;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организовывать выставки и презентации экологических программ и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учебно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просветительских материалов;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проводить информационные и иные кампании с целью формирования и повышения правовой и экологической культуры населения.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 xml:space="preserve">Статья 10. 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Исключена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 xml:space="preserve"> - Закон Волгоградской области от 25.11.2013 г. N 159-ОД, НГР: ru34000201301687;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11. Обеспечение экологического просвещения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1. Экологическое просвещение населения обеспечивается через средства массовой информации, музеи, библиотеки,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просветительские центры, лектории, экологические инициативы и акции, конференции и выставки.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2. Публичные и научные библиотеки, библиотеки организаций, осуществляющих образовательную деятельность, и общественных организаций, краеведческие музеи являются центрами распространения и пропаганды экологических знаний, комплектуют соответствующие фонды, целенаправленно проводят мероприятия по экологическому просвещению населения в соответствии с их профилем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>ункт 2 статьи 11 в редакции Закона Волгоградской области от 25.11.2013 г. N 159-ОД, НГР: ru34000201301687);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 xml:space="preserve">3. Государственные природные заповедники, национальные и природные парки, ботанические сады, детские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биологические центры, станции юных натуралистов осуществляют </w:t>
      </w:r>
      <w:proofErr w:type="spellStart"/>
      <w:r w:rsidRPr="00F2658F">
        <w:rPr>
          <w:rFonts w:ascii="Times New Roman" w:hAnsi="Times New Roman" w:cs="Times New Roman"/>
          <w:sz w:val="24"/>
          <w:szCs w:val="24"/>
        </w:rPr>
        <w:t>эколого</w:t>
      </w:r>
      <w:proofErr w:type="spellEnd"/>
      <w:r w:rsidRPr="00F2658F">
        <w:rPr>
          <w:rFonts w:ascii="Times New Roman" w:hAnsi="Times New Roman" w:cs="Times New Roman"/>
          <w:sz w:val="24"/>
          <w:szCs w:val="24"/>
        </w:rPr>
        <w:t xml:space="preserve"> - просветительскую деятельность посредством создания соответствующих центров, музеев природы, экологических троп, экологических лагерей, развития экологического туризма и других эффективных форм экологического просвещения.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11.1. Эколого-просветительская деятельность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1. Эколого-просветительская деятельность реализуется органами исполнительной власти Волгоградской области, органами местного самоуправления, общественными объединениями, средствами массовой информации, а также организациями, осуществляющими образовательную деятельность, учреждениями культуры, музеями, библиотеками, природоохранными учреждениями, организациями спорта и туризма, иными юридическими лицами в соответствии с действующим законодательством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 xml:space="preserve"> (</w:t>
      </w:r>
      <w:proofErr w:type="gramStart"/>
      <w:r w:rsidRPr="00F2658F">
        <w:rPr>
          <w:rFonts w:ascii="Times New Roman" w:hAnsi="Times New Roman" w:cs="Times New Roman"/>
          <w:sz w:val="24"/>
          <w:szCs w:val="24"/>
        </w:rPr>
        <w:t>п</w:t>
      </w:r>
      <w:proofErr w:type="gramEnd"/>
      <w:r w:rsidRPr="00F2658F">
        <w:rPr>
          <w:rFonts w:ascii="Times New Roman" w:hAnsi="Times New Roman" w:cs="Times New Roman"/>
          <w:sz w:val="24"/>
          <w:szCs w:val="24"/>
        </w:rPr>
        <w:t>ункт 1 статьи 11.1 в редакции Закона Волгоградской области от 25.11.2013 г. N 159-ОД, НГР: ru34000201301687);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2. Органы исполнительной власти Волгоградской области осуществляют эколого-просветительскую деятельность посредством: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формирования современной научно обоснованной методической базы;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разработки программ, ориентированных на различные социальные группы населения;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информирования населения о состоянии окружающей среды, в том числе через средства массовой информации, информационно-телекоммуникационную сеть "Интернет";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2658F">
        <w:rPr>
          <w:rFonts w:ascii="Times New Roman" w:hAnsi="Times New Roman" w:cs="Times New Roman"/>
          <w:sz w:val="24"/>
          <w:szCs w:val="24"/>
        </w:rPr>
        <w:t>проведения смотров-конкурсов, конкурсов, лекториев, акций, конференций, семинаров, выставок, форумов, слетов, экологических лагерей и экспедиций;</w:t>
      </w:r>
      <w:proofErr w:type="gramEnd"/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выпуска информационно-рекламных изданий, буклетов и иной полиграфической продукции;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организации иных природоохранных мероприятий в сфере экологического просвещения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(статья 11.1.введена Законом Волгоградской области от 16.10.2012 г. N 119-ОД, НГР: ru34000201201377)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12. Финансирование экологического образования и просвещения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Финансирование экологического образования и просвещения осуществляется за счет источников, не запрещенных действующим законодательством Российской Федерации.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Статья 13. Вступление в силу настоящего Закона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Настоящий Закон вступает в силу со дня его официального опубликования.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ab/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lastRenderedPageBreak/>
        <w:t>Глава администрации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Волгоградской области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15 мая 2003 года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>N 825-ОД</w:t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 w:rsidRPr="00F2658F">
        <w:rPr>
          <w:rFonts w:ascii="Times New Roman" w:hAnsi="Times New Roman" w:cs="Times New Roman"/>
          <w:sz w:val="24"/>
          <w:szCs w:val="24"/>
        </w:rPr>
        <w:tab/>
      </w: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</w:p>
    <w:p w:rsidR="00F2658F" w:rsidRPr="00F2658F" w:rsidRDefault="00F2658F" w:rsidP="00F2658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</w:t>
      </w:r>
      <w:r w:rsidRPr="00F2658F">
        <w:rPr>
          <w:rFonts w:ascii="Times New Roman" w:hAnsi="Times New Roman" w:cs="Times New Roman"/>
          <w:sz w:val="24"/>
          <w:szCs w:val="24"/>
        </w:rPr>
        <w:t>Н.К. Максюта</w:t>
      </w:r>
    </w:p>
    <w:p w:rsidR="000339FB" w:rsidRPr="002D5AA7" w:rsidRDefault="000339FB" w:rsidP="00F2658F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D7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D7116"/>
    <w:rPr>
      <w:color w:val="0000FF"/>
      <w:u w:val="single"/>
    </w:rPr>
  </w:style>
  <w:style w:type="paragraph" w:customStyle="1" w:styleId="topleveltext">
    <w:name w:val="topleveltext"/>
    <w:basedOn w:val="a"/>
    <w:rsid w:val="000E1C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E1C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E1CE1"/>
    <w:rPr>
      <w:rFonts w:ascii="Tahoma" w:hAnsi="Tahoma" w:cs="Tahoma"/>
      <w:sz w:val="16"/>
      <w:szCs w:val="16"/>
    </w:rPr>
  </w:style>
  <w:style w:type="paragraph" w:customStyle="1" w:styleId="unformattext">
    <w:name w:val="unformattext"/>
    <w:basedOn w:val="a"/>
    <w:rsid w:val="00DD10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7e43ea4b9a34bd4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