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F66CA7B" w14:textId="77777777" w:rsidR="00684415" w:rsidRDefault="00684415" w:rsidP="00684415">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ЗАКОН</w:t>
      </w:r>
    </w:p>
    <w:p w14:paraId="5572C918" w14:textId="77777777" w:rsidR="00684415" w:rsidRDefault="00684415" w:rsidP="00684415">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t>ЧЕЛЯБИНСКОЙ ОБЛАСТИ</w:t>
      </w:r>
      <w:r>
        <w:rPr>
          <w:rFonts w:ascii="Arial" w:hAnsi="Arial" w:cs="Arial"/>
          <w:b/>
          <w:bCs/>
          <w:color w:val="444444"/>
        </w:rPr>
        <w:br/>
      </w:r>
      <w:r>
        <w:rPr>
          <w:rFonts w:ascii="Arial" w:hAnsi="Arial" w:cs="Arial"/>
          <w:b/>
          <w:bCs/>
          <w:color w:val="444444"/>
        </w:rPr>
        <w:br/>
        <w:t>от 13 апреля 2010 года N 557-ЗО</w:t>
      </w:r>
      <w:r>
        <w:rPr>
          <w:rFonts w:ascii="Arial" w:hAnsi="Arial" w:cs="Arial"/>
          <w:b/>
          <w:bCs/>
          <w:color w:val="444444"/>
        </w:rPr>
        <w:br/>
      </w:r>
      <w:r>
        <w:rPr>
          <w:rFonts w:ascii="Arial" w:hAnsi="Arial" w:cs="Arial"/>
          <w:b/>
          <w:bCs/>
          <w:color w:val="444444"/>
        </w:rPr>
        <w:br/>
      </w:r>
      <w:r>
        <w:rPr>
          <w:rFonts w:ascii="Arial" w:hAnsi="Arial" w:cs="Arial"/>
          <w:b/>
          <w:bCs/>
          <w:color w:val="444444"/>
        </w:rPr>
        <w:br/>
        <w:t>О регулировании отношений в области охоты и сохранения охотничьих ресурсов на территории Челябинской области</w:t>
      </w:r>
    </w:p>
    <w:p w14:paraId="2F9973AA" w14:textId="77777777" w:rsidR="00684415" w:rsidRDefault="00684415" w:rsidP="00684415">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на 5 октября 2021 года)</w:t>
      </w:r>
    </w:p>
    <w:p w14:paraId="2CF70159" w14:textId="77777777" w:rsidR="00684415" w:rsidRDefault="00684415" w:rsidP="00684415">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Законов Челябинской области от 23.09.2010 N 649-ЗО, от 31.03.2011 N 101-ЗО, от 26.05.2011 N 139-ЗО, от 29.09.2011 N 202-ЗО, от 31.05.2012 N 334-ЗО, от 27.09.2012 N 390-ЗО, от 28.11.2013 N 576-ЗО, от 24.04.2014 N 687-ЗО, от 24.08.2016 N 401-ЗО, от 29.05.2017 N 547-ЗО, от 30.03.2021 N 324-ЗО, от 05.10.2021 N 443-ЗО)</w:t>
      </w:r>
    </w:p>
    <w:p w14:paraId="1AFB7CD7" w14:textId="77777777" w:rsidR="00684415" w:rsidRDefault="00684415" w:rsidP="00684415">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r>
      <w:r>
        <w:rPr>
          <w:rFonts w:ascii="Arial" w:hAnsi="Arial" w:cs="Arial"/>
          <w:color w:val="444444"/>
        </w:rPr>
        <w:br/>
        <w:t>Принят</w:t>
      </w:r>
      <w:r>
        <w:rPr>
          <w:rFonts w:ascii="Arial" w:hAnsi="Arial" w:cs="Arial"/>
          <w:color w:val="444444"/>
        </w:rPr>
        <w:br/>
        <w:t>постановлением</w:t>
      </w:r>
      <w:r>
        <w:rPr>
          <w:rFonts w:ascii="Arial" w:hAnsi="Arial" w:cs="Arial"/>
          <w:color w:val="444444"/>
        </w:rPr>
        <w:br/>
        <w:t>Законодательного Собрания</w:t>
      </w:r>
      <w:r>
        <w:rPr>
          <w:rFonts w:ascii="Arial" w:hAnsi="Arial" w:cs="Arial"/>
          <w:color w:val="444444"/>
        </w:rPr>
        <w:br/>
        <w:t>Челябинской области</w:t>
      </w:r>
      <w:r>
        <w:rPr>
          <w:rFonts w:ascii="Arial" w:hAnsi="Arial" w:cs="Arial"/>
          <w:color w:val="444444"/>
        </w:rPr>
        <w:br/>
        <w:t>от 31 марта 2010 г. N 2234</w:t>
      </w:r>
    </w:p>
    <w:p w14:paraId="3CF0FEDA" w14:textId="77777777" w:rsidR="00684415" w:rsidRDefault="00684415" w:rsidP="00684415">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046DB443"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Настоящий Закон в соответствии с Конституцией Российской Федерации, Федеральным законом "Об охоте и о сохранении охотничьих ресурсов и о внесении изменений в отдельные законодательные акты Российской Федерации", иными нормативными правовыми актами Российской Федерации регулирует отношения в области охоты и сохранения охотничьих ресурсов на территории Челябинской области и устанавливает расходные обязательства Челябинской области в указанной сфере.</w:t>
      </w:r>
      <w:r>
        <w:rPr>
          <w:rFonts w:ascii="Arial" w:hAnsi="Arial" w:cs="Arial"/>
          <w:color w:val="444444"/>
        </w:rPr>
        <w:br/>
      </w:r>
    </w:p>
    <w:p w14:paraId="7FA91141" w14:textId="77777777" w:rsidR="00684415" w:rsidRDefault="00684415" w:rsidP="00684415">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1. Полномочия органов государственной власти Челябинской области в области охоты и сохранения охотничьих ресурсов</w:t>
      </w:r>
    </w:p>
    <w:p w14:paraId="1407DD2F"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0CBCFD37"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К полномочиям Законодательного Собрания Челябинской области в области охоты и сохранения охотничьих ресурсов относится принятие законов Челябинской области и иных нормативных правовых актов, регулирующих отношения в области охоты и сохранения охотничьих ресурсов.</w:t>
      </w:r>
      <w:r>
        <w:rPr>
          <w:rFonts w:ascii="Arial" w:hAnsi="Arial" w:cs="Arial"/>
          <w:color w:val="444444"/>
        </w:rPr>
        <w:br/>
      </w:r>
    </w:p>
    <w:p w14:paraId="494ACFBE"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56107EAB"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К полномочиям Губернатора Челябинской области в области охоты и сохранения охотничьих ресурсов относятся:</w:t>
      </w:r>
      <w:r>
        <w:rPr>
          <w:rFonts w:ascii="Arial" w:hAnsi="Arial" w:cs="Arial"/>
          <w:color w:val="444444"/>
        </w:rPr>
        <w:br/>
      </w:r>
    </w:p>
    <w:p w14:paraId="51D84D5F"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721D1AE3"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 утверждение по согласованию с уполномоченным федеральным органом исполнительной власти квалификационных требований к руководителю органа </w:t>
      </w:r>
      <w:r>
        <w:rPr>
          <w:rFonts w:ascii="Arial" w:hAnsi="Arial" w:cs="Arial"/>
          <w:color w:val="444444"/>
        </w:rPr>
        <w:lastRenderedPageBreak/>
        <w:t>исполнительной власти Челябинской области, осуществляющего полномочия, переданные Российской Федерацией органам государственной власти Челябинской области;</w:t>
      </w:r>
      <w:r>
        <w:rPr>
          <w:rFonts w:ascii="Arial" w:hAnsi="Arial" w:cs="Arial"/>
          <w:color w:val="444444"/>
        </w:rPr>
        <w:br/>
      </w:r>
    </w:p>
    <w:p w14:paraId="619D6D73"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6F7CBFB3"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назначение по согласованию с уполномоченным федеральным органом исполнительной власти руководителя органа исполнительной власти Челябинской области, осуществляющего полномочия, переданные Российской Федерацией органам государственной власти Челябинской области;</w:t>
      </w:r>
      <w:r>
        <w:rPr>
          <w:rFonts w:ascii="Arial" w:hAnsi="Arial" w:cs="Arial"/>
          <w:color w:val="444444"/>
        </w:rPr>
        <w:br/>
      </w:r>
    </w:p>
    <w:p w14:paraId="1FD31796"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003C9C27"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утверждение по согласованию с уполномоченным федеральным органом исполнительной власти структуры органа исполнительной власти Челябинской области, осуществляющего полномочия, переданные Российской Федерацией органам государственной власти Челябинской области;</w:t>
      </w:r>
      <w:r>
        <w:rPr>
          <w:rFonts w:ascii="Arial" w:hAnsi="Arial" w:cs="Arial"/>
          <w:color w:val="444444"/>
        </w:rPr>
        <w:br/>
      </w:r>
    </w:p>
    <w:p w14:paraId="303F42A9"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05ED139C"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обеспечение своевременного представления в соответствующие федеральные органы исполнительной власти ежеквартального отчета о расходовании предоставленных субвенций, достижении целевых прогнозных показателей в случае их установления, экземпляров нормативных правовых актов, принимаемых органами государственной власти Челябинской области по вопросам осуществления переданных Российской Федерацией полномочий, а также иных документов и информации, необходимых для осуществления контроля и надзора за полнотой и качеством осуществления органами государственной власти Челябинской области переданных Российской Федерацией полномочий;</w:t>
      </w:r>
      <w:r>
        <w:rPr>
          <w:rFonts w:ascii="Arial" w:hAnsi="Arial" w:cs="Arial"/>
          <w:color w:val="444444"/>
        </w:rPr>
        <w:br/>
      </w:r>
    </w:p>
    <w:p w14:paraId="7315EABC"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2ADB2ECD"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определение видов разрешенной охоты и ограничений охоты в охотничьих угодьях на территории Челябинской области, за исключением особо охраняемых природных территорий федерального значения;</w:t>
      </w:r>
      <w:r>
        <w:rPr>
          <w:rFonts w:ascii="Arial" w:hAnsi="Arial" w:cs="Arial"/>
          <w:color w:val="444444"/>
        </w:rPr>
        <w:br/>
      </w:r>
    </w:p>
    <w:p w14:paraId="359F35BB"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37DD16CF"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Челябинской области от 30.03.2021 N 324-ЗО)</w:t>
      </w:r>
      <w:r>
        <w:rPr>
          <w:rFonts w:ascii="Arial" w:hAnsi="Arial" w:cs="Arial"/>
          <w:color w:val="444444"/>
        </w:rPr>
        <w:br/>
      </w:r>
    </w:p>
    <w:p w14:paraId="37C0CECD"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7ACA72E0"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утверждение схемы размещения, использования и охраны охотничьих угодий на территории Челябинской области;</w:t>
      </w:r>
      <w:r>
        <w:rPr>
          <w:rFonts w:ascii="Arial" w:hAnsi="Arial" w:cs="Arial"/>
          <w:color w:val="444444"/>
        </w:rPr>
        <w:br/>
      </w:r>
    </w:p>
    <w:p w14:paraId="43A5E480"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4E3BD658"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утверждение лимитов добычи охотничьих ресурсов и квот их добычи, за исключением таких лимитов и квот в отношении охотничьих ресурсов, находящихся на особо охраняемых природных территориях федерального значения. Утверждение лимитов добычи косули, лося и рыси осуществляется по согласованию с уполномоченным федеральным органом исполнительной власти;</w:t>
      </w:r>
      <w:r>
        <w:rPr>
          <w:rFonts w:ascii="Arial" w:hAnsi="Arial" w:cs="Arial"/>
          <w:color w:val="444444"/>
        </w:rPr>
        <w:br/>
      </w:r>
    </w:p>
    <w:p w14:paraId="689AD19F"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1668B0EF"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8) утверждение в случаях, предусмотренных Федеральным законом "Об охоте и о сохранении охотничьих ресурсов и о внесении изменений в отдельные законодательные акты Российской Федерации", административных регламентов предоставления государственных услуг и исполнения государственных функций в сфере переданных Российской Федерацией полномочий, разработанных с учетом </w:t>
      </w:r>
      <w:r>
        <w:rPr>
          <w:rFonts w:ascii="Arial" w:hAnsi="Arial" w:cs="Arial"/>
          <w:color w:val="444444"/>
        </w:rPr>
        <w:lastRenderedPageBreak/>
        <w:t>требований к регламентам предоставления федеральными органами исполнительной власти государственных услуг и исполнения государственных функций.</w:t>
      </w:r>
      <w:r>
        <w:rPr>
          <w:rFonts w:ascii="Arial" w:hAnsi="Arial" w:cs="Arial"/>
          <w:color w:val="444444"/>
        </w:rPr>
        <w:br/>
      </w:r>
    </w:p>
    <w:p w14:paraId="49587114"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60F6E534"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К полномочиям Правительства Челябинской области в области охоты и сохранения охотничьих ресурсов относятся:</w:t>
      </w:r>
      <w:r>
        <w:rPr>
          <w:rFonts w:ascii="Arial" w:hAnsi="Arial" w:cs="Arial"/>
          <w:color w:val="444444"/>
        </w:rPr>
        <w:br/>
      </w:r>
    </w:p>
    <w:p w14:paraId="7AC3ED07"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49693063"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утверждение норм допустимой добычи охотничьих ресурсов, в отношении которых не устанавливается лимит добычи, и норм пропускной способности охотничьих угодий;</w:t>
      </w:r>
      <w:r>
        <w:rPr>
          <w:rFonts w:ascii="Arial" w:hAnsi="Arial" w:cs="Arial"/>
          <w:color w:val="444444"/>
        </w:rPr>
        <w:br/>
      </w:r>
    </w:p>
    <w:p w14:paraId="63720FC4"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29D3CF2F"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исключен. - Закон Челябинской области от 29.05.2017 N 547-ЗО.</w:t>
      </w:r>
      <w:r>
        <w:rPr>
          <w:rFonts w:ascii="Arial" w:hAnsi="Arial" w:cs="Arial"/>
          <w:color w:val="444444"/>
        </w:rPr>
        <w:br/>
      </w:r>
    </w:p>
    <w:p w14:paraId="3DC01704"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0D3FBF3C"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исключен. - Закон Челябинской области от 05.10.2021 N 443-ЗО.</w:t>
      </w:r>
      <w:r>
        <w:rPr>
          <w:rFonts w:ascii="Arial" w:hAnsi="Arial" w:cs="Arial"/>
          <w:color w:val="444444"/>
        </w:rPr>
        <w:br/>
      </w:r>
    </w:p>
    <w:p w14:paraId="61981EE9"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23E6C0BD"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К полномочиям органа исполнительной власти Челябинской области, осуществляющего полномочия в области охоты и сохранения охотничьих ресурсов (далее - уполномоченный орган), относятся:</w:t>
      </w:r>
      <w:r>
        <w:rPr>
          <w:rFonts w:ascii="Arial" w:hAnsi="Arial" w:cs="Arial"/>
          <w:color w:val="444444"/>
        </w:rPr>
        <w:br/>
      </w:r>
    </w:p>
    <w:p w14:paraId="667CE24F"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6002CDC2"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организация и осуществление сохранения и использования охотничьих ресурсов и среды их обитания, за исключением охотничьих ресурсов, находящихся на особо охраняемых природных территориях федерального значения;</w:t>
      </w:r>
      <w:r>
        <w:rPr>
          <w:rFonts w:ascii="Arial" w:hAnsi="Arial" w:cs="Arial"/>
          <w:color w:val="444444"/>
        </w:rPr>
        <w:br/>
      </w:r>
    </w:p>
    <w:p w14:paraId="669C7C3E"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1C573E87"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регулирование численности охотничьих ресурсов, за исключением охотничьих ресурсов, находящихся на особо охраняемых природных территориях федерального значения;</w:t>
      </w:r>
      <w:r>
        <w:rPr>
          <w:rFonts w:ascii="Arial" w:hAnsi="Arial" w:cs="Arial"/>
          <w:color w:val="444444"/>
        </w:rPr>
        <w:br/>
      </w:r>
    </w:p>
    <w:p w14:paraId="5A067903"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455D5C3B"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разработка норм допустимой добычи охотничьих ресурсов, в отношении которых не устанавливается лимит добычи, и норм пропускной способности охотничьих угодий;</w:t>
      </w:r>
      <w:r>
        <w:rPr>
          <w:rFonts w:ascii="Arial" w:hAnsi="Arial" w:cs="Arial"/>
          <w:color w:val="444444"/>
        </w:rPr>
        <w:br/>
      </w:r>
    </w:p>
    <w:p w14:paraId="29A80BBE"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2ED7365D"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4) ведение государственного </w:t>
      </w:r>
      <w:proofErr w:type="spellStart"/>
      <w:r>
        <w:rPr>
          <w:rFonts w:ascii="Arial" w:hAnsi="Arial" w:cs="Arial"/>
          <w:color w:val="444444"/>
        </w:rPr>
        <w:t>охотхозяйственного</w:t>
      </w:r>
      <w:proofErr w:type="spellEnd"/>
      <w:r>
        <w:rPr>
          <w:rFonts w:ascii="Arial" w:hAnsi="Arial" w:cs="Arial"/>
          <w:color w:val="444444"/>
        </w:rPr>
        <w:t xml:space="preserve"> реестра на территории Челябинской области и осуществление государственного мониторинга охотничьих ресурсов и среды их обитания на территории Челябинской области, за исключением охотничьих ресурсов, находящихся на особо охраняемых природных территориях федерального значения;</w:t>
      </w:r>
      <w:r>
        <w:rPr>
          <w:rFonts w:ascii="Arial" w:hAnsi="Arial" w:cs="Arial"/>
          <w:color w:val="444444"/>
        </w:rPr>
        <w:br/>
      </w:r>
    </w:p>
    <w:p w14:paraId="114D6C6C"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62452E85"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Челябинской области от 30.03.2021 N 324-ЗО)</w:t>
      </w:r>
      <w:r>
        <w:rPr>
          <w:rFonts w:ascii="Arial" w:hAnsi="Arial" w:cs="Arial"/>
          <w:color w:val="444444"/>
        </w:rPr>
        <w:br/>
      </w:r>
    </w:p>
    <w:p w14:paraId="13168281"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61994EB3"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xml:space="preserve">5) выдача разрешений на содержание и разведение охотничьих ресурсов в </w:t>
      </w:r>
      <w:proofErr w:type="spellStart"/>
      <w:r>
        <w:rPr>
          <w:rFonts w:ascii="Arial" w:hAnsi="Arial" w:cs="Arial"/>
          <w:color w:val="444444"/>
        </w:rPr>
        <w:t>полувольных</w:t>
      </w:r>
      <w:proofErr w:type="spellEnd"/>
      <w:r>
        <w:rPr>
          <w:rFonts w:ascii="Arial" w:hAnsi="Arial" w:cs="Arial"/>
          <w:color w:val="444444"/>
        </w:rPr>
        <w:t xml:space="preserve"> условиях и искусственно созданной среде обитания (кроме охотничьих ресурсов, занесенных в Красную книгу Российской Федерации), за исключением разрешений на содержание и разведение охотничьих ресурсов в </w:t>
      </w:r>
      <w:proofErr w:type="spellStart"/>
      <w:r>
        <w:rPr>
          <w:rFonts w:ascii="Arial" w:hAnsi="Arial" w:cs="Arial"/>
          <w:color w:val="444444"/>
        </w:rPr>
        <w:t>полувольных</w:t>
      </w:r>
      <w:proofErr w:type="spellEnd"/>
      <w:r>
        <w:rPr>
          <w:rFonts w:ascii="Arial" w:hAnsi="Arial" w:cs="Arial"/>
          <w:color w:val="444444"/>
        </w:rPr>
        <w:t xml:space="preserve"> условиях и искусственно созданной среде обитания, находящихся на особо охраняемых природных территориях федерального значения;</w:t>
      </w:r>
      <w:r>
        <w:rPr>
          <w:rFonts w:ascii="Arial" w:hAnsi="Arial" w:cs="Arial"/>
          <w:color w:val="444444"/>
        </w:rPr>
        <w:br/>
      </w:r>
    </w:p>
    <w:p w14:paraId="516D1FF0"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626F1E24"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осуществление федерального государственного охотничьего контроля (надзора) на территории Челябинской области, за исключением особо охраняемых природных территорий федерального значения;</w:t>
      </w:r>
      <w:r>
        <w:rPr>
          <w:rFonts w:ascii="Arial" w:hAnsi="Arial" w:cs="Arial"/>
          <w:color w:val="444444"/>
        </w:rPr>
        <w:br/>
      </w:r>
    </w:p>
    <w:p w14:paraId="5BE430C1"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5C2F489C"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6 в ред. Закона Челябинской области от 05.10.2021 N 443-ЗО)</w:t>
      </w:r>
      <w:r>
        <w:rPr>
          <w:rFonts w:ascii="Arial" w:hAnsi="Arial" w:cs="Arial"/>
          <w:color w:val="444444"/>
        </w:rPr>
        <w:br/>
      </w:r>
    </w:p>
    <w:p w14:paraId="1D01631D"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59440C3A"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осуществление контроля за использованием капканов и других устройств, используемых при осуществлении охоты;</w:t>
      </w:r>
      <w:r>
        <w:rPr>
          <w:rFonts w:ascii="Arial" w:hAnsi="Arial" w:cs="Arial"/>
          <w:color w:val="444444"/>
        </w:rPr>
        <w:br/>
      </w:r>
    </w:p>
    <w:p w14:paraId="2295EBDB"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6C8601C7"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осуществление контроля за оборотом продукции охоты;</w:t>
      </w:r>
      <w:r>
        <w:rPr>
          <w:rFonts w:ascii="Arial" w:hAnsi="Arial" w:cs="Arial"/>
          <w:color w:val="444444"/>
        </w:rPr>
        <w:br/>
      </w:r>
    </w:p>
    <w:p w14:paraId="6BFF2B99"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3738739C"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9) выдача охотничьих билетов и регистрация их в государственном </w:t>
      </w:r>
      <w:proofErr w:type="spellStart"/>
      <w:r>
        <w:rPr>
          <w:rFonts w:ascii="Arial" w:hAnsi="Arial" w:cs="Arial"/>
          <w:color w:val="444444"/>
        </w:rPr>
        <w:t>охотхозяйственном</w:t>
      </w:r>
      <w:proofErr w:type="spellEnd"/>
      <w:r>
        <w:rPr>
          <w:rFonts w:ascii="Arial" w:hAnsi="Arial" w:cs="Arial"/>
          <w:color w:val="444444"/>
        </w:rPr>
        <w:t xml:space="preserve"> реестре в порядке, установленном уполномоченным федеральным органом исполнительной власти;</w:t>
      </w:r>
      <w:r>
        <w:rPr>
          <w:rFonts w:ascii="Arial" w:hAnsi="Arial" w:cs="Arial"/>
          <w:color w:val="444444"/>
        </w:rPr>
        <w:br/>
      </w:r>
    </w:p>
    <w:p w14:paraId="0BB7F839"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2BBA604D"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10) аннулирование охотничьих билетов и внесение сведений об этом в государственный </w:t>
      </w:r>
      <w:proofErr w:type="spellStart"/>
      <w:r>
        <w:rPr>
          <w:rFonts w:ascii="Arial" w:hAnsi="Arial" w:cs="Arial"/>
          <w:color w:val="444444"/>
        </w:rPr>
        <w:t>охотхозяйственный</w:t>
      </w:r>
      <w:proofErr w:type="spellEnd"/>
      <w:r>
        <w:rPr>
          <w:rFonts w:ascii="Arial" w:hAnsi="Arial" w:cs="Arial"/>
          <w:color w:val="444444"/>
        </w:rPr>
        <w:t xml:space="preserve"> реестр, уведомление физических лиц, охотничьи билеты которых аннулированы в порядке, установленном уполномоченным федеральным органом исполнительной власти;</w:t>
      </w:r>
      <w:r>
        <w:rPr>
          <w:rFonts w:ascii="Arial" w:hAnsi="Arial" w:cs="Arial"/>
          <w:color w:val="444444"/>
        </w:rPr>
        <w:br/>
      </w:r>
    </w:p>
    <w:p w14:paraId="280D294A"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1BF5C205"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выдача разрешений на добычу охотничьих ресурсов в общедоступных охотничьих угодьях;</w:t>
      </w:r>
      <w:r>
        <w:rPr>
          <w:rFonts w:ascii="Arial" w:hAnsi="Arial" w:cs="Arial"/>
          <w:color w:val="444444"/>
        </w:rPr>
        <w:br/>
      </w:r>
    </w:p>
    <w:p w14:paraId="3E20EDE4"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105326E3"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12) принятие решений о проведении аукционов на право заключения </w:t>
      </w:r>
      <w:proofErr w:type="spellStart"/>
      <w:r>
        <w:rPr>
          <w:rFonts w:ascii="Arial" w:hAnsi="Arial" w:cs="Arial"/>
          <w:color w:val="444444"/>
        </w:rPr>
        <w:t>охотхозяйственных</w:t>
      </w:r>
      <w:proofErr w:type="spellEnd"/>
      <w:r>
        <w:rPr>
          <w:rFonts w:ascii="Arial" w:hAnsi="Arial" w:cs="Arial"/>
          <w:color w:val="444444"/>
        </w:rPr>
        <w:t xml:space="preserve"> соглашений (далее - аукцион);</w:t>
      </w:r>
      <w:r>
        <w:rPr>
          <w:rFonts w:ascii="Arial" w:hAnsi="Arial" w:cs="Arial"/>
          <w:color w:val="444444"/>
        </w:rPr>
        <w:br/>
      </w:r>
    </w:p>
    <w:p w14:paraId="61078AE2"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7967F7AF"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Челябинской области от 29.05.2017 N 547-ЗО)</w:t>
      </w:r>
      <w:r>
        <w:rPr>
          <w:rFonts w:ascii="Arial" w:hAnsi="Arial" w:cs="Arial"/>
          <w:color w:val="444444"/>
        </w:rPr>
        <w:br/>
      </w:r>
    </w:p>
    <w:p w14:paraId="2495F0E2"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2746CEC4"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организация и проведение аукционов в соответствии с законодательством Российской Федерации в области охоты и сохранения охотничьих ресурсов;</w:t>
      </w:r>
      <w:r>
        <w:rPr>
          <w:rFonts w:ascii="Arial" w:hAnsi="Arial" w:cs="Arial"/>
          <w:color w:val="444444"/>
        </w:rPr>
        <w:br/>
      </w:r>
    </w:p>
    <w:p w14:paraId="627705AD"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0B219AD6"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14) определение начальной цены предмета аукциона (начальной цены права на заключение </w:t>
      </w:r>
      <w:proofErr w:type="spellStart"/>
      <w:r>
        <w:rPr>
          <w:rFonts w:ascii="Arial" w:hAnsi="Arial" w:cs="Arial"/>
          <w:color w:val="444444"/>
        </w:rPr>
        <w:t>охотхозяйственного</w:t>
      </w:r>
      <w:proofErr w:type="spellEnd"/>
      <w:r>
        <w:rPr>
          <w:rFonts w:ascii="Arial" w:hAnsi="Arial" w:cs="Arial"/>
          <w:color w:val="444444"/>
        </w:rPr>
        <w:t xml:space="preserve"> соглашения), а также размера денежных средств, вносимых в качестве обеспечения заявки на участие в аукционе, и </w:t>
      </w:r>
      <w:r>
        <w:rPr>
          <w:rFonts w:ascii="Arial" w:hAnsi="Arial" w:cs="Arial"/>
          <w:color w:val="444444"/>
        </w:rPr>
        <w:lastRenderedPageBreak/>
        <w:t xml:space="preserve">существенных условий </w:t>
      </w:r>
      <w:proofErr w:type="spellStart"/>
      <w:r>
        <w:rPr>
          <w:rFonts w:ascii="Arial" w:hAnsi="Arial" w:cs="Arial"/>
          <w:color w:val="444444"/>
        </w:rPr>
        <w:t>охотхозяйственного</w:t>
      </w:r>
      <w:proofErr w:type="spellEnd"/>
      <w:r>
        <w:rPr>
          <w:rFonts w:ascii="Arial" w:hAnsi="Arial" w:cs="Arial"/>
          <w:color w:val="444444"/>
        </w:rPr>
        <w:t xml:space="preserve"> соглашения;</w:t>
      </w:r>
      <w:r>
        <w:rPr>
          <w:rFonts w:ascii="Arial" w:hAnsi="Arial" w:cs="Arial"/>
          <w:color w:val="444444"/>
        </w:rPr>
        <w:br/>
      </w:r>
    </w:p>
    <w:p w14:paraId="233DC72E"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140EF579"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15) заключение </w:t>
      </w:r>
      <w:proofErr w:type="spellStart"/>
      <w:r>
        <w:rPr>
          <w:rFonts w:ascii="Arial" w:hAnsi="Arial" w:cs="Arial"/>
          <w:color w:val="444444"/>
        </w:rPr>
        <w:t>охотхозяйственных</w:t>
      </w:r>
      <w:proofErr w:type="spellEnd"/>
      <w:r>
        <w:rPr>
          <w:rFonts w:ascii="Arial" w:hAnsi="Arial" w:cs="Arial"/>
          <w:color w:val="444444"/>
        </w:rPr>
        <w:t xml:space="preserve"> соглашений с победителями аукционов;</w:t>
      </w:r>
      <w:r>
        <w:rPr>
          <w:rFonts w:ascii="Arial" w:hAnsi="Arial" w:cs="Arial"/>
          <w:color w:val="444444"/>
        </w:rPr>
        <w:br/>
      </w:r>
    </w:p>
    <w:p w14:paraId="1CEBDA8E"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1F2C4AE3"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16) предоставление юридическому лицу и индивидуальному предпринимателю, заключившим </w:t>
      </w:r>
      <w:proofErr w:type="spellStart"/>
      <w:r>
        <w:rPr>
          <w:rFonts w:ascii="Arial" w:hAnsi="Arial" w:cs="Arial"/>
          <w:color w:val="444444"/>
        </w:rPr>
        <w:t>охотхозяйственные</w:t>
      </w:r>
      <w:proofErr w:type="spellEnd"/>
      <w:r>
        <w:rPr>
          <w:rFonts w:ascii="Arial" w:hAnsi="Arial" w:cs="Arial"/>
          <w:color w:val="444444"/>
        </w:rPr>
        <w:t xml:space="preserve"> соглашения, в аренду на срок действия </w:t>
      </w:r>
      <w:proofErr w:type="spellStart"/>
      <w:r>
        <w:rPr>
          <w:rFonts w:ascii="Arial" w:hAnsi="Arial" w:cs="Arial"/>
          <w:color w:val="444444"/>
        </w:rPr>
        <w:t>охотхозяйственного</w:t>
      </w:r>
      <w:proofErr w:type="spellEnd"/>
      <w:r>
        <w:rPr>
          <w:rFonts w:ascii="Arial" w:hAnsi="Arial" w:cs="Arial"/>
          <w:color w:val="444444"/>
        </w:rPr>
        <w:t xml:space="preserve"> соглашения без проведения торгов земельного участка и лесного участка, расположенных в границах охотничьих угодий и находящихся в государственной собственности;</w:t>
      </w:r>
      <w:r>
        <w:rPr>
          <w:rFonts w:ascii="Arial" w:hAnsi="Arial" w:cs="Arial"/>
          <w:color w:val="444444"/>
        </w:rPr>
        <w:br/>
      </w:r>
    </w:p>
    <w:p w14:paraId="01419D04"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4D315EEB"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17) предоставление юридическим лицам и индивидуальным предпринимателям, заключившим </w:t>
      </w:r>
      <w:proofErr w:type="spellStart"/>
      <w:r>
        <w:rPr>
          <w:rFonts w:ascii="Arial" w:hAnsi="Arial" w:cs="Arial"/>
          <w:color w:val="444444"/>
        </w:rPr>
        <w:t>охотхозяйственные</w:t>
      </w:r>
      <w:proofErr w:type="spellEnd"/>
      <w:r>
        <w:rPr>
          <w:rFonts w:ascii="Arial" w:hAnsi="Arial" w:cs="Arial"/>
          <w:color w:val="444444"/>
        </w:rPr>
        <w:t xml:space="preserve"> соглашения, бланков разрешений на добычу охотничьих ресурсов для последующей их выдачи физическим лицам, осуществляющим охоту в закрепленных охотничьих угодьях.</w:t>
      </w:r>
      <w:r>
        <w:rPr>
          <w:rFonts w:ascii="Arial" w:hAnsi="Arial" w:cs="Arial"/>
          <w:color w:val="444444"/>
        </w:rPr>
        <w:br/>
      </w:r>
    </w:p>
    <w:p w14:paraId="7A134D9D"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51956915"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 обеспечение изготовления удостоверений и нагрудных знаков производственных охотничьих инспекторов по образцам, установленным уполномоченным федеральным органом исполнительной власти;</w:t>
      </w:r>
      <w:r>
        <w:rPr>
          <w:rFonts w:ascii="Arial" w:hAnsi="Arial" w:cs="Arial"/>
          <w:color w:val="444444"/>
        </w:rPr>
        <w:br/>
      </w:r>
    </w:p>
    <w:p w14:paraId="6BED3DF1"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076E354C"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18 введен Законом Челябинской области от 28.11.2013 N 576-ЗО)</w:t>
      </w:r>
      <w:r>
        <w:rPr>
          <w:rFonts w:ascii="Arial" w:hAnsi="Arial" w:cs="Arial"/>
          <w:color w:val="444444"/>
        </w:rPr>
        <w:br/>
      </w:r>
    </w:p>
    <w:p w14:paraId="29FF6A12"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4694F6A0"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19) выдача и замена удостоверений и нагрудных знаков производственных охотничьих инспекторов, аннулирование таких удостоверений в порядке, установленном уполномоченным федеральным органом исполнительной власти;</w:t>
      </w:r>
      <w:r>
        <w:rPr>
          <w:rFonts w:ascii="Arial" w:hAnsi="Arial" w:cs="Arial"/>
          <w:color w:val="444444"/>
        </w:rPr>
        <w:br/>
      </w:r>
    </w:p>
    <w:p w14:paraId="5BC639E8"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5EA854B1"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19 введен Законом Челябинской области от 28.11.2013 N 576-ЗО)</w:t>
      </w:r>
      <w:r>
        <w:rPr>
          <w:rFonts w:ascii="Arial" w:hAnsi="Arial" w:cs="Arial"/>
          <w:color w:val="444444"/>
        </w:rPr>
        <w:br/>
      </w:r>
    </w:p>
    <w:p w14:paraId="7AC5FB37"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184362EC"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20) проведение проверки знания требований к кандидату в производственные охотничьи инспектора в порядке, установленном уполномоченным федеральным органом исполнительной власти;</w:t>
      </w:r>
      <w:r>
        <w:rPr>
          <w:rFonts w:ascii="Arial" w:hAnsi="Arial" w:cs="Arial"/>
          <w:color w:val="444444"/>
        </w:rPr>
        <w:br/>
      </w:r>
    </w:p>
    <w:p w14:paraId="6C36A79C"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07C90E80"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20 введен Законом Челябинской области от 28.11.2013 N 576-ЗО)</w:t>
      </w:r>
      <w:r>
        <w:rPr>
          <w:rFonts w:ascii="Arial" w:hAnsi="Arial" w:cs="Arial"/>
          <w:color w:val="444444"/>
        </w:rPr>
        <w:br/>
      </w:r>
    </w:p>
    <w:p w14:paraId="473DFDAC"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303979AA"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отстранение производственных охотничьих инспекторов от осуществления производственного охотничьего контроля в порядке, установленном уполномоченным федеральным органом исполнительной власти;</w:t>
      </w:r>
      <w:r>
        <w:rPr>
          <w:rFonts w:ascii="Arial" w:hAnsi="Arial" w:cs="Arial"/>
          <w:color w:val="444444"/>
        </w:rPr>
        <w:br/>
      </w:r>
    </w:p>
    <w:p w14:paraId="27FD41DB"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39D432E5"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21 введен Законом Челябинской области от 28.11.2013 N 576-ЗО)</w:t>
      </w:r>
      <w:r>
        <w:rPr>
          <w:rFonts w:ascii="Arial" w:hAnsi="Arial" w:cs="Arial"/>
          <w:color w:val="444444"/>
        </w:rPr>
        <w:br/>
      </w:r>
    </w:p>
    <w:p w14:paraId="1CB147D8"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581DFC57"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22) составление схемы размещения, использования и охраны охотничьих угодий на территории Челябинской области;</w:t>
      </w:r>
      <w:r>
        <w:rPr>
          <w:rFonts w:ascii="Arial" w:hAnsi="Arial" w:cs="Arial"/>
          <w:color w:val="444444"/>
        </w:rPr>
        <w:br/>
      </w:r>
    </w:p>
    <w:p w14:paraId="11666B67"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21330112"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22 введен Законом Челябинской области от 28.11.2013 N 576-ЗО; в ред. Закона Челябинской области от 05.10.2021 N 443-ЗО)</w:t>
      </w:r>
      <w:r>
        <w:rPr>
          <w:rFonts w:ascii="Arial" w:hAnsi="Arial" w:cs="Arial"/>
          <w:color w:val="444444"/>
        </w:rPr>
        <w:br/>
      </w:r>
    </w:p>
    <w:p w14:paraId="3CBCE149"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351B8DE1"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 осуществление иных полномочий в области охоты и сохранения охотничьих ресурсов в соответствии с законодательством Российской Федерации.</w:t>
      </w:r>
      <w:r>
        <w:rPr>
          <w:rFonts w:ascii="Arial" w:hAnsi="Arial" w:cs="Arial"/>
          <w:color w:val="444444"/>
        </w:rPr>
        <w:br/>
      </w:r>
    </w:p>
    <w:p w14:paraId="7D1EBAD7"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1EF2BC99"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23 введен Законом Челябинской области от 28.11.2013 N 576-ЗО)</w:t>
      </w:r>
      <w:r>
        <w:rPr>
          <w:rFonts w:ascii="Arial" w:hAnsi="Arial" w:cs="Arial"/>
          <w:color w:val="444444"/>
        </w:rPr>
        <w:br/>
      </w:r>
    </w:p>
    <w:p w14:paraId="613A0209" w14:textId="77777777" w:rsidR="00684415" w:rsidRDefault="00684415" w:rsidP="00684415">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2. Охотничьи ресурсы</w:t>
      </w:r>
    </w:p>
    <w:p w14:paraId="096D05EA"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3688920A"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Челябинской области от 27.09.2012 N 390-ЗО)</w:t>
      </w:r>
      <w:r>
        <w:rPr>
          <w:rFonts w:ascii="Arial" w:hAnsi="Arial" w:cs="Arial"/>
          <w:color w:val="444444"/>
        </w:rPr>
        <w:br/>
      </w:r>
    </w:p>
    <w:p w14:paraId="30574DAB"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204B7044"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К охотничьим ресурсам на территории Челябинской области относятся:</w:t>
      </w:r>
      <w:r>
        <w:rPr>
          <w:rFonts w:ascii="Arial" w:hAnsi="Arial" w:cs="Arial"/>
          <w:color w:val="444444"/>
        </w:rPr>
        <w:br/>
      </w:r>
    </w:p>
    <w:p w14:paraId="091E9DB3"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769489F5"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млекопитающие:</w:t>
      </w:r>
      <w:r>
        <w:rPr>
          <w:rFonts w:ascii="Arial" w:hAnsi="Arial" w:cs="Arial"/>
          <w:color w:val="444444"/>
        </w:rPr>
        <w:br/>
      </w:r>
    </w:p>
    <w:p w14:paraId="3B7D631B"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544FDA40"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копытные животные - косуля сибирская, лось, кабан;</w:t>
      </w:r>
      <w:r>
        <w:rPr>
          <w:rFonts w:ascii="Arial" w:hAnsi="Arial" w:cs="Arial"/>
          <w:color w:val="444444"/>
        </w:rPr>
        <w:br/>
      </w:r>
    </w:p>
    <w:p w14:paraId="1674A21E"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137C1CB6"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бурый медведь;</w:t>
      </w:r>
      <w:r>
        <w:rPr>
          <w:rFonts w:ascii="Arial" w:hAnsi="Arial" w:cs="Arial"/>
          <w:color w:val="444444"/>
        </w:rPr>
        <w:br/>
      </w:r>
    </w:p>
    <w:p w14:paraId="1B66345B"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3AF3506A"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пушные животные - волк, лисица, корсак, енотовидная собака, барсук, ласка, горностай, колонок, норка (американская), куница (лесная), хорь (лесной, степной), рысь, заяц (беляк, русак), белка, бурундук, суслик (большой, малый), сурок (степной), бобр (европейский), ондатра, водяная полевка, крот (обыкновенный);</w:t>
      </w:r>
      <w:r>
        <w:rPr>
          <w:rFonts w:ascii="Arial" w:hAnsi="Arial" w:cs="Arial"/>
          <w:color w:val="444444"/>
        </w:rPr>
        <w:br/>
      </w:r>
    </w:p>
    <w:p w14:paraId="2360C5AE"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528C6F83"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 птицы - вальдшнеп, глухарь, куропатка серая, рябчик, тетерев, вяхирь, голубь сизый, горлица (большая, кольчатая), клинтух, перепел (обыкновенный), бекас (обыкновенный), веретенник большой, гусь (гуменник, белолобый, серый), кряква, чирок-свистунок, чирок-трескунок, серая утка, гоголь (обыкновенный), свиязь, нырок (красноносый, красноголовый), хохлатая чернеть, луток, шилохвость, широконоска, чибис, </w:t>
      </w:r>
      <w:proofErr w:type="spellStart"/>
      <w:r>
        <w:rPr>
          <w:rFonts w:ascii="Arial" w:hAnsi="Arial" w:cs="Arial"/>
          <w:color w:val="444444"/>
        </w:rPr>
        <w:t>мородунка</w:t>
      </w:r>
      <w:proofErr w:type="spellEnd"/>
      <w:r>
        <w:rPr>
          <w:rFonts w:ascii="Arial" w:hAnsi="Arial" w:cs="Arial"/>
          <w:color w:val="444444"/>
        </w:rPr>
        <w:t>, погоныш, малый погоныш, погоныш-крошка, травник, камышница, крохаль (большой, длинноносый), коростель, водяной пастушок, лысуха, серая ворона.</w:t>
      </w:r>
      <w:r>
        <w:rPr>
          <w:rFonts w:ascii="Arial" w:hAnsi="Arial" w:cs="Arial"/>
          <w:color w:val="444444"/>
        </w:rPr>
        <w:br/>
      </w:r>
    </w:p>
    <w:p w14:paraId="709EE37B"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1A89DF4B"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 ред. Законов Челябинской области от 24.04.2014 N 687-ЗО, от 24.08.2016 N 401-ЗО, от 29.05.2017 N 547-ЗО)</w:t>
      </w:r>
      <w:r>
        <w:rPr>
          <w:rFonts w:ascii="Arial" w:hAnsi="Arial" w:cs="Arial"/>
          <w:color w:val="444444"/>
        </w:rPr>
        <w:br/>
      </w:r>
    </w:p>
    <w:p w14:paraId="36481298"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05FE1C9A"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К охотничьим ресурсам, в отношении которых осуществляется промысловая охота на территории Челябинской области, относятся волк, лисица, корсак, енотовидная собака, барсук, ласка, горностай, колонок, норка (американская), куница (лесная), хорь (лесной, степной), рысь, белка, сурок (степной), бобр (европейский), ондатра, крот (обыкновенный).</w:t>
      </w:r>
    </w:p>
    <w:p w14:paraId="009BE916" w14:textId="77777777" w:rsidR="00684415" w:rsidRDefault="00684415" w:rsidP="00684415">
      <w:pPr>
        <w:pStyle w:val="2"/>
        <w:shd w:val="clear" w:color="auto" w:fill="FFFFFF"/>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Статья 3. Порядок распределения разрешений на добычу охотничьих ресурсов между физическими лицами, осуществляющими охоту в общедоступных охотничьих угодьях</w:t>
      </w:r>
    </w:p>
    <w:p w14:paraId="784999C0"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3A9C53C3"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 Исключена. - Закон Челябинской области от 29.05.2017 N 547-ЗО.</w:t>
      </w:r>
      <w:r>
        <w:rPr>
          <w:rFonts w:ascii="Arial" w:hAnsi="Arial" w:cs="Arial"/>
          <w:color w:val="444444"/>
        </w:rPr>
        <w:br/>
      </w:r>
    </w:p>
    <w:p w14:paraId="1A462C58"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111FF0E8"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Распределение разрешений на добычу охотничьих ресурсов (далее - разрешение) между физическими лицами, осуществляющими охоту в общедоступных охотничьих угодьях, производится уполномоченным органом.</w:t>
      </w:r>
      <w:r>
        <w:rPr>
          <w:rFonts w:ascii="Arial" w:hAnsi="Arial" w:cs="Arial"/>
          <w:color w:val="444444"/>
        </w:rPr>
        <w:br/>
      </w:r>
    </w:p>
    <w:p w14:paraId="1169ABF5"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1DF687E9"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Челябинской области от 29.05.2017 N 547-ЗО)</w:t>
      </w:r>
      <w:r>
        <w:rPr>
          <w:rFonts w:ascii="Arial" w:hAnsi="Arial" w:cs="Arial"/>
          <w:color w:val="444444"/>
        </w:rPr>
        <w:br/>
      </w:r>
    </w:p>
    <w:p w14:paraId="15C8A813"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4DE49DBE"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Порядок распределения разрешений на добычу охотничьих ресурсов (далее - разрешение) между физическими лицами для осуществления любительской и спортивной охоты в общедоступных охотничьих угодьях осуществляется в соответствии с частями </w:t>
      </w:r>
      <w:proofErr w:type="gramStart"/>
      <w:r>
        <w:rPr>
          <w:rFonts w:ascii="Arial" w:hAnsi="Arial" w:cs="Arial"/>
          <w:color w:val="444444"/>
        </w:rPr>
        <w:t>4 - 8</w:t>
      </w:r>
      <w:proofErr w:type="gramEnd"/>
      <w:r>
        <w:rPr>
          <w:rFonts w:ascii="Arial" w:hAnsi="Arial" w:cs="Arial"/>
          <w:color w:val="444444"/>
        </w:rPr>
        <w:t xml:space="preserve"> настоящей статьи. Порядок распределения разрешений на добычу охотничьих ресурсов (далее - разрешение) между физическими лицами, являющимися работниками юридических лиц или индивидуальных предпринимателей, выполняющими обязанности, связанные с осуществлением охоты и сохранением охотничьих ресурсов, на основании трудового или гражданско-правового договора, для осуществления охоты в целях регулирования численности охотничьих ресурсов в общедоступных охотничьих угодьях осуществляется в соответствии с частями 7-1, 7-2 и 8 настоящей статьи.</w:t>
      </w:r>
      <w:r>
        <w:rPr>
          <w:rFonts w:ascii="Arial" w:hAnsi="Arial" w:cs="Arial"/>
          <w:color w:val="444444"/>
        </w:rPr>
        <w:br/>
      </w:r>
    </w:p>
    <w:p w14:paraId="56846EBE"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31995E5E"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Законом Челябинской области от 24.04.2014 N 687-ЗО; в ред. Законов Челябинской области от 24.08.2016 N 401-ЗО, от 29.05.2017 N 547-ЗО)</w:t>
      </w:r>
      <w:r>
        <w:rPr>
          <w:rFonts w:ascii="Arial" w:hAnsi="Arial" w:cs="Arial"/>
          <w:color w:val="444444"/>
        </w:rPr>
        <w:br/>
      </w:r>
    </w:p>
    <w:p w14:paraId="63C612D7"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40CDA204"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Распределение разрешений осуществляется:</w:t>
      </w:r>
      <w:r>
        <w:rPr>
          <w:rFonts w:ascii="Arial" w:hAnsi="Arial" w:cs="Arial"/>
          <w:color w:val="444444"/>
        </w:rPr>
        <w:br/>
      </w:r>
    </w:p>
    <w:p w14:paraId="2BCD3A1D"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7B3B2906"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Челябинской области от 23.09.2010 N 649-ЗО)</w:t>
      </w:r>
      <w:r>
        <w:rPr>
          <w:rFonts w:ascii="Arial" w:hAnsi="Arial" w:cs="Arial"/>
          <w:color w:val="444444"/>
        </w:rPr>
        <w:br/>
      </w:r>
    </w:p>
    <w:p w14:paraId="27A1B7C1"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0213223C"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1) в отношении охотничьих ресурсов (кабана, глухаря, тетерева, водяного пастушка, погоныша, малого погоныша, погоныша-крошки, камышницы), за использование которых Налоговым кодексом Российской </w:t>
      </w:r>
      <w:r>
        <w:rPr>
          <w:rFonts w:ascii="Arial" w:hAnsi="Arial" w:cs="Arial"/>
          <w:color w:val="444444"/>
        </w:rPr>
        <w:lastRenderedPageBreak/>
        <w:t>Федерации предусмотрено взимание сбора, а также охотничьих ресурсов, за использование которых Налоговым кодексом Российской Федерации не предусмотрено взимание сбора, в пределах норм допустимой добычи охотничьих ресурсов и норм пропускной способности охотничьих угодий, утвержденных Правительством Челябинской области;</w:t>
      </w:r>
      <w:r>
        <w:rPr>
          <w:rFonts w:ascii="Arial" w:hAnsi="Arial" w:cs="Arial"/>
          <w:color w:val="444444"/>
        </w:rPr>
        <w:br/>
      </w:r>
    </w:p>
    <w:p w14:paraId="33151756"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4B2D1948"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1 в ред. Закона Челябинской области от 24.04.2014 N 687-ЗО)</w:t>
      </w:r>
      <w:r>
        <w:rPr>
          <w:rFonts w:ascii="Arial" w:hAnsi="Arial" w:cs="Arial"/>
          <w:color w:val="444444"/>
        </w:rPr>
        <w:br/>
      </w:r>
    </w:p>
    <w:p w14:paraId="1C2FC43D"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6F880CE8"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 в отношении охотничьих ресурсов (медведя бурого, лося, косули, рыси, барсука), за использование которых Налоговым кодексом Российской Федерации предусмотрено взимание сбора, в пределах квот добычи охотничьих ресурсов, утвержденных для каждого охотничьего угодья Губернатором Челябинской области;</w:t>
      </w:r>
      <w:r>
        <w:rPr>
          <w:rFonts w:ascii="Arial" w:hAnsi="Arial" w:cs="Arial"/>
          <w:color w:val="444444"/>
        </w:rPr>
        <w:br/>
      </w:r>
    </w:p>
    <w:p w14:paraId="51641BB0"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08870F13"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2 в ред. Закона Челябинской области от 24.04.2014 N 687-ЗО)</w:t>
      </w:r>
      <w:r>
        <w:rPr>
          <w:rFonts w:ascii="Arial" w:hAnsi="Arial" w:cs="Arial"/>
          <w:color w:val="444444"/>
        </w:rPr>
        <w:br/>
      </w:r>
    </w:p>
    <w:p w14:paraId="405A011A"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57E91AEF"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 в отношении охотничьих ресурсов (куницы, сурка, бобра), за использование которых Налоговым кодексом Российской Федерации предусмотрено взимание сбора, в пределах нормативов допустимого изъятия охотничьих ресурсов, установленных уполномоченным федеральным органом исполнительной власти.</w:t>
      </w:r>
      <w:r>
        <w:rPr>
          <w:rFonts w:ascii="Arial" w:hAnsi="Arial" w:cs="Arial"/>
          <w:color w:val="444444"/>
        </w:rPr>
        <w:br/>
      </w:r>
    </w:p>
    <w:p w14:paraId="24BB3085"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3C413529"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3 введен Законом Челябинской области от 24.04.2014 N 687-ЗО)</w:t>
      </w:r>
      <w:r>
        <w:rPr>
          <w:rFonts w:ascii="Arial" w:hAnsi="Arial" w:cs="Arial"/>
          <w:color w:val="444444"/>
        </w:rPr>
        <w:br/>
      </w:r>
    </w:p>
    <w:p w14:paraId="2CA12D61"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3E56A0A7"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4. Уполномоченный орган размещает в информационно-телекоммуникационной сети "Интернет" (далее - сеть "Интернет") на своем официальном сайте информацию о сроках принятия заявлений физических лиц на выдачу разрешений (далее - заявление) в конкретные сезоны охоты, местах охоты (наименованиях общедоступных охотничьих угодий), видах охотничьих ресурсов, квотах их добычи, месте и дате рассмотрения указанных заявлений и распределения разрешений.</w:t>
      </w:r>
      <w:r>
        <w:rPr>
          <w:rFonts w:ascii="Arial" w:hAnsi="Arial" w:cs="Arial"/>
          <w:color w:val="444444"/>
        </w:rPr>
        <w:br/>
      </w:r>
    </w:p>
    <w:p w14:paraId="1C5E0C46"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5F099898"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Челябинской области от 24.04.2014 N 687-ЗО)</w:t>
      </w:r>
      <w:r>
        <w:rPr>
          <w:rFonts w:ascii="Arial" w:hAnsi="Arial" w:cs="Arial"/>
          <w:color w:val="444444"/>
        </w:rPr>
        <w:br/>
      </w:r>
    </w:p>
    <w:p w14:paraId="0E2FDDC8"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5D5BFDF9"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5. Заявления подаются в письменной форме в уполномоченный орган.</w:t>
      </w:r>
      <w:r>
        <w:rPr>
          <w:rFonts w:ascii="Arial" w:hAnsi="Arial" w:cs="Arial"/>
          <w:color w:val="444444"/>
        </w:rPr>
        <w:br/>
      </w:r>
    </w:p>
    <w:p w14:paraId="2D2B1BC4"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69D4EDAA"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заявлении указываются фамилия, имя, отчество (при наличии) заявителя, дата выдачи охотничьего билета и его учетные серия и номер, вид охоты, который предполагается осуществлять, место охоты, предполагаемые сроки охоты, сведения о добываемых охотничьих ресурсах (вид или виды охотничьих ресурсов и их количество, для копытных животных - возраст), сведения об участии в мероприятиях по регулированию численности охотничьих ресурсов в общедоступных охотничьих угодьях в календарном году, предшествующем </w:t>
      </w:r>
      <w:r>
        <w:rPr>
          <w:rFonts w:ascii="Arial" w:hAnsi="Arial" w:cs="Arial"/>
          <w:color w:val="444444"/>
        </w:rPr>
        <w:lastRenderedPageBreak/>
        <w:t>календарному году подачи заявления, дата подачи заявления.</w:t>
      </w:r>
      <w:r>
        <w:rPr>
          <w:rFonts w:ascii="Arial" w:hAnsi="Arial" w:cs="Arial"/>
          <w:color w:val="444444"/>
        </w:rPr>
        <w:br/>
      </w:r>
    </w:p>
    <w:p w14:paraId="28AE8D31"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4B6B62FF"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Заявитель вправе указать в заявлении </w:t>
      </w:r>
      <w:proofErr w:type="gramStart"/>
      <w:r>
        <w:rPr>
          <w:rFonts w:ascii="Arial" w:hAnsi="Arial" w:cs="Arial"/>
          <w:color w:val="444444"/>
        </w:rPr>
        <w:t>адрес места жительства</w:t>
      </w:r>
      <w:proofErr w:type="gramEnd"/>
      <w:r>
        <w:rPr>
          <w:rFonts w:ascii="Arial" w:hAnsi="Arial" w:cs="Arial"/>
          <w:color w:val="444444"/>
        </w:rPr>
        <w:t xml:space="preserve"> и номер контактного телефона.</w:t>
      </w:r>
      <w:r>
        <w:rPr>
          <w:rFonts w:ascii="Arial" w:hAnsi="Arial" w:cs="Arial"/>
          <w:color w:val="444444"/>
        </w:rPr>
        <w:br/>
      </w:r>
    </w:p>
    <w:p w14:paraId="71C1B470"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2F342ACB"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На каждый (каждую) вид (группу видов) охотничьих ресурсов подается одно заявление.</w:t>
      </w:r>
      <w:r>
        <w:rPr>
          <w:rFonts w:ascii="Arial" w:hAnsi="Arial" w:cs="Arial"/>
          <w:color w:val="444444"/>
        </w:rPr>
        <w:br/>
      </w:r>
    </w:p>
    <w:p w14:paraId="7F5A7C31"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4D5B6AD2"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(часть 5 в ред. Закона Челябинской области от 29.05.2017 N 547-ЗО)</w:t>
      </w:r>
      <w:r>
        <w:rPr>
          <w:rFonts w:ascii="Arial" w:hAnsi="Arial" w:cs="Arial"/>
          <w:color w:val="444444"/>
        </w:rPr>
        <w:br/>
      </w:r>
    </w:p>
    <w:p w14:paraId="471DE06B"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60373273"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6. Заявления принимаются уполномоченным органом не ранее чем за 45 календарных дней и не позднее чем за 20 календарных дней до открытия сезона охоты. Поступившие заявления регистрируются в течение одного рабочего дня.</w:t>
      </w:r>
      <w:r>
        <w:rPr>
          <w:rFonts w:ascii="Arial" w:hAnsi="Arial" w:cs="Arial"/>
          <w:color w:val="444444"/>
        </w:rPr>
        <w:br/>
      </w:r>
    </w:p>
    <w:p w14:paraId="40974DDA"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07928981"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Абзац второй исключен. - Закон Челябинской области от 23.09.2010 N 649-ЗО.</w:t>
      </w:r>
      <w:r>
        <w:rPr>
          <w:rFonts w:ascii="Arial" w:hAnsi="Arial" w:cs="Arial"/>
          <w:color w:val="444444"/>
        </w:rPr>
        <w:br/>
      </w:r>
    </w:p>
    <w:p w14:paraId="1BB1BD28"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0CB27037"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 Рассмотрение заявлений физических лиц на охоту в общедоступных охотничьих угодьях осуществляется уполномоченным органом за 20 календарных дней до открытия сезона охоты.</w:t>
      </w:r>
      <w:r>
        <w:rPr>
          <w:rFonts w:ascii="Arial" w:hAnsi="Arial" w:cs="Arial"/>
          <w:color w:val="444444"/>
        </w:rPr>
        <w:br/>
      </w:r>
    </w:p>
    <w:p w14:paraId="3487A8CD"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53638A80"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Распределение разрешений между физическими лицами, осуществляющими охоту в общедоступных охотничьих угодьях, осуществляется уполномоченным органом в порядке очередности регистрации поступивших заявлений и с учетом требований части 3 настоящей статьи.</w:t>
      </w:r>
      <w:r>
        <w:rPr>
          <w:rFonts w:ascii="Arial" w:hAnsi="Arial" w:cs="Arial"/>
          <w:color w:val="444444"/>
        </w:rPr>
        <w:br/>
      </w:r>
    </w:p>
    <w:p w14:paraId="2CC53C06"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259C7EC2"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случае если количество заявленных охотничьих ресурсов, указанных в пункте 2 части 3 настоящей статьи, превышает установленную квоту добычи, распределение разрешений осуществляется в порядке очередности регистрации поступивших заявлений последовательно по одному разрешению на добычу одного животного для каждого физического лица, участвовавшего в мероприятиях по регулированию численности охотничьих ресурсов в общедоступных охотничьих угодьях. Распределение оставшихся разрешений осуществляется в порядке очередности регистрации поступивших заявлений последовательно по одному разрешению на добычу одного животного для каждого физического лица с учетом количества </w:t>
      </w:r>
      <w:proofErr w:type="spellStart"/>
      <w:r>
        <w:rPr>
          <w:rFonts w:ascii="Arial" w:hAnsi="Arial" w:cs="Arial"/>
          <w:color w:val="444444"/>
        </w:rPr>
        <w:t>охотресурсов</w:t>
      </w:r>
      <w:proofErr w:type="spellEnd"/>
      <w:r>
        <w:rPr>
          <w:rFonts w:ascii="Arial" w:hAnsi="Arial" w:cs="Arial"/>
          <w:color w:val="444444"/>
        </w:rPr>
        <w:t>, указанных в заявлениях, до исчерпания квоты. В целях настоящей статьи к физическому лицу, участвовавшему в мероприятиях по регулированию численности охотничьих ресурсов в общедоступных охотничьих угодьях, относится охотник, получивший разрешение в целях регулирования численности охотничьих ресурсов в общедоступных охотничьих угодьях в календарном году, предшествующем календарному году подачи заявления.</w:t>
      </w:r>
      <w:r>
        <w:rPr>
          <w:rFonts w:ascii="Arial" w:hAnsi="Arial" w:cs="Arial"/>
          <w:color w:val="444444"/>
        </w:rPr>
        <w:br/>
      </w:r>
    </w:p>
    <w:p w14:paraId="7FB7A460"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4329F727"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Челябинской области от 28.11.2013 N 576-ЗО)</w:t>
      </w:r>
      <w:r>
        <w:rPr>
          <w:rFonts w:ascii="Arial" w:hAnsi="Arial" w:cs="Arial"/>
          <w:color w:val="444444"/>
        </w:rPr>
        <w:br/>
      </w:r>
    </w:p>
    <w:p w14:paraId="3BFB6BCF"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3763B978"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после распределения разрешений между физическими лицами, осуществляющими охоту в общедоступных охотничьих угодьях, квота добычи охотничьих ресурсов, указанных в пункте 2 части 3 настоящей статьи, остается не использованной в полном объеме, дополнительное распределение таких разрешений осуществляется уполномоченным органом в порядке, установленном абзацем третьим настоящей части, с учетом очередности поступления новых заявлений. Периодичность рассмотрения поступивших заявлений составляет 10 рабочих дней, но не позднее 10 дней до дня окончания срока сезона охоты на соответствующий вид охотничьих ресурсов.</w:t>
      </w:r>
      <w:r>
        <w:rPr>
          <w:rFonts w:ascii="Arial" w:hAnsi="Arial" w:cs="Arial"/>
          <w:color w:val="444444"/>
        </w:rPr>
        <w:br/>
      </w:r>
    </w:p>
    <w:p w14:paraId="07CEFF33"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2B20E966"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Результаты распределения указанных разрешений оформляются правовым актом уполномоченного органа в течение трех календарных дней и размещаются в сети "Интернет" на официальном сайте уполномоченного органа.</w:t>
      </w:r>
      <w:r>
        <w:rPr>
          <w:rFonts w:ascii="Arial" w:hAnsi="Arial" w:cs="Arial"/>
          <w:color w:val="444444"/>
        </w:rPr>
        <w:br/>
      </w:r>
    </w:p>
    <w:p w14:paraId="28A6A56E"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1C25295B"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Челябинской области от 24.04.2014 N 687-ЗО)</w:t>
      </w:r>
      <w:r>
        <w:rPr>
          <w:rFonts w:ascii="Arial" w:hAnsi="Arial" w:cs="Arial"/>
          <w:color w:val="444444"/>
        </w:rPr>
        <w:br/>
      </w:r>
    </w:p>
    <w:p w14:paraId="58B04AF8"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7E38EDCC"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(часть 7 в ред. Закона Челябинской области от 31.03.2011 N 101-ЗО)</w:t>
      </w:r>
      <w:r>
        <w:rPr>
          <w:rFonts w:ascii="Arial" w:hAnsi="Arial" w:cs="Arial"/>
          <w:color w:val="444444"/>
        </w:rPr>
        <w:br/>
      </w:r>
    </w:p>
    <w:p w14:paraId="6907A5EA"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6574F71E"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7-1. Уполномоченный орган в течение двух рабочих дней с момента принятия решения о регулировании численности охотничьих ресурсов размещает в сети "Интернет" на своем официальном сайте информацию о принятии заявлений для участия в охоте в целях регулирования численности охотничьих ресурсов, месте охоты (наименовании общедоступного охотничьего угодья), сроках охоты, сведения о добываемых охотничьих ресурсах, месте и дате рассмотрения заявлений и распределения разрешений.</w:t>
      </w:r>
      <w:r>
        <w:rPr>
          <w:rFonts w:ascii="Arial" w:hAnsi="Arial" w:cs="Arial"/>
          <w:color w:val="444444"/>
        </w:rPr>
        <w:br/>
      </w:r>
    </w:p>
    <w:p w14:paraId="5339366E"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54E9EF74"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(часть </w:t>
      </w:r>
      <w:proofErr w:type="gramStart"/>
      <w:r>
        <w:rPr>
          <w:rFonts w:ascii="Arial" w:hAnsi="Arial" w:cs="Arial"/>
          <w:color w:val="444444"/>
        </w:rPr>
        <w:t>7-1</w:t>
      </w:r>
      <w:proofErr w:type="gramEnd"/>
      <w:r>
        <w:rPr>
          <w:rFonts w:ascii="Arial" w:hAnsi="Arial" w:cs="Arial"/>
          <w:color w:val="444444"/>
        </w:rPr>
        <w:t xml:space="preserve"> введена Законом Челябинской области от 24.04.2014 N 687-ЗО)</w:t>
      </w:r>
      <w:r>
        <w:rPr>
          <w:rFonts w:ascii="Arial" w:hAnsi="Arial" w:cs="Arial"/>
          <w:color w:val="444444"/>
        </w:rPr>
        <w:br/>
      </w:r>
    </w:p>
    <w:p w14:paraId="2D9418A6" w14:textId="77777777" w:rsidR="00684415" w:rsidRDefault="00684415" w:rsidP="00684415">
      <w:pPr>
        <w:pStyle w:val="formattext"/>
        <w:shd w:val="clear" w:color="auto" w:fill="FFFFFF"/>
        <w:spacing w:before="0" w:beforeAutospacing="0" w:after="0" w:afterAutospacing="0"/>
        <w:textAlignment w:val="baseline"/>
        <w:rPr>
          <w:rFonts w:ascii="Arial" w:hAnsi="Arial" w:cs="Arial"/>
          <w:color w:val="444444"/>
        </w:rPr>
      </w:pPr>
    </w:p>
    <w:p w14:paraId="2582542D" w14:textId="77777777" w:rsidR="00684415" w:rsidRDefault="00684415" w:rsidP="00684415">
      <w:pPr>
        <w:pStyle w:val="formattext"/>
        <w:shd w:val="clear" w:color="auto" w:fill="FFFFFF"/>
        <w:spacing w:before="0" w:beforeAutospacing="0" w:after="0" w:afterAutospacing="0"/>
        <w:ind w:firstLine="480"/>
        <w:textAlignment w:val="baseline"/>
        <w:rPr>
          <w:rFonts w:ascii="Arial" w:hAnsi="Arial" w:cs="Arial"/>
          <w:color w:val="444444"/>
        </w:rPr>
      </w:pPr>
      <w:proofErr w:type="gramStart"/>
      <w:r>
        <w:rPr>
          <w:rFonts w:ascii="Arial" w:hAnsi="Arial" w:cs="Arial"/>
          <w:color w:val="444444"/>
        </w:rPr>
        <w:t>7-2</w:t>
      </w:r>
      <w:proofErr w:type="gramEnd"/>
      <w:r>
        <w:rPr>
          <w:rFonts w:ascii="Arial" w:hAnsi="Arial" w:cs="Arial"/>
          <w:color w:val="444444"/>
        </w:rPr>
        <w:t>. Заявление подается в письменной форме в уполномоченный орган.</w:t>
      </w:r>
    </w:p>
    <w:p w14:paraId="13E3FAD9"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заявлении указываются фамилия, имя, отчество (при наличии) заявителя, наименование и организационно-правовая форма юридического лица, фамилия, имя и отчество индивидуального предпринимателя, работником которого является заявитель, номер контактного телефона, почтовый адрес и (или) адрес электронной почты юридического лица или индивидуального предпринимателя, работником которого является заявитель, дата выдачи охотничьего билета и его учетные серия и номер, вид охоты, который предполагается осуществлять, сроки и место охоты, сведения о добываемых охотничьих ресурсах и их количестве, дата подачи заявления.</w:t>
      </w:r>
      <w:r>
        <w:rPr>
          <w:rFonts w:ascii="Arial" w:hAnsi="Arial" w:cs="Arial"/>
          <w:color w:val="444444"/>
        </w:rPr>
        <w:br/>
      </w:r>
    </w:p>
    <w:p w14:paraId="2C1B08A9"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24280D38"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Законов Челябинской области от 24.08.2016 N 401-ЗО, от 29.05.2017 N 547-ЗО)</w:t>
      </w:r>
      <w:r>
        <w:rPr>
          <w:rFonts w:ascii="Arial" w:hAnsi="Arial" w:cs="Arial"/>
          <w:color w:val="444444"/>
        </w:rPr>
        <w:br/>
      </w:r>
    </w:p>
    <w:p w14:paraId="2F8FDE4F"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3D5042AF"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Абзац третий исключен. - Закон Челябинской области от 24.08.2016 N 401-ЗО.</w:t>
      </w:r>
      <w:r>
        <w:rPr>
          <w:rFonts w:ascii="Arial" w:hAnsi="Arial" w:cs="Arial"/>
          <w:color w:val="444444"/>
        </w:rPr>
        <w:br/>
      </w:r>
    </w:p>
    <w:p w14:paraId="4B1B0013"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65DEC433"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Заявитель вправе указать в заявлении </w:t>
      </w:r>
      <w:proofErr w:type="gramStart"/>
      <w:r>
        <w:rPr>
          <w:rFonts w:ascii="Arial" w:hAnsi="Arial" w:cs="Arial"/>
          <w:color w:val="444444"/>
        </w:rPr>
        <w:t>адрес места жительства</w:t>
      </w:r>
      <w:proofErr w:type="gramEnd"/>
      <w:r>
        <w:rPr>
          <w:rFonts w:ascii="Arial" w:hAnsi="Arial" w:cs="Arial"/>
          <w:color w:val="444444"/>
        </w:rPr>
        <w:t xml:space="preserve"> и номер контактного телефона.</w:t>
      </w:r>
      <w:r>
        <w:rPr>
          <w:rFonts w:ascii="Arial" w:hAnsi="Arial" w:cs="Arial"/>
          <w:color w:val="444444"/>
        </w:rPr>
        <w:br/>
      </w:r>
    </w:p>
    <w:p w14:paraId="2E19B690"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2B7D8A94"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третий введен Законом Челябинской области от 29.05.2017 N 547-ЗО)</w:t>
      </w:r>
      <w:r>
        <w:rPr>
          <w:rFonts w:ascii="Arial" w:hAnsi="Arial" w:cs="Arial"/>
          <w:color w:val="444444"/>
        </w:rPr>
        <w:br/>
      </w:r>
    </w:p>
    <w:p w14:paraId="0A3A288F"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7432B2CA"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Поступившие заявления регистрируются в течение одного рабочего дня.</w:t>
      </w:r>
      <w:r>
        <w:rPr>
          <w:rFonts w:ascii="Arial" w:hAnsi="Arial" w:cs="Arial"/>
          <w:color w:val="444444"/>
        </w:rPr>
        <w:br/>
      </w:r>
    </w:p>
    <w:p w14:paraId="5801DC1A"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5A65C0DD"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Распределение разрешений осуществляется уполномоченным органом в порядке очередности регистрации поступивших заявлений.</w:t>
      </w:r>
      <w:r>
        <w:rPr>
          <w:rFonts w:ascii="Arial" w:hAnsi="Arial" w:cs="Arial"/>
          <w:color w:val="444444"/>
        </w:rPr>
        <w:br/>
      </w:r>
    </w:p>
    <w:p w14:paraId="0CA4BBF3"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26CB0EB4"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(часть </w:t>
      </w:r>
      <w:proofErr w:type="gramStart"/>
      <w:r>
        <w:rPr>
          <w:rFonts w:ascii="Arial" w:hAnsi="Arial" w:cs="Arial"/>
          <w:color w:val="444444"/>
        </w:rPr>
        <w:t>7-2</w:t>
      </w:r>
      <w:proofErr w:type="gramEnd"/>
      <w:r>
        <w:rPr>
          <w:rFonts w:ascii="Arial" w:hAnsi="Arial" w:cs="Arial"/>
          <w:color w:val="444444"/>
        </w:rPr>
        <w:t xml:space="preserve"> введена Законом Челябинской области от 24.04.2014 N 687-ЗО)</w:t>
      </w:r>
      <w:r>
        <w:rPr>
          <w:rFonts w:ascii="Arial" w:hAnsi="Arial" w:cs="Arial"/>
          <w:color w:val="444444"/>
        </w:rPr>
        <w:br/>
      </w:r>
    </w:p>
    <w:p w14:paraId="56FFD66C"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2FD1CE91"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Отказ в выдаче разрешения физическому лицу, осуществляющему охоту в общедоступных охотничьих угодьях, производится в следующих случаях:</w:t>
      </w:r>
      <w:r>
        <w:rPr>
          <w:rFonts w:ascii="Arial" w:hAnsi="Arial" w:cs="Arial"/>
          <w:color w:val="444444"/>
        </w:rPr>
        <w:br/>
      </w:r>
    </w:p>
    <w:p w14:paraId="1EEE68A5"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3B313EDC"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заявитель представил заявление и прилагаемые документы, которые не соответствуют требованиям настоящей статьи или содержат недостоверные сведения;</w:t>
      </w:r>
      <w:r>
        <w:rPr>
          <w:rFonts w:ascii="Arial" w:hAnsi="Arial" w:cs="Arial"/>
          <w:color w:val="444444"/>
        </w:rPr>
        <w:br/>
      </w:r>
    </w:p>
    <w:p w14:paraId="6B454B3F"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5C649B1C"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1 в ред. Закона Челябинской области от 24.04.2014 N 687-ЗО)</w:t>
      </w:r>
      <w:r>
        <w:rPr>
          <w:rFonts w:ascii="Arial" w:hAnsi="Arial" w:cs="Arial"/>
          <w:color w:val="444444"/>
        </w:rPr>
        <w:br/>
      </w:r>
    </w:p>
    <w:p w14:paraId="1A9F5851"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6E0BD86A"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указанные в заявлении сроки охоты не соответствуют срокам охоты, установленным правилами охоты;</w:t>
      </w:r>
      <w:r>
        <w:rPr>
          <w:rFonts w:ascii="Arial" w:hAnsi="Arial" w:cs="Arial"/>
          <w:color w:val="444444"/>
        </w:rPr>
        <w:br/>
      </w:r>
    </w:p>
    <w:p w14:paraId="577A552A"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0B221370"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2 в ред. Закона Челябинской области от 24.04.2014 N 687-ЗО)</w:t>
      </w:r>
      <w:r>
        <w:rPr>
          <w:rFonts w:ascii="Arial" w:hAnsi="Arial" w:cs="Arial"/>
          <w:color w:val="444444"/>
        </w:rPr>
        <w:br/>
      </w:r>
    </w:p>
    <w:p w14:paraId="355067BC"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68A86C0A"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орудия охоты и способы охоты, указанные в заявлении, не соответствуют международным стандартам на гуманный отлов диких животных;</w:t>
      </w:r>
      <w:r>
        <w:rPr>
          <w:rFonts w:ascii="Arial" w:hAnsi="Arial" w:cs="Arial"/>
          <w:color w:val="444444"/>
        </w:rPr>
        <w:br/>
      </w:r>
    </w:p>
    <w:p w14:paraId="2045A62F"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2B0517CA"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3 в ред. Закона Челябинской области от 24.04.2014 N 687-ЗО)</w:t>
      </w:r>
      <w:r>
        <w:rPr>
          <w:rFonts w:ascii="Arial" w:hAnsi="Arial" w:cs="Arial"/>
          <w:color w:val="444444"/>
        </w:rPr>
        <w:br/>
      </w:r>
    </w:p>
    <w:p w14:paraId="7D6E7B7E"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12848C2F"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- 5) исключены. - Закон Челябинской области от 24.04.2014 N 687-ЗО;</w:t>
      </w:r>
      <w:r>
        <w:rPr>
          <w:rFonts w:ascii="Arial" w:hAnsi="Arial" w:cs="Arial"/>
          <w:color w:val="444444"/>
        </w:rPr>
        <w:br/>
      </w:r>
    </w:p>
    <w:p w14:paraId="0202A0D9"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39E15A08"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исчерпана квота добычи охотничьих ресурсов;</w:t>
      </w:r>
      <w:r>
        <w:rPr>
          <w:rFonts w:ascii="Arial" w:hAnsi="Arial" w:cs="Arial"/>
          <w:color w:val="444444"/>
        </w:rPr>
        <w:br/>
      </w:r>
    </w:p>
    <w:p w14:paraId="1547BD67"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7C39D063"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7) если превышены нормы допустимой добычи охотничьих ресурсов или нормы пропускной способности общедоступного охотничьего угодья;</w:t>
      </w:r>
      <w:r>
        <w:rPr>
          <w:rFonts w:ascii="Arial" w:hAnsi="Arial" w:cs="Arial"/>
          <w:color w:val="444444"/>
        </w:rPr>
        <w:br/>
      </w:r>
    </w:p>
    <w:p w14:paraId="50FC5A1A"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7C198643"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7 в ред. Закона Челябинской области от 24.04.2014 N 687-ЗО)</w:t>
      </w:r>
      <w:r>
        <w:rPr>
          <w:rFonts w:ascii="Arial" w:hAnsi="Arial" w:cs="Arial"/>
          <w:color w:val="444444"/>
        </w:rPr>
        <w:br/>
      </w:r>
    </w:p>
    <w:p w14:paraId="7A40AAFA"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1DEC35BA"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установлен запрет или ограничение на использование охотничьих ресурсов на заявляемой территории общедоступного охотничьего угодья;</w:t>
      </w:r>
      <w:r>
        <w:rPr>
          <w:rFonts w:ascii="Arial" w:hAnsi="Arial" w:cs="Arial"/>
          <w:color w:val="444444"/>
        </w:rPr>
        <w:br/>
      </w:r>
    </w:p>
    <w:p w14:paraId="09D5F29F"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6FC96D43"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если в отношении указанных в заявлении охотничьих ресурсов, добыча которых осуществляется в соответствии с лимитом их добычи, не утверждена квота добычи охотничьих ресурсов.</w:t>
      </w:r>
      <w:r>
        <w:rPr>
          <w:rFonts w:ascii="Arial" w:hAnsi="Arial" w:cs="Arial"/>
          <w:color w:val="444444"/>
        </w:rPr>
        <w:br/>
      </w:r>
    </w:p>
    <w:p w14:paraId="1D71A9B0"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2C8792A4"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9 в ред. Закона Челябинской области от 24.04.2014 N 687-ЗО)</w:t>
      </w:r>
      <w:r>
        <w:rPr>
          <w:rFonts w:ascii="Arial" w:hAnsi="Arial" w:cs="Arial"/>
          <w:color w:val="444444"/>
        </w:rPr>
        <w:br/>
      </w:r>
    </w:p>
    <w:p w14:paraId="68115EEA"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7D731FD4"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подача заявления для осуществления охоты в целях регулирования численности охотничьих ресурсов в общедоступных охотничьих угодьях физическим лицом, не являющимся работником юридического лица или индивидуального предпринимателя, выполняющим обязанности, связанные с осуществлением охоты и сохранением охотничьих ресурсов, на основании трудового или гражданско-правового договора.</w:t>
      </w:r>
      <w:r>
        <w:rPr>
          <w:rFonts w:ascii="Arial" w:hAnsi="Arial" w:cs="Arial"/>
          <w:color w:val="444444"/>
        </w:rPr>
        <w:br/>
      </w:r>
    </w:p>
    <w:p w14:paraId="44990CA4"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3E86B689"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10 введен Законом Челябинской области от 24.08.2016 N 401-ЗО)</w:t>
      </w:r>
      <w:r>
        <w:rPr>
          <w:rFonts w:ascii="Arial" w:hAnsi="Arial" w:cs="Arial"/>
          <w:color w:val="444444"/>
        </w:rPr>
        <w:br/>
      </w:r>
    </w:p>
    <w:p w14:paraId="51158022"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40E17470"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Мотивированный отказ в выдаче разрешения уполномоченный орган направляет заявителю в письменной форме в течение одного рабочего дня при личном представлении заявления и в течение пяти рабочих дней со дня получения заявления по почте.</w:t>
      </w:r>
      <w:r>
        <w:rPr>
          <w:rFonts w:ascii="Arial" w:hAnsi="Arial" w:cs="Arial"/>
          <w:color w:val="444444"/>
        </w:rPr>
        <w:br/>
      </w:r>
    </w:p>
    <w:p w14:paraId="243CCF98"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4BF4CB11"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(часть 9 в ред. Закона Челябинской области от 24.04.2014 N 687-ЗО)</w:t>
      </w:r>
      <w:r>
        <w:rPr>
          <w:rFonts w:ascii="Arial" w:hAnsi="Arial" w:cs="Arial"/>
          <w:color w:val="444444"/>
        </w:rPr>
        <w:br/>
      </w:r>
    </w:p>
    <w:p w14:paraId="091F24A5"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0ACD7CC6"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proofErr w:type="gramStart"/>
      <w:r>
        <w:rPr>
          <w:rFonts w:ascii="Arial" w:hAnsi="Arial" w:cs="Arial"/>
          <w:color w:val="444444"/>
        </w:rPr>
        <w:t>9-1</w:t>
      </w:r>
      <w:proofErr w:type="gramEnd"/>
      <w:r>
        <w:rPr>
          <w:rFonts w:ascii="Arial" w:hAnsi="Arial" w:cs="Arial"/>
          <w:color w:val="444444"/>
        </w:rPr>
        <w:t>. Разрешение выдается уполномоченным органом заявителю лично на основании предъявляемого заявителем охотничьего билета либо его уполномоченному представителю по предъявлении документа, удостоверяющего личность уполномоченного представителя, и доверенности.</w:t>
      </w:r>
      <w:r>
        <w:rPr>
          <w:rFonts w:ascii="Arial" w:hAnsi="Arial" w:cs="Arial"/>
          <w:color w:val="444444"/>
        </w:rPr>
        <w:br/>
      </w:r>
    </w:p>
    <w:p w14:paraId="08387F91"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7A8283A9"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(часть </w:t>
      </w:r>
      <w:proofErr w:type="gramStart"/>
      <w:r>
        <w:rPr>
          <w:rFonts w:ascii="Arial" w:hAnsi="Arial" w:cs="Arial"/>
          <w:color w:val="444444"/>
        </w:rPr>
        <w:t>9-1</w:t>
      </w:r>
      <w:proofErr w:type="gramEnd"/>
      <w:r>
        <w:rPr>
          <w:rFonts w:ascii="Arial" w:hAnsi="Arial" w:cs="Arial"/>
          <w:color w:val="444444"/>
        </w:rPr>
        <w:t xml:space="preserve"> в ред. Закона Челябинской области от 29.05.2017 N 547-ЗО)</w:t>
      </w:r>
      <w:r>
        <w:rPr>
          <w:rFonts w:ascii="Arial" w:hAnsi="Arial" w:cs="Arial"/>
          <w:color w:val="444444"/>
        </w:rPr>
        <w:br/>
      </w:r>
    </w:p>
    <w:p w14:paraId="7C01EE1D"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7118DB53"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Разрешение подлежит возврату физическим лицом в уполномоченный орган в срок, установленный в данном разрешении.</w:t>
      </w:r>
      <w:r>
        <w:rPr>
          <w:rFonts w:ascii="Arial" w:hAnsi="Arial" w:cs="Arial"/>
          <w:color w:val="444444"/>
        </w:rPr>
        <w:br/>
      </w:r>
    </w:p>
    <w:p w14:paraId="61A2E4AE" w14:textId="77777777" w:rsidR="00684415" w:rsidRDefault="00684415" w:rsidP="00684415">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Статья 4. Финансовое обеспечение осуществления полномочий органов государственной власти Челябинской области в области охоты и сохранения охотничьих ресурсов</w:t>
      </w:r>
    </w:p>
    <w:p w14:paraId="412BC5D8"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4751D91E"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Финансирование расходов, связанных с реализацией полномочий органов государственной власти Челябинской области в области охоты и сохранения охотничьих ресурсов, является расходным обязательством Челябинской области и осуществляется за счет средств областного бюджета.</w:t>
      </w:r>
      <w:r>
        <w:rPr>
          <w:rFonts w:ascii="Arial" w:hAnsi="Arial" w:cs="Arial"/>
          <w:color w:val="444444"/>
        </w:rPr>
        <w:br/>
      </w:r>
    </w:p>
    <w:p w14:paraId="2A033216"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57A535D4"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Финансирование расходов, связанных с реализацией переданных органам государственной власти Челябинской области полномочий Российской Федерации в области охоты и сохранения охотничьих ресурсов, осуществляется за счет средств, поступающих из федерального бюджета в виде субвенций.</w:t>
      </w:r>
      <w:r>
        <w:rPr>
          <w:rFonts w:ascii="Arial" w:hAnsi="Arial" w:cs="Arial"/>
          <w:color w:val="444444"/>
        </w:rPr>
        <w:br/>
      </w:r>
    </w:p>
    <w:p w14:paraId="780EFCEC"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7209F40D"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Финансирование дополнительных расходов, необходимых для реализации переданных органам государственной власти Челябинской области полномочий Российской Федерации в области охоты и сохранения охотничьих ресурсов, осуществляется в соответствии с законом Челябинской области об областном бюджете на очередной финансовый год и плановый период.</w:t>
      </w:r>
      <w:r>
        <w:rPr>
          <w:rFonts w:ascii="Arial" w:hAnsi="Arial" w:cs="Arial"/>
          <w:color w:val="444444"/>
        </w:rPr>
        <w:br/>
      </w:r>
    </w:p>
    <w:p w14:paraId="02E47C8E"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128B015F"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Челябинской области от 26.05.2011 N 139-ЗО)</w:t>
      </w:r>
      <w:r>
        <w:rPr>
          <w:rFonts w:ascii="Arial" w:hAnsi="Arial" w:cs="Arial"/>
          <w:color w:val="444444"/>
        </w:rPr>
        <w:br/>
      </w:r>
    </w:p>
    <w:p w14:paraId="79C04C50" w14:textId="77777777" w:rsidR="00684415" w:rsidRDefault="00684415" w:rsidP="00684415">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5. Вступление в силу настоящего Закона</w:t>
      </w:r>
    </w:p>
    <w:p w14:paraId="613C8FBF"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6B6387CC"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Настоящий Закон вступает в силу со дня его официального опубликования и распространяется на правоотношения, возникшие с 1 апреля 2010 года, за исключением пунктов 9 и 10 части 4 статьи 1 настоящего Закона.</w:t>
      </w:r>
      <w:r>
        <w:rPr>
          <w:rFonts w:ascii="Arial" w:hAnsi="Arial" w:cs="Arial"/>
          <w:color w:val="444444"/>
        </w:rPr>
        <w:br/>
      </w:r>
    </w:p>
    <w:p w14:paraId="645D8F26"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74499053"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Пункты 9 и 10 части 4 статьи 1 настоящего Закона вступают в силу с 1 июля 2011 года.</w:t>
      </w:r>
      <w:r>
        <w:rPr>
          <w:rFonts w:ascii="Arial" w:hAnsi="Arial" w:cs="Arial"/>
          <w:color w:val="444444"/>
        </w:rPr>
        <w:br/>
      </w:r>
    </w:p>
    <w:p w14:paraId="4532B318" w14:textId="77777777" w:rsidR="00684415" w:rsidRDefault="00684415" w:rsidP="00684415">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6. Переходные положения</w:t>
      </w:r>
    </w:p>
    <w:p w14:paraId="450D6BC5"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2EEC4C6B"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 Право долгосрочного пользования животным миром, которое возникло у юридических лиц и индивидуальных предпринимателей на основании долгосрочных лицензий на пользование животным миром в отношении охотничьих ресурсов до дня вступления в силу Федерального закона "Об охоте и о сохранении охотничьих ресурсов и о внесении изменений в отдельные законодательные акты Российской Федерации", сохраняется до истечения срока действия данных лицензий, за исключением случаев, предусмотренных </w:t>
      </w:r>
      <w:r>
        <w:rPr>
          <w:rFonts w:ascii="Arial" w:hAnsi="Arial" w:cs="Arial"/>
          <w:color w:val="444444"/>
        </w:rPr>
        <w:lastRenderedPageBreak/>
        <w:t>указанным Федеральным законом.</w:t>
      </w:r>
      <w:r>
        <w:rPr>
          <w:rFonts w:ascii="Arial" w:hAnsi="Arial" w:cs="Arial"/>
          <w:color w:val="444444"/>
        </w:rPr>
        <w:br/>
      </w:r>
    </w:p>
    <w:p w14:paraId="3A3C7545"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3C6BAE16"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Юридические лица и индивидуальные предприниматели во время действия долгосрочной лицензии на пользование животным миром обязаны:</w:t>
      </w:r>
      <w:r>
        <w:rPr>
          <w:rFonts w:ascii="Arial" w:hAnsi="Arial" w:cs="Arial"/>
          <w:color w:val="444444"/>
        </w:rPr>
        <w:br/>
      </w:r>
    </w:p>
    <w:p w14:paraId="0A02498D"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14CC6B9C"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 осуществлять пользование охотничьими ресурсами в соответствии с условиями долгосрочной лицензии, договора, документом внутрихозяйственного </w:t>
      </w:r>
      <w:proofErr w:type="spellStart"/>
      <w:r>
        <w:rPr>
          <w:rFonts w:ascii="Arial" w:hAnsi="Arial" w:cs="Arial"/>
          <w:color w:val="444444"/>
        </w:rPr>
        <w:t>охотустройства</w:t>
      </w:r>
      <w:proofErr w:type="spellEnd"/>
      <w:r>
        <w:rPr>
          <w:rFonts w:ascii="Arial" w:hAnsi="Arial" w:cs="Arial"/>
          <w:color w:val="444444"/>
        </w:rPr>
        <w:t>;</w:t>
      </w:r>
      <w:r>
        <w:rPr>
          <w:rFonts w:ascii="Arial" w:hAnsi="Arial" w:cs="Arial"/>
          <w:color w:val="444444"/>
        </w:rPr>
        <w:br/>
      </w:r>
    </w:p>
    <w:p w14:paraId="0148FACB"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67C9FD48"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Челябинской области от 28.11.2013 N 576-ЗО)</w:t>
      </w:r>
      <w:r>
        <w:rPr>
          <w:rFonts w:ascii="Arial" w:hAnsi="Arial" w:cs="Arial"/>
          <w:color w:val="444444"/>
        </w:rPr>
        <w:br/>
      </w:r>
    </w:p>
    <w:p w14:paraId="4B06B48F"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5B49AB7D"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осуществлять контроль за соблюдением охотниками норм добычи охотничьих ресурсов;</w:t>
      </w:r>
      <w:r>
        <w:rPr>
          <w:rFonts w:ascii="Arial" w:hAnsi="Arial" w:cs="Arial"/>
          <w:color w:val="444444"/>
        </w:rPr>
        <w:br/>
      </w:r>
    </w:p>
    <w:p w14:paraId="3444B693"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4B1CE8EA"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осуществлять учет и оценку состояния используемых охотничьих ресурсов, а также оценку состояния среды их обитания;</w:t>
      </w:r>
      <w:r>
        <w:rPr>
          <w:rFonts w:ascii="Arial" w:hAnsi="Arial" w:cs="Arial"/>
          <w:color w:val="444444"/>
        </w:rPr>
        <w:br/>
      </w:r>
    </w:p>
    <w:p w14:paraId="2F2025BC"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7F547722"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осуществлять учет добычи и гибели охотничьих ресурсов;</w:t>
      </w:r>
      <w:r>
        <w:rPr>
          <w:rFonts w:ascii="Arial" w:hAnsi="Arial" w:cs="Arial"/>
          <w:color w:val="444444"/>
        </w:rPr>
        <w:br/>
      </w:r>
    </w:p>
    <w:p w14:paraId="666B4B62"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3D37EE81"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представлять информацию о численности, состоянии и использовании охотничьих ресурсов, а также о проведенных мероприятиях по сохранению охотничьих ресурсов в уполномоченный орган в срок, установленный указанным органом;</w:t>
      </w:r>
      <w:r>
        <w:rPr>
          <w:rFonts w:ascii="Arial" w:hAnsi="Arial" w:cs="Arial"/>
          <w:color w:val="444444"/>
        </w:rPr>
        <w:br/>
      </w:r>
    </w:p>
    <w:p w14:paraId="25C5A707"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2AA57B0E"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ежегодно разрабатывать и осуществлять по согласованию с органом управления лесным хозяйством планы противопожарных мероприятий на лесных участках, входящих в состав охотничьих угодий;</w:t>
      </w:r>
      <w:r>
        <w:rPr>
          <w:rFonts w:ascii="Arial" w:hAnsi="Arial" w:cs="Arial"/>
          <w:color w:val="444444"/>
        </w:rPr>
        <w:br/>
      </w:r>
    </w:p>
    <w:p w14:paraId="296E94D0"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124FC968"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обозначать аншлагами границы охотничьих угодий и поддерживать их в исправном состоянии.</w:t>
      </w:r>
      <w:r>
        <w:rPr>
          <w:rFonts w:ascii="Arial" w:hAnsi="Arial" w:cs="Arial"/>
          <w:color w:val="444444"/>
        </w:rPr>
        <w:br/>
      </w:r>
    </w:p>
    <w:p w14:paraId="19EE4618" w14:textId="77777777" w:rsidR="00684415" w:rsidRDefault="00684415" w:rsidP="00684415">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7. Признание утратившими силу некоторых законов Челябинской области</w:t>
      </w:r>
    </w:p>
    <w:p w14:paraId="6503B9BE"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5AF9A29C"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 дня вступления в силу настоящего Закона признать утратившими силу:</w:t>
      </w:r>
      <w:r>
        <w:rPr>
          <w:rFonts w:ascii="Arial" w:hAnsi="Arial" w:cs="Arial"/>
          <w:color w:val="444444"/>
        </w:rPr>
        <w:br/>
      </w:r>
    </w:p>
    <w:p w14:paraId="35E02CCA"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74230D5B"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Закон Челябинской области от 26 сентября 2002 года N 108-ЗО "Об охоте и охотничьем хозяйстве в Челябинской области" (Ведомости Законодательного </w:t>
      </w:r>
      <w:r>
        <w:rPr>
          <w:rFonts w:ascii="Arial" w:hAnsi="Arial" w:cs="Arial"/>
          <w:color w:val="444444"/>
        </w:rPr>
        <w:lastRenderedPageBreak/>
        <w:t xml:space="preserve">собрания Челябинской области, 2002, </w:t>
      </w:r>
      <w:proofErr w:type="spellStart"/>
      <w:r>
        <w:rPr>
          <w:rFonts w:ascii="Arial" w:hAnsi="Arial" w:cs="Arial"/>
          <w:color w:val="444444"/>
        </w:rPr>
        <w:t>вып</w:t>
      </w:r>
      <w:proofErr w:type="spellEnd"/>
      <w:r>
        <w:rPr>
          <w:rFonts w:ascii="Arial" w:hAnsi="Arial" w:cs="Arial"/>
          <w:color w:val="444444"/>
        </w:rPr>
        <w:t>. 9, сентябрь);</w:t>
      </w:r>
      <w:r>
        <w:rPr>
          <w:rFonts w:ascii="Arial" w:hAnsi="Arial" w:cs="Arial"/>
          <w:color w:val="444444"/>
        </w:rPr>
        <w:br/>
      </w:r>
    </w:p>
    <w:p w14:paraId="7FC4634D"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2C227BEE"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Закон Челябинской области от 28 октября 2004 года N 314-ЗО "О внесении изменений в Закон Челябинской области "Об охоте и охотничьем хозяйстве в Челябинской области" (Ведомости Законодательного собрания Челябинской области, 2004, </w:t>
      </w:r>
      <w:proofErr w:type="spellStart"/>
      <w:r>
        <w:rPr>
          <w:rFonts w:ascii="Arial" w:hAnsi="Arial" w:cs="Arial"/>
          <w:color w:val="444444"/>
        </w:rPr>
        <w:t>вып</w:t>
      </w:r>
      <w:proofErr w:type="spellEnd"/>
      <w:r>
        <w:rPr>
          <w:rFonts w:ascii="Arial" w:hAnsi="Arial" w:cs="Arial"/>
          <w:color w:val="444444"/>
        </w:rPr>
        <w:t>. 8, октябрь);</w:t>
      </w:r>
      <w:r>
        <w:rPr>
          <w:rFonts w:ascii="Arial" w:hAnsi="Arial" w:cs="Arial"/>
          <w:color w:val="444444"/>
        </w:rPr>
        <w:br/>
      </w:r>
    </w:p>
    <w:p w14:paraId="41F93626"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109F1DBC"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Закон Челябинской области от 27 апреля 2006 года N 11-ЗО "О внесении изменений в Закон Челябинской области "Об охоте и охотничьем хозяйстве в Челябинской области" (Южноуральская панорама, 2006, 17 мая);</w:t>
      </w:r>
      <w:r>
        <w:rPr>
          <w:rFonts w:ascii="Arial" w:hAnsi="Arial" w:cs="Arial"/>
          <w:color w:val="444444"/>
        </w:rPr>
        <w:br/>
      </w:r>
    </w:p>
    <w:p w14:paraId="4344652D"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31EA4BCF"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Закон Челябинской области от 27 сентября 2007 года N 203-ЗО "О внесении изменений в Закон Челябинской области "Об охоте и охотничьем хозяйстве в Челябинской области" (Южноуральская панорама, 2007, 19 октября);</w:t>
      </w:r>
      <w:r>
        <w:rPr>
          <w:rFonts w:ascii="Arial" w:hAnsi="Arial" w:cs="Arial"/>
          <w:color w:val="444444"/>
        </w:rPr>
        <w:br/>
      </w:r>
    </w:p>
    <w:p w14:paraId="046B2396"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1D40EDBD"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статью 1 Закона Челябинской области от 12 декабря 2008 года N 337-ЗО "О внесении изменений в некоторые законы Челябинской области о природопользовании и радиационной безопасности" (Южноуральская панорама, 2008, 27 декабря);</w:t>
      </w:r>
      <w:r>
        <w:rPr>
          <w:rFonts w:ascii="Arial" w:hAnsi="Arial" w:cs="Arial"/>
          <w:color w:val="444444"/>
        </w:rPr>
        <w:br/>
      </w:r>
    </w:p>
    <w:p w14:paraId="5EED20A2"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4A09D0CD" w14:textId="77777777" w:rsidR="00684415" w:rsidRDefault="00684415" w:rsidP="00684415">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Закон Челябинской области от 29 октября 2009 года N 482-ЗО "О внесении изменений в Закон Челябинской области "Об охоте и охотничьем хозяйстве в Челябинской области" (Южноуральская панорама, 2009, 14 ноября).</w:t>
      </w:r>
      <w:r>
        <w:rPr>
          <w:rFonts w:ascii="Arial" w:hAnsi="Arial" w:cs="Arial"/>
          <w:color w:val="444444"/>
        </w:rPr>
        <w:br/>
      </w:r>
    </w:p>
    <w:p w14:paraId="759C1C2A" w14:textId="77777777" w:rsidR="00684415" w:rsidRDefault="00684415" w:rsidP="00684415">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Губернатор</w:t>
      </w:r>
      <w:r>
        <w:rPr>
          <w:rFonts w:ascii="Arial" w:hAnsi="Arial" w:cs="Arial"/>
          <w:color w:val="444444"/>
        </w:rPr>
        <w:br/>
        <w:t>Челябинской области</w:t>
      </w:r>
      <w:r>
        <w:rPr>
          <w:rFonts w:ascii="Arial" w:hAnsi="Arial" w:cs="Arial"/>
          <w:color w:val="444444"/>
        </w:rPr>
        <w:br/>
        <w:t>П.И.СУМИН</w:t>
      </w:r>
      <w:r>
        <w:rPr>
          <w:rFonts w:ascii="Arial" w:hAnsi="Arial" w:cs="Arial"/>
          <w:color w:val="444444"/>
        </w:rPr>
        <w:br/>
        <w:t>13.04.2010</w:t>
      </w:r>
    </w:p>
    <w:p w14:paraId="00F17358" w14:textId="77777777" w:rsidR="00684415" w:rsidRDefault="00684415" w:rsidP="00684415">
      <w:pPr>
        <w:pStyle w:val="formattext"/>
        <w:spacing w:before="0" w:beforeAutospacing="0" w:after="0" w:afterAutospacing="0"/>
        <w:textAlignment w:val="baseline"/>
        <w:rPr>
          <w:rFonts w:ascii="Arial" w:hAnsi="Arial" w:cs="Arial"/>
          <w:color w:val="444444"/>
        </w:rPr>
      </w:pPr>
    </w:p>
    <w:p w14:paraId="49E2A2A7" w14:textId="77777777" w:rsidR="00684415" w:rsidRDefault="00684415" w:rsidP="00684415">
      <w:pPr>
        <w:pStyle w:val="formattext"/>
        <w:spacing w:before="0" w:beforeAutospacing="0" w:after="0" w:afterAutospacing="0"/>
        <w:textAlignment w:val="baseline"/>
        <w:rPr>
          <w:rFonts w:ascii="Arial" w:hAnsi="Arial" w:cs="Arial"/>
          <w:color w:val="444444"/>
        </w:rPr>
      </w:pPr>
      <w:r>
        <w:rPr>
          <w:rFonts w:ascii="Arial" w:hAnsi="Arial" w:cs="Arial"/>
          <w:color w:val="444444"/>
        </w:rPr>
        <w:t>г. Челябинск</w:t>
      </w:r>
    </w:p>
    <w:p w14:paraId="1686B68A" w14:textId="77777777" w:rsidR="00684415" w:rsidRDefault="00684415" w:rsidP="00684415">
      <w:pPr>
        <w:pStyle w:val="formattext"/>
        <w:spacing w:before="0" w:beforeAutospacing="0" w:after="0" w:afterAutospacing="0"/>
        <w:textAlignment w:val="baseline"/>
        <w:rPr>
          <w:rFonts w:ascii="Arial" w:hAnsi="Arial" w:cs="Arial"/>
          <w:color w:val="444444"/>
        </w:rPr>
      </w:pPr>
      <w:r>
        <w:rPr>
          <w:rFonts w:ascii="Arial" w:hAnsi="Arial" w:cs="Arial"/>
          <w:color w:val="444444"/>
        </w:rPr>
        <w:t>N 557-ЗО от 31 марта 2010 года</w:t>
      </w:r>
    </w:p>
    <w:p w14:paraId="49159137" w14:textId="77777777" w:rsidR="00684415" w:rsidRDefault="00684415" w:rsidP="00684415">
      <w:pPr>
        <w:rPr>
          <w:szCs w:val="24"/>
        </w:rPr>
      </w:pPr>
    </w:p>
    <w:p w14:paraId="3FFB4883" w14:textId="77777777" w:rsidR="00E34F2A" w:rsidRDefault="00E34F2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684415"/>
    <w:pPr>
      <w:spacing w:line="254" w:lineRule="auto"/>
    </w:pPr>
    <w:rPr>
      <w:rFonts w:eastAsiaTheme="minorEastAsia"/>
      <w:lang w:eastAsia="ru-RU"/>
    </w:rPr>
  </w:style>
  <w:style w:type="paragraph" w:styleId="2">
    <w:name w:val="heading 2"/>
    <w:basedOn w:val="a"/>
    <w:link w:val="20"/>
    <w:uiPriority w:val="9"/>
    <w:semiHidden/>
    <w:unhideWhenUsed/>
    <w:qFormat/>
    <w:rsid w:val="0068441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684415"/>
    <w:rPr>
      <w:rFonts w:ascii="Times New Roman" w:eastAsia="Times New Roman" w:hAnsi="Times New Roman" w:cs="Times New Roman"/>
      <w:b/>
      <w:bCs/>
      <w:sz w:val="36"/>
      <w:szCs w:val="36"/>
      <w:lang w:eastAsia="ru-RU"/>
    </w:rPr>
  </w:style>
  <w:style w:type="paragraph" w:customStyle="1" w:styleId="formattext">
    <w:name w:val="formattext"/>
    <w:basedOn w:val="a"/>
    <w:rsid w:val="0068441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rsid w:val="0068441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