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041E5" w:rsidRPr="001371B4" w:rsidRDefault="00A041E5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1" w:name="_GoBack"/>
      <w:r w:rsidRPr="001371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Сбрасываешь сточные воды с превышением </w:t>
      </w:r>
      <w:r w:rsidR="00644880" w:rsidRPr="001371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установленных </w:t>
      </w:r>
      <w:r w:rsidRPr="001371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нормативов – возмести вред окружающей среде.</w:t>
      </w:r>
    </w:p>
    <w:p w:rsidR="006226EC" w:rsidRPr="001371B4" w:rsidRDefault="006226EC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226EC" w:rsidRPr="001371B4" w:rsidRDefault="006226EC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371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Решение Арбитражного суда Ростовской области от 12 сентября 2017 года </w:t>
      </w:r>
    </w:p>
    <w:p w:rsidR="006226EC" w:rsidRPr="001371B4" w:rsidRDefault="006226EC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371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Дело № А53-14341/17</w:t>
      </w:r>
    </w:p>
    <w:p w:rsidR="006226EC" w:rsidRPr="001371B4" w:rsidRDefault="006226EC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59AC" w:rsidRPr="001371B4" w:rsidRDefault="006226EC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71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Суть спора </w:t>
      </w:r>
    </w:p>
    <w:p w:rsidR="00A40F3F" w:rsidRPr="001371B4" w:rsidRDefault="001959AC" w:rsidP="001959AC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 xml:space="preserve">Министерство природных ресурсов и экологии Ростовской области </w:t>
      </w:r>
      <w:r w:rsidR="006E5B2B" w:rsidRPr="001371B4">
        <w:rPr>
          <w:rStyle w:val="fontstyle01"/>
          <w:sz w:val="28"/>
          <w:szCs w:val="28"/>
        </w:rPr>
        <w:t>(Заявител</w:t>
      </w:r>
      <w:r w:rsidR="00A041E5" w:rsidRPr="001371B4">
        <w:rPr>
          <w:rStyle w:val="fontstyle01"/>
          <w:sz w:val="28"/>
          <w:szCs w:val="28"/>
        </w:rPr>
        <w:t>ь</w:t>
      </w:r>
      <w:r w:rsidR="006E5B2B" w:rsidRPr="001371B4">
        <w:rPr>
          <w:rStyle w:val="fontstyle01"/>
          <w:sz w:val="28"/>
          <w:szCs w:val="28"/>
        </w:rPr>
        <w:t>)</w:t>
      </w:r>
      <w:r w:rsidRPr="001371B4">
        <w:rPr>
          <w:rStyle w:val="fontstyle01"/>
          <w:sz w:val="28"/>
          <w:szCs w:val="28"/>
        </w:rPr>
        <w:t xml:space="preserve"> обратилось в суд с заявлением к обществу с ограниченной ответственностью «Коммунальная </w:t>
      </w:r>
      <w:proofErr w:type="spellStart"/>
      <w:r w:rsidRPr="001371B4">
        <w:rPr>
          <w:rStyle w:val="fontstyle01"/>
          <w:sz w:val="28"/>
          <w:szCs w:val="28"/>
        </w:rPr>
        <w:t>энерго-сервисная</w:t>
      </w:r>
      <w:proofErr w:type="spellEnd"/>
      <w:r w:rsidRPr="001371B4">
        <w:rPr>
          <w:rStyle w:val="fontstyle01"/>
          <w:sz w:val="28"/>
          <w:szCs w:val="28"/>
        </w:rPr>
        <w:t xml:space="preserve"> компания» (Ответчик) о взыскании 4969393,80 руб. суммы вреда, причиненного</w:t>
      </w:r>
      <w:r w:rsidR="00644880" w:rsidRPr="001371B4">
        <w:rPr>
          <w:rStyle w:val="fontstyle01"/>
          <w:sz w:val="28"/>
          <w:szCs w:val="28"/>
        </w:rPr>
        <w:t xml:space="preserve"> </w:t>
      </w:r>
      <w:r w:rsidRPr="001371B4">
        <w:rPr>
          <w:rStyle w:val="fontstyle01"/>
          <w:sz w:val="28"/>
          <w:szCs w:val="28"/>
        </w:rPr>
        <w:t>водному объекту.</w:t>
      </w:r>
    </w:p>
    <w:p w:rsidR="006E5B2B" w:rsidRPr="001371B4" w:rsidRDefault="00644880" w:rsidP="006E5B2B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 xml:space="preserve">Ответчик эксплуатирует </w:t>
      </w:r>
      <w:r w:rsidR="006E5B2B" w:rsidRPr="001371B4">
        <w:rPr>
          <w:rStyle w:val="fontstyle01"/>
          <w:sz w:val="28"/>
          <w:szCs w:val="28"/>
        </w:rPr>
        <w:t>очистные</w:t>
      </w:r>
      <w:r w:rsidRPr="001371B4">
        <w:rPr>
          <w:rStyle w:val="fontstyle01"/>
          <w:sz w:val="28"/>
          <w:szCs w:val="28"/>
        </w:rPr>
        <w:t xml:space="preserve"> </w:t>
      </w:r>
      <w:r w:rsidR="006E5B2B" w:rsidRPr="001371B4">
        <w:rPr>
          <w:rStyle w:val="fontstyle01"/>
          <w:sz w:val="28"/>
          <w:szCs w:val="28"/>
        </w:rPr>
        <w:t>сооружения хозяйственно-</w:t>
      </w:r>
      <w:r w:rsidRPr="001371B4">
        <w:rPr>
          <w:rStyle w:val="fontstyle01"/>
          <w:sz w:val="28"/>
          <w:szCs w:val="28"/>
        </w:rPr>
        <w:t xml:space="preserve">бытовых сточных вод микрорайона </w:t>
      </w:r>
      <w:r w:rsidR="006E5B2B" w:rsidRPr="001371B4">
        <w:rPr>
          <w:rStyle w:val="fontstyle01"/>
          <w:sz w:val="28"/>
          <w:szCs w:val="28"/>
        </w:rPr>
        <w:t>«Суворовский»</w:t>
      </w:r>
      <w:r w:rsidR="0027437B" w:rsidRPr="001371B4">
        <w:rPr>
          <w:rStyle w:val="fontstyle01"/>
          <w:sz w:val="28"/>
          <w:szCs w:val="28"/>
        </w:rPr>
        <w:t xml:space="preserve"> (далее – ОСК)</w:t>
      </w:r>
      <w:r w:rsidR="006E5B2B" w:rsidRPr="001371B4">
        <w:rPr>
          <w:rStyle w:val="fontstyle01"/>
          <w:sz w:val="28"/>
          <w:szCs w:val="28"/>
        </w:rPr>
        <w:t xml:space="preserve"> производитель</w:t>
      </w:r>
      <w:r w:rsidRPr="001371B4">
        <w:rPr>
          <w:rStyle w:val="fontstyle01"/>
          <w:sz w:val="28"/>
          <w:szCs w:val="28"/>
        </w:rPr>
        <w:t>ностью 10000 куб м/сутки</w:t>
      </w:r>
      <w:r w:rsidR="006E40BA" w:rsidRPr="001371B4">
        <w:rPr>
          <w:rStyle w:val="fontstyle01"/>
          <w:sz w:val="28"/>
          <w:szCs w:val="28"/>
        </w:rPr>
        <w:t xml:space="preserve">, сброс осуществляется в водный объект – р. </w:t>
      </w:r>
      <w:proofErr w:type="spellStart"/>
      <w:r w:rsidR="006E40BA" w:rsidRPr="001371B4">
        <w:rPr>
          <w:rStyle w:val="fontstyle01"/>
          <w:sz w:val="28"/>
          <w:szCs w:val="28"/>
        </w:rPr>
        <w:t>Темерник</w:t>
      </w:r>
      <w:proofErr w:type="spellEnd"/>
      <w:r w:rsidR="006E5B2B" w:rsidRPr="001371B4">
        <w:rPr>
          <w:rStyle w:val="fontstyle01"/>
          <w:sz w:val="28"/>
          <w:szCs w:val="28"/>
        </w:rPr>
        <w:t>.</w:t>
      </w:r>
    </w:p>
    <w:p w:rsidR="006E40BA" w:rsidRPr="001371B4" w:rsidRDefault="006E5B2B" w:rsidP="006E5B2B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 xml:space="preserve">При эксплуатации ОСК </w:t>
      </w:r>
      <w:r w:rsidR="0027437B" w:rsidRPr="001371B4">
        <w:rPr>
          <w:rStyle w:val="fontstyle01"/>
          <w:sz w:val="28"/>
          <w:szCs w:val="28"/>
        </w:rPr>
        <w:t>ответчиком</w:t>
      </w:r>
      <w:r w:rsidRPr="001371B4">
        <w:rPr>
          <w:rStyle w:val="fontstyle01"/>
          <w:sz w:val="28"/>
          <w:szCs w:val="28"/>
        </w:rPr>
        <w:t xml:space="preserve"> не обеспечено</w:t>
      </w:r>
      <w:r w:rsidR="0027437B" w:rsidRPr="001371B4">
        <w:rPr>
          <w:rStyle w:val="fontstyle01"/>
          <w:sz w:val="28"/>
          <w:szCs w:val="28"/>
        </w:rPr>
        <w:t xml:space="preserve"> </w:t>
      </w:r>
      <w:r w:rsidRPr="001371B4">
        <w:rPr>
          <w:rStyle w:val="fontstyle01"/>
          <w:sz w:val="28"/>
          <w:szCs w:val="28"/>
        </w:rPr>
        <w:t>качество очистки сточных вод.</w:t>
      </w:r>
      <w:r w:rsidR="0027437B" w:rsidRPr="001371B4">
        <w:rPr>
          <w:rStyle w:val="fontstyle01"/>
          <w:sz w:val="28"/>
          <w:szCs w:val="28"/>
        </w:rPr>
        <w:t xml:space="preserve"> </w:t>
      </w:r>
      <w:r w:rsidRPr="001371B4">
        <w:rPr>
          <w:rStyle w:val="fontstyle01"/>
          <w:sz w:val="28"/>
          <w:szCs w:val="28"/>
        </w:rPr>
        <w:t>В результате на выпуске с ОСК по ряду показателей превышены допустимые</w:t>
      </w:r>
      <w:r w:rsidR="0027437B" w:rsidRPr="001371B4">
        <w:rPr>
          <w:rStyle w:val="fontstyle01"/>
          <w:sz w:val="28"/>
          <w:szCs w:val="28"/>
        </w:rPr>
        <w:t xml:space="preserve"> </w:t>
      </w:r>
      <w:r w:rsidR="006E40BA" w:rsidRPr="001371B4">
        <w:rPr>
          <w:rStyle w:val="fontstyle01"/>
          <w:sz w:val="28"/>
          <w:szCs w:val="28"/>
        </w:rPr>
        <w:t>концентрации от 2,2 до 7,4 раз.</w:t>
      </w:r>
    </w:p>
    <w:p w:rsidR="006E40BA" w:rsidRPr="001371B4" w:rsidRDefault="006E40BA" w:rsidP="006E5B2B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 xml:space="preserve">Сброс недостаточно очищенных сточных вод в водный объект (р. </w:t>
      </w:r>
      <w:proofErr w:type="spellStart"/>
      <w:r w:rsidRPr="001371B4">
        <w:rPr>
          <w:rStyle w:val="fontstyle01"/>
          <w:sz w:val="28"/>
          <w:szCs w:val="28"/>
        </w:rPr>
        <w:t>Темерник</w:t>
      </w:r>
      <w:proofErr w:type="spellEnd"/>
      <w:r w:rsidRPr="001371B4">
        <w:rPr>
          <w:rStyle w:val="fontstyle01"/>
          <w:sz w:val="28"/>
          <w:szCs w:val="28"/>
        </w:rPr>
        <w:t xml:space="preserve">) создает угрозу причинения вреда водному объекту и является нарушением требований пункта 6 статьи 56, пункта 1 части 6 статьи 60 Водного кодекса Российской Федерации. В силу положений статьи 77 ФЗ «Об охране окружающей среды» № 7-ФЗ от 10.01.2002 юридические и физические лица, причинившие вред окружающей среде в результате её загрязнения, истощения, порчи, уничтожения, нерационального использования природных ресурсов, деградации и разрушения естественных природных ландшафтов и иного нарушения законодательства в области охраны окружающей среды, обязаны возместить его в полном объеме в соответствии с законодательством. Вред окружающей среде, причиненный субъектом хозяйственной деятельности, возмещается в соответствии с утвержденными в установленном порядке таксами и методиками исчисления размера вреда окружающей среде, а при их отсутствии исходя из фактических затрат на восстановление нарушенного состояния окружающей среды, с учетом понесенных убытков, в том числе упущенной выгоды. В соответствии со статьей 78 ФЗ «Об охране окружающей среды», компенсация вреда окружающей среде, причиненного нарушением законодательства в области </w:t>
      </w:r>
      <w:r w:rsidRPr="001371B4">
        <w:rPr>
          <w:rStyle w:val="fontstyle01"/>
          <w:sz w:val="28"/>
          <w:szCs w:val="28"/>
        </w:rPr>
        <w:lastRenderedPageBreak/>
        <w:t>охраны окружающей среды, осуществляется добровольно либо по решению суда или арбитражного суда.</w:t>
      </w:r>
    </w:p>
    <w:p w:rsidR="006E5B2B" w:rsidRPr="001371B4" w:rsidRDefault="005A6D72" w:rsidP="006E5B2B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>Р</w:t>
      </w:r>
      <w:r w:rsidR="006E5B2B" w:rsidRPr="001371B4">
        <w:rPr>
          <w:rStyle w:val="fontstyle01"/>
          <w:sz w:val="28"/>
          <w:szCs w:val="28"/>
        </w:rPr>
        <w:t>азмера вреда, причиненного водному объекту р.</w:t>
      </w:r>
      <w:r w:rsidR="0027437B" w:rsidRPr="001371B4">
        <w:rPr>
          <w:rStyle w:val="fontstyle01"/>
          <w:sz w:val="28"/>
          <w:szCs w:val="28"/>
        </w:rPr>
        <w:t xml:space="preserve"> </w:t>
      </w:r>
      <w:proofErr w:type="spellStart"/>
      <w:r w:rsidR="006E5B2B" w:rsidRPr="001371B4">
        <w:rPr>
          <w:rStyle w:val="fontstyle01"/>
          <w:sz w:val="28"/>
          <w:szCs w:val="28"/>
        </w:rPr>
        <w:t>Темерник</w:t>
      </w:r>
      <w:proofErr w:type="spellEnd"/>
      <w:r w:rsidR="006E5B2B" w:rsidRPr="001371B4">
        <w:rPr>
          <w:rStyle w:val="fontstyle01"/>
          <w:sz w:val="28"/>
          <w:szCs w:val="28"/>
        </w:rPr>
        <w:t xml:space="preserve"> в результате сброса недостаточно очищенных сточных вод с ОСК</w:t>
      </w:r>
      <w:r w:rsidRPr="001371B4">
        <w:rPr>
          <w:rStyle w:val="fontstyle01"/>
          <w:sz w:val="28"/>
          <w:szCs w:val="28"/>
        </w:rPr>
        <w:t>, в стоимостной форме</w:t>
      </w:r>
      <w:r w:rsidR="006E5B2B" w:rsidRPr="001371B4">
        <w:rPr>
          <w:rStyle w:val="fontstyle01"/>
          <w:sz w:val="28"/>
          <w:szCs w:val="28"/>
        </w:rPr>
        <w:t xml:space="preserve"> рассчитан </w:t>
      </w:r>
      <w:r w:rsidR="006E40BA" w:rsidRPr="001371B4">
        <w:rPr>
          <w:rStyle w:val="fontstyle01"/>
          <w:sz w:val="28"/>
          <w:szCs w:val="28"/>
        </w:rPr>
        <w:t>заявителем</w:t>
      </w:r>
      <w:r w:rsidR="006E5B2B" w:rsidRPr="001371B4">
        <w:rPr>
          <w:rStyle w:val="fontstyle01"/>
          <w:sz w:val="28"/>
          <w:szCs w:val="28"/>
        </w:rPr>
        <w:t xml:space="preserve"> по Методике, утвержденной приказом МПР</w:t>
      </w:r>
      <w:r w:rsidR="0027437B" w:rsidRPr="001371B4">
        <w:rPr>
          <w:rStyle w:val="fontstyle01"/>
          <w:sz w:val="28"/>
          <w:szCs w:val="28"/>
        </w:rPr>
        <w:t xml:space="preserve"> </w:t>
      </w:r>
      <w:r w:rsidR="006E5B2B" w:rsidRPr="001371B4">
        <w:rPr>
          <w:rStyle w:val="fontstyle01"/>
          <w:sz w:val="28"/>
          <w:szCs w:val="28"/>
        </w:rPr>
        <w:t>Российской Федерации от 13.04.2009 № 87</w:t>
      </w:r>
      <w:r w:rsidRPr="001371B4">
        <w:rPr>
          <w:rStyle w:val="fontstyle01"/>
          <w:sz w:val="28"/>
          <w:szCs w:val="28"/>
        </w:rPr>
        <w:t xml:space="preserve"> (далее – Методика)</w:t>
      </w:r>
      <w:r w:rsidR="006E5B2B" w:rsidRPr="001371B4">
        <w:rPr>
          <w:rStyle w:val="fontstyle01"/>
          <w:sz w:val="28"/>
          <w:szCs w:val="28"/>
        </w:rPr>
        <w:t>, и</w:t>
      </w:r>
      <w:r w:rsidR="0027437B" w:rsidRPr="001371B4">
        <w:rPr>
          <w:rStyle w:val="fontstyle01"/>
          <w:sz w:val="28"/>
          <w:szCs w:val="28"/>
        </w:rPr>
        <w:t xml:space="preserve"> </w:t>
      </w:r>
      <w:r w:rsidR="006E5B2B" w:rsidRPr="001371B4">
        <w:rPr>
          <w:rStyle w:val="fontstyle01"/>
          <w:sz w:val="28"/>
          <w:szCs w:val="28"/>
        </w:rPr>
        <w:t>составил в общей сумме 4</w:t>
      </w:r>
      <w:r w:rsidR="00E76D8A" w:rsidRPr="001371B4">
        <w:rPr>
          <w:rStyle w:val="fontstyle01"/>
          <w:sz w:val="28"/>
          <w:szCs w:val="28"/>
        </w:rPr>
        <w:t> </w:t>
      </w:r>
      <w:r w:rsidR="006E5B2B" w:rsidRPr="001371B4">
        <w:rPr>
          <w:rStyle w:val="fontstyle01"/>
          <w:sz w:val="28"/>
          <w:szCs w:val="28"/>
        </w:rPr>
        <w:t>969</w:t>
      </w:r>
      <w:r w:rsidR="00E76D8A" w:rsidRPr="001371B4">
        <w:rPr>
          <w:rStyle w:val="fontstyle01"/>
          <w:sz w:val="28"/>
          <w:szCs w:val="28"/>
        </w:rPr>
        <w:t xml:space="preserve"> </w:t>
      </w:r>
      <w:r w:rsidR="006E5B2B" w:rsidRPr="001371B4">
        <w:rPr>
          <w:rStyle w:val="fontstyle01"/>
          <w:sz w:val="28"/>
          <w:szCs w:val="28"/>
        </w:rPr>
        <w:t>393,80 руб.</w:t>
      </w:r>
      <w:r w:rsidR="006E40BA" w:rsidRPr="001371B4">
        <w:rPr>
          <w:rStyle w:val="fontstyle01"/>
          <w:sz w:val="28"/>
          <w:szCs w:val="28"/>
        </w:rPr>
        <w:t xml:space="preserve"> </w:t>
      </w:r>
      <w:r w:rsidR="00DE0341" w:rsidRPr="001371B4">
        <w:rPr>
          <w:rStyle w:val="fontstyle01"/>
          <w:sz w:val="28"/>
          <w:szCs w:val="28"/>
        </w:rPr>
        <w:t xml:space="preserve">По претензии заявителя </w:t>
      </w:r>
      <w:r w:rsidR="006E5B2B" w:rsidRPr="001371B4">
        <w:rPr>
          <w:rStyle w:val="fontstyle01"/>
          <w:sz w:val="28"/>
          <w:szCs w:val="28"/>
        </w:rPr>
        <w:t>ответчик</w:t>
      </w:r>
      <w:r w:rsidR="00DE0341" w:rsidRPr="001371B4">
        <w:rPr>
          <w:rStyle w:val="fontstyle01"/>
          <w:sz w:val="28"/>
          <w:szCs w:val="28"/>
        </w:rPr>
        <w:t>ом</w:t>
      </w:r>
      <w:r w:rsidR="006E5B2B" w:rsidRPr="001371B4">
        <w:rPr>
          <w:rStyle w:val="fontstyle01"/>
          <w:sz w:val="28"/>
          <w:szCs w:val="28"/>
        </w:rPr>
        <w:t xml:space="preserve"> </w:t>
      </w:r>
      <w:r w:rsidR="00DE0341" w:rsidRPr="001371B4">
        <w:rPr>
          <w:rStyle w:val="fontstyle01"/>
          <w:sz w:val="28"/>
          <w:szCs w:val="28"/>
        </w:rPr>
        <w:t xml:space="preserve">компенсация вреда </w:t>
      </w:r>
      <w:r w:rsidR="006E5B2B" w:rsidRPr="001371B4">
        <w:rPr>
          <w:rStyle w:val="fontstyle01"/>
          <w:sz w:val="28"/>
          <w:szCs w:val="28"/>
        </w:rPr>
        <w:t>добровольно не осуществ</w:t>
      </w:r>
      <w:r w:rsidR="00DE0341" w:rsidRPr="001371B4">
        <w:rPr>
          <w:rStyle w:val="fontstyle01"/>
          <w:sz w:val="28"/>
          <w:szCs w:val="28"/>
        </w:rPr>
        <w:t>лена</w:t>
      </w:r>
      <w:r w:rsidR="006E5B2B" w:rsidRPr="001371B4">
        <w:rPr>
          <w:rStyle w:val="fontstyle01"/>
          <w:sz w:val="28"/>
          <w:szCs w:val="28"/>
        </w:rPr>
        <w:t>.</w:t>
      </w:r>
    </w:p>
    <w:p w:rsidR="006E5B2B" w:rsidRPr="001371B4" w:rsidRDefault="003B0837" w:rsidP="003B0837">
      <w:pPr>
        <w:jc w:val="both"/>
        <w:rPr>
          <w:rFonts w:ascii="Times New Roman" w:hAnsi="Times New Roman" w:cs="Times New Roman"/>
          <w:sz w:val="28"/>
          <w:szCs w:val="28"/>
        </w:rPr>
      </w:pPr>
      <w:r w:rsidRPr="001371B4">
        <w:rPr>
          <w:rFonts w:ascii="Times New Roman" w:hAnsi="Times New Roman" w:cs="Times New Roman"/>
          <w:sz w:val="28"/>
          <w:szCs w:val="28"/>
        </w:rPr>
        <w:t>Ответчик</w:t>
      </w:r>
      <w:r w:rsidR="005A6D72" w:rsidRPr="001371B4">
        <w:rPr>
          <w:rFonts w:ascii="Times New Roman" w:hAnsi="Times New Roman" w:cs="Times New Roman"/>
          <w:sz w:val="28"/>
          <w:szCs w:val="28"/>
        </w:rPr>
        <w:t xml:space="preserve"> иск не признавал ввиду</w:t>
      </w:r>
      <w:r w:rsidRPr="001371B4">
        <w:rPr>
          <w:rFonts w:ascii="Times New Roman" w:hAnsi="Times New Roman" w:cs="Times New Roman"/>
          <w:sz w:val="28"/>
          <w:szCs w:val="28"/>
        </w:rPr>
        <w:t xml:space="preserve"> осуществлен</w:t>
      </w:r>
      <w:r w:rsidR="005A6D72" w:rsidRPr="001371B4">
        <w:rPr>
          <w:rFonts w:ascii="Times New Roman" w:hAnsi="Times New Roman" w:cs="Times New Roman"/>
          <w:sz w:val="28"/>
          <w:szCs w:val="28"/>
        </w:rPr>
        <w:t>ия им</w:t>
      </w:r>
      <w:r w:rsidRPr="001371B4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5A6D72" w:rsidRPr="001371B4">
        <w:rPr>
          <w:rFonts w:ascii="Times New Roman" w:hAnsi="Times New Roman" w:cs="Times New Roman"/>
          <w:sz w:val="28"/>
          <w:szCs w:val="28"/>
        </w:rPr>
        <w:t>й</w:t>
      </w:r>
      <w:r w:rsidRPr="001371B4">
        <w:rPr>
          <w:rFonts w:ascii="Times New Roman" w:hAnsi="Times New Roman" w:cs="Times New Roman"/>
          <w:sz w:val="28"/>
          <w:szCs w:val="28"/>
        </w:rPr>
        <w:t xml:space="preserve"> по предупреждению сверхнормативного сброса загрязняющих веществ, на сумму 7 873 075,22 руб.</w:t>
      </w:r>
    </w:p>
    <w:p w:rsidR="003B0837" w:rsidRPr="001371B4" w:rsidRDefault="003B0837" w:rsidP="003B0837">
      <w:pPr>
        <w:jc w:val="both"/>
        <w:rPr>
          <w:rFonts w:ascii="Times New Roman" w:hAnsi="Times New Roman" w:cs="Times New Roman"/>
          <w:sz w:val="28"/>
          <w:szCs w:val="28"/>
        </w:rPr>
      </w:pPr>
      <w:r w:rsidRPr="001371B4">
        <w:rPr>
          <w:rFonts w:ascii="Times New Roman" w:hAnsi="Times New Roman" w:cs="Times New Roman"/>
          <w:sz w:val="28"/>
          <w:szCs w:val="28"/>
        </w:rPr>
        <w:t xml:space="preserve">Однако данные мероприятия направленны на техническое улучшение и модернизацию существующих очистных сооружений, а не на восстановление </w:t>
      </w:r>
      <w:r w:rsidR="005A6D72" w:rsidRPr="001371B4">
        <w:rPr>
          <w:rFonts w:ascii="Times New Roman" w:hAnsi="Times New Roman" w:cs="Times New Roman"/>
          <w:sz w:val="28"/>
          <w:szCs w:val="28"/>
        </w:rPr>
        <w:t xml:space="preserve">нарушенного состояния </w:t>
      </w:r>
      <w:r w:rsidRPr="001371B4">
        <w:rPr>
          <w:rFonts w:ascii="Times New Roman" w:hAnsi="Times New Roman" w:cs="Times New Roman"/>
          <w:sz w:val="28"/>
          <w:szCs w:val="28"/>
        </w:rPr>
        <w:t>водного объекта</w:t>
      </w:r>
      <w:r w:rsidR="005A6D72" w:rsidRPr="001371B4">
        <w:rPr>
          <w:rFonts w:ascii="Times New Roman" w:hAnsi="Times New Roman" w:cs="Times New Roman"/>
          <w:sz w:val="28"/>
          <w:szCs w:val="28"/>
        </w:rPr>
        <w:t>.</w:t>
      </w:r>
    </w:p>
    <w:p w:rsidR="00E76D8A" w:rsidRPr="001371B4" w:rsidRDefault="005A6D72" w:rsidP="00E76D8A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>Методика устанавливает, что исчисление размера вреда, причиненного водному объекту, осуществляется независимо от того, проводятся мероприятия по устранению нарушения и его последствий непосредственно вслед за фактом нарушения или будут проводиться в дальнейшем.</w:t>
      </w:r>
      <w:r w:rsidR="00E76D8A" w:rsidRPr="001371B4">
        <w:rPr>
          <w:rStyle w:val="fontstyle01"/>
          <w:sz w:val="28"/>
          <w:szCs w:val="28"/>
        </w:rPr>
        <w:t xml:space="preserve"> </w:t>
      </w:r>
    </w:p>
    <w:p w:rsidR="00E76D8A" w:rsidRPr="001371B4" w:rsidRDefault="00E76D8A" w:rsidP="00E76D8A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>Таким образом, мероприятия, на которые ссылается ответчик, не подлежат учету при расчете нанесенного вреда водному объекту.</w:t>
      </w:r>
      <w:r w:rsidRPr="001371B4">
        <w:rPr>
          <w:rFonts w:ascii="Times New Roman" w:hAnsi="Times New Roman" w:cs="Times New Roman"/>
          <w:sz w:val="28"/>
          <w:szCs w:val="28"/>
        </w:rPr>
        <w:t xml:space="preserve"> С</w:t>
      </w:r>
      <w:r w:rsidRPr="001371B4">
        <w:rPr>
          <w:rStyle w:val="fontstyle01"/>
          <w:sz w:val="28"/>
          <w:szCs w:val="28"/>
        </w:rPr>
        <w:t>уд пришел к выводу об обоснованности требований заявителя в части взыскания с ответчика всей установленной суммы вреда, причиненного водному объекту, как объекту окружающей среды.</w:t>
      </w:r>
    </w:p>
    <w:p w:rsidR="001C49D7" w:rsidRPr="001371B4" w:rsidRDefault="001C49D7" w:rsidP="00E76D8A">
      <w:pPr>
        <w:jc w:val="both"/>
        <w:rPr>
          <w:rStyle w:val="fontstyle01"/>
          <w:sz w:val="28"/>
          <w:szCs w:val="28"/>
        </w:rPr>
      </w:pPr>
    </w:p>
    <w:p w:rsidR="001371B4" w:rsidRPr="001371B4" w:rsidRDefault="00827913" w:rsidP="00E76D8A">
      <w:pPr>
        <w:jc w:val="both"/>
        <w:rPr>
          <w:rStyle w:val="fontstyle01"/>
          <w:sz w:val="28"/>
          <w:szCs w:val="28"/>
        </w:rPr>
      </w:pPr>
      <w:r w:rsidRPr="001371B4">
        <w:rPr>
          <w:rStyle w:val="fontstyle01"/>
          <w:sz w:val="28"/>
          <w:szCs w:val="28"/>
        </w:rPr>
        <w:t>Р</w:t>
      </w:r>
      <w:r w:rsidR="006226EC" w:rsidRPr="001371B4">
        <w:rPr>
          <w:rStyle w:val="fontstyle01"/>
          <w:sz w:val="28"/>
          <w:szCs w:val="28"/>
        </w:rPr>
        <w:t xml:space="preserve">ешение принято </w:t>
      </w:r>
      <w:r w:rsidRPr="001371B4">
        <w:rPr>
          <w:rStyle w:val="fontstyle01"/>
          <w:sz w:val="28"/>
          <w:szCs w:val="28"/>
        </w:rPr>
        <w:t>судом</w:t>
      </w:r>
      <w:r w:rsidR="006226EC" w:rsidRPr="001371B4">
        <w:rPr>
          <w:rStyle w:val="fontstyle01"/>
          <w:sz w:val="28"/>
          <w:szCs w:val="28"/>
        </w:rPr>
        <w:t xml:space="preserve"> первой инстанции. </w:t>
      </w:r>
    </w:p>
    <w:p w:rsidR="001371B4" w:rsidRPr="001371B4" w:rsidRDefault="001371B4" w:rsidP="00E76D8A">
      <w:pPr>
        <w:jc w:val="both"/>
        <w:rPr>
          <w:rStyle w:val="fontstyle01"/>
          <w:sz w:val="28"/>
          <w:szCs w:val="28"/>
        </w:rPr>
      </w:pPr>
    </w:p>
    <w:p w:rsidR="001C49D7" w:rsidRPr="001371B4" w:rsidRDefault="001C49D7" w:rsidP="00E76D8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371B4">
        <w:rPr>
          <w:rStyle w:val="fontstyle01"/>
          <w:sz w:val="28"/>
          <w:szCs w:val="28"/>
        </w:rPr>
        <w:t xml:space="preserve">Это и другие решения вы можете найти на нашем сайте </w:t>
      </w:r>
      <w:r w:rsidR="006226EC" w:rsidRPr="001371B4">
        <w:rPr>
          <w:rStyle w:val="fontstyle01"/>
          <w:sz w:val="28"/>
          <w:szCs w:val="28"/>
        </w:rPr>
        <w:t xml:space="preserve">Онлайн Экология, перейдя по ссылке </w:t>
      </w:r>
      <w:r w:rsidRPr="001371B4">
        <w:rPr>
          <w:rStyle w:val="fontstyle01"/>
          <w:sz w:val="28"/>
          <w:szCs w:val="28"/>
        </w:rPr>
        <w:t>в раздел «</w:t>
      </w:r>
      <w:r w:rsidR="006226EC" w:rsidRPr="001371B4">
        <w:rPr>
          <w:rStyle w:val="fontstyle01"/>
          <w:sz w:val="28"/>
          <w:szCs w:val="28"/>
        </w:rPr>
        <w:t>Документы</w:t>
      </w:r>
      <w:r w:rsidRPr="001371B4">
        <w:rPr>
          <w:rStyle w:val="fontstyle01"/>
          <w:sz w:val="28"/>
          <w:szCs w:val="28"/>
        </w:rPr>
        <w:t>»</w:t>
      </w:r>
      <w:r w:rsidR="006226EC" w:rsidRPr="001371B4">
        <w:rPr>
          <w:rStyle w:val="fontstyle01"/>
          <w:sz w:val="28"/>
          <w:szCs w:val="28"/>
        </w:rPr>
        <w:t>:</w:t>
      </w:r>
      <w:r w:rsidRPr="001371B4">
        <w:rPr>
          <w:rStyle w:val="fontstyle01"/>
          <w:sz w:val="28"/>
          <w:szCs w:val="28"/>
        </w:rPr>
        <w:t xml:space="preserve"> https://onlineecology.com/docs</w:t>
      </w:r>
      <w:r w:rsidR="006226EC" w:rsidRPr="001371B4">
        <w:rPr>
          <w:rStyle w:val="fontstyle01"/>
          <w:sz w:val="28"/>
          <w:szCs w:val="28"/>
        </w:rPr>
        <w:t>.</w:t>
      </w:r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4B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959A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959A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c68720359a6425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