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7E09B8" w14:textId="77777777" w:rsidR="00AD2316" w:rsidRPr="00AD2316" w:rsidRDefault="00AD2316" w:rsidP="00AD2316">
      <w:pPr>
        <w:pStyle w:val="FORMATTEXT"/>
      </w:pPr>
      <w:r w:rsidRPr="00AD2316">
        <w:rPr>
          <w:rFonts w:ascii="Arial, sans-serif" w:hAnsi="Arial, sans-serif"/>
          <w:sz w:val="24"/>
          <w:szCs w:val="24"/>
        </w:rPr>
        <w:t xml:space="preserve">  </w:t>
      </w:r>
      <w:r w:rsidRPr="00AD2316">
        <w:t xml:space="preserve">      </w:t>
      </w:r>
    </w:p>
    <w:p w14:paraId="5347BEB8" w14:textId="77777777" w:rsidR="00AD2316" w:rsidRPr="00AD2316" w:rsidRDefault="00AD2316" w:rsidP="00AD2316">
      <w:pPr>
        <w:pStyle w:val="HEADERTEXT"/>
        <w:rPr>
          <w:b/>
          <w:bCs/>
          <w:color w:val="auto"/>
        </w:rPr>
      </w:pPr>
    </w:p>
    <w:p w14:paraId="026C81BF" w14:textId="77777777" w:rsidR="00AD2316" w:rsidRPr="00AD2316" w:rsidRDefault="00AD2316" w:rsidP="00AD2316">
      <w:pPr>
        <w:pStyle w:val="HEADERTEXT"/>
        <w:jc w:val="center"/>
        <w:rPr>
          <w:b/>
          <w:bCs/>
          <w:color w:val="auto"/>
        </w:rPr>
      </w:pPr>
      <w:r w:rsidRPr="00AD2316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7BA3B41" w14:textId="77777777" w:rsidR="00AD2316" w:rsidRPr="00AD2316" w:rsidRDefault="00AD2316" w:rsidP="00AD2316">
      <w:pPr>
        <w:pStyle w:val="HEADERTEXT"/>
        <w:jc w:val="center"/>
        <w:rPr>
          <w:b/>
          <w:bCs/>
          <w:color w:val="auto"/>
        </w:rPr>
      </w:pPr>
      <w:r w:rsidRPr="00AD2316">
        <w:rPr>
          <w:b/>
          <w:bCs/>
          <w:color w:val="auto"/>
        </w:rPr>
        <w:t>ФЕДЕРАЛЬНАЯ СЛУЖБА ПО НАДЗОРУ В СФЕРЕ ПРИРОДОПОЛЬЗОВАНИЯ</w:t>
      </w:r>
    </w:p>
    <w:p w14:paraId="5E7FEF4D" w14:textId="77777777" w:rsidR="00AD2316" w:rsidRPr="00AD2316" w:rsidRDefault="00AD2316" w:rsidP="00AD2316">
      <w:pPr>
        <w:pStyle w:val="HEADERTEXT"/>
        <w:jc w:val="center"/>
        <w:rPr>
          <w:b/>
          <w:bCs/>
          <w:color w:val="auto"/>
        </w:rPr>
      </w:pPr>
    </w:p>
    <w:p w14:paraId="6D0C40C6" w14:textId="77777777" w:rsidR="00AD2316" w:rsidRPr="00AD2316" w:rsidRDefault="00AD2316" w:rsidP="00AD2316">
      <w:pPr>
        <w:pStyle w:val="HEADERTEXT"/>
        <w:jc w:val="center"/>
        <w:rPr>
          <w:b/>
          <w:bCs/>
          <w:color w:val="auto"/>
        </w:rPr>
      </w:pPr>
      <w:r w:rsidRPr="00AD2316">
        <w:rPr>
          <w:b/>
          <w:bCs/>
          <w:color w:val="auto"/>
        </w:rPr>
        <w:t>ПИСЬМО</w:t>
      </w:r>
    </w:p>
    <w:p w14:paraId="0A1DEA0A" w14:textId="77777777" w:rsidR="00AD2316" w:rsidRPr="00AD2316" w:rsidRDefault="00AD2316" w:rsidP="00AD2316">
      <w:pPr>
        <w:pStyle w:val="HEADERTEXT"/>
        <w:jc w:val="center"/>
        <w:rPr>
          <w:b/>
          <w:bCs/>
          <w:color w:val="auto"/>
        </w:rPr>
      </w:pPr>
    </w:p>
    <w:p w14:paraId="38A829B8" w14:textId="77777777" w:rsidR="00AD2316" w:rsidRPr="00AD2316" w:rsidRDefault="00AD2316" w:rsidP="00AD2316">
      <w:pPr>
        <w:pStyle w:val="HEADERTEXT"/>
        <w:jc w:val="center"/>
        <w:rPr>
          <w:b/>
          <w:bCs/>
          <w:color w:val="auto"/>
        </w:rPr>
      </w:pPr>
      <w:r w:rsidRPr="00AD2316">
        <w:rPr>
          <w:b/>
          <w:bCs/>
          <w:color w:val="auto"/>
        </w:rPr>
        <w:t>от 2 июня 2015 года N АА-03-04-36/9244</w:t>
      </w:r>
    </w:p>
    <w:p w14:paraId="26555881" w14:textId="77777777" w:rsidR="00AD2316" w:rsidRPr="00AD2316" w:rsidRDefault="00AD2316" w:rsidP="00AD2316">
      <w:pPr>
        <w:pStyle w:val="HEADERTEXT"/>
        <w:jc w:val="center"/>
        <w:rPr>
          <w:b/>
          <w:bCs/>
          <w:color w:val="auto"/>
        </w:rPr>
      </w:pPr>
    </w:p>
    <w:p w14:paraId="33310C7A" w14:textId="77777777" w:rsidR="00AD2316" w:rsidRPr="00AD2316" w:rsidRDefault="00AD2316" w:rsidP="00AD2316">
      <w:pPr>
        <w:pStyle w:val="HEADERTEXT"/>
        <w:jc w:val="center"/>
        <w:rPr>
          <w:b/>
          <w:bCs/>
          <w:color w:val="auto"/>
        </w:rPr>
      </w:pPr>
    </w:p>
    <w:p w14:paraId="7BB88653" w14:textId="77777777" w:rsidR="00AD2316" w:rsidRPr="00AD2316" w:rsidRDefault="00AD2316" w:rsidP="00AD2316">
      <w:pPr>
        <w:pStyle w:val="HEADERTEXT"/>
        <w:jc w:val="center"/>
        <w:rPr>
          <w:b/>
          <w:bCs/>
          <w:color w:val="auto"/>
        </w:rPr>
      </w:pPr>
      <w:r w:rsidRPr="00AD2316">
        <w:rPr>
          <w:b/>
          <w:bCs/>
          <w:color w:val="auto"/>
        </w:rPr>
        <w:t xml:space="preserve">О направлении разъяснений </w:t>
      </w:r>
    </w:p>
    <w:p w14:paraId="71060E78" w14:textId="77777777" w:rsidR="00AD2316" w:rsidRPr="00AD2316" w:rsidRDefault="00AD2316" w:rsidP="00AD2316">
      <w:pPr>
        <w:pStyle w:val="FORMATTEXT"/>
        <w:ind w:firstLine="568"/>
        <w:jc w:val="both"/>
      </w:pPr>
      <w:r w:rsidRPr="00AD2316">
        <w:t>Федеральная служба по надзору в сфере природопользования в связи с поступлением обращений территориальных органов Росприроднадзора и хозяйствующих субъектов по вопросу заполнения раздела технического отчета по обращению с отходами "Сведения о фактически образованных количествах отходов" в части сведений о фактическом образовании отходов за отчетный период отдельно по каждому структурному подразделению (цеху, участку и другим объектам) согласно п.31 Методических указаний по разработке проектов нормативов образования отходов и лимитов на их размещение , утвержденных приказом Минприроды России от 05.08.2014 N 349  (далее - Методические указания), сообщает следующее.</w:t>
      </w:r>
    </w:p>
    <w:p w14:paraId="1065F63A" w14:textId="77777777" w:rsidR="00AD2316" w:rsidRPr="00AD2316" w:rsidRDefault="00AD2316" w:rsidP="00AD2316">
      <w:pPr>
        <w:pStyle w:val="FORMATTEXT"/>
        <w:ind w:firstLine="568"/>
        <w:jc w:val="both"/>
      </w:pPr>
    </w:p>
    <w:p w14:paraId="32A3C073" w14:textId="77777777" w:rsidR="00AD2316" w:rsidRPr="00AD2316" w:rsidRDefault="00AD2316" w:rsidP="00AD2316">
      <w:pPr>
        <w:pStyle w:val="FORMATTEXT"/>
        <w:ind w:firstLine="568"/>
        <w:jc w:val="both"/>
      </w:pPr>
      <w:r w:rsidRPr="00AD2316">
        <w:t>Согласно п.31 Методических указаний  в разделе "Сведения о фактически образованных количествах отходов" технического отчета по обращению с отходами приводятся сведения о фактическом образовании отходов за отчетный период отдельно по каждому структурному подразделению (цеху, участку и другим объектам) хозяйствующего субъекта в табличном виде (приложение N 16 к Методическим указаниям ) и фактические сводные сведения об образованных отходах по хозяйствующему субъекту в целом в табличном виде (приложение N 17 к Методическим указаниям ).</w:t>
      </w:r>
    </w:p>
    <w:p w14:paraId="4F1ACA27" w14:textId="77777777" w:rsidR="00AD2316" w:rsidRPr="00AD2316" w:rsidRDefault="00AD2316" w:rsidP="00AD2316">
      <w:pPr>
        <w:pStyle w:val="FORMATTEXT"/>
        <w:ind w:firstLine="568"/>
        <w:jc w:val="both"/>
      </w:pPr>
    </w:p>
    <w:p w14:paraId="51CA13DB" w14:textId="77777777" w:rsidR="00AD2316" w:rsidRPr="00AD2316" w:rsidRDefault="00AD2316" w:rsidP="00AD2316">
      <w:pPr>
        <w:pStyle w:val="FORMATTEXT"/>
        <w:ind w:firstLine="568"/>
        <w:jc w:val="both"/>
      </w:pPr>
      <w:r w:rsidRPr="00AD2316">
        <w:t>При этом при подготовке технического отчета по обращению с отходами используются материалы учета образовавшихся, использованных, обезвреженных, переданных другим лицам или полученных от других лиц, а также размещенных отходов, проводимого хозяйствующими субъектами в соответствии с требованиями ч.1 ст.19 Федерального закона от 24.06.98 N 89-ФЗ "Об отходах производства и потребления"  (п.3 Порядка учета в области обращения с отходами , утвержденного приказом Минприроды России от 01.09.2011 N 721 , далее - Порядок-721).</w:t>
      </w:r>
    </w:p>
    <w:p w14:paraId="5068A2A8" w14:textId="77777777" w:rsidR="00AD2316" w:rsidRPr="00AD2316" w:rsidRDefault="00AD2316" w:rsidP="00AD2316">
      <w:pPr>
        <w:pStyle w:val="FORMATTEXT"/>
        <w:ind w:firstLine="568"/>
        <w:jc w:val="both"/>
      </w:pPr>
    </w:p>
    <w:p w14:paraId="5934E8A9" w14:textId="77777777" w:rsidR="00AD2316" w:rsidRPr="00AD2316" w:rsidRDefault="00AD2316" w:rsidP="00AD2316">
      <w:pPr>
        <w:pStyle w:val="FORMATTEXT"/>
        <w:ind w:firstLine="568"/>
        <w:jc w:val="both"/>
      </w:pPr>
      <w:r w:rsidRPr="00AD2316">
        <w:t>Вместе с этим, ввиду изменений, внесенных в п.10 Порядка-721  приказом Минприроды России от 25.06.2014 N 284 "О внесении изменений в Порядок учета в области обращения с отходами, утвержденный приказом Минприроды России от 01.09.2011 N 721" , таблицы данных учета заполняются по юридическому лицу в целом, по его каждому обособленному подразделению либо филиалу (при их наличии), индивидуальному предпринимателю.</w:t>
      </w:r>
    </w:p>
    <w:p w14:paraId="5DCE8F3B" w14:textId="77777777" w:rsidR="00AD2316" w:rsidRPr="00AD2316" w:rsidRDefault="00AD2316" w:rsidP="00AD2316">
      <w:pPr>
        <w:pStyle w:val="FORMATTEXT"/>
        <w:ind w:firstLine="568"/>
        <w:jc w:val="both"/>
      </w:pPr>
    </w:p>
    <w:p w14:paraId="5859C397" w14:textId="5DB3525E" w:rsidR="00AD2316" w:rsidRPr="00AD2316" w:rsidRDefault="00AD2316" w:rsidP="00AD2316">
      <w:pPr>
        <w:pStyle w:val="FORMATTEXT"/>
        <w:ind w:firstLine="568"/>
        <w:jc w:val="both"/>
      </w:pPr>
      <w:r w:rsidRPr="00AD2316">
        <w:t>Соответственно учет образовавшихся, использованных, обезвреженных, переданных другим лицам или полученных от других лиц, а также размещенных отходов отдельно по каждому структурному подразделению хозяйствующего субъекта (цеху, участку и другим объектам) Порядком-721 не предусмотрен.</w:t>
      </w:r>
    </w:p>
    <w:p w14:paraId="06B16D0C" w14:textId="77777777" w:rsidR="00AD2316" w:rsidRPr="00AD2316" w:rsidRDefault="00AD2316" w:rsidP="00AD2316">
      <w:pPr>
        <w:pStyle w:val="FORMATTEXT"/>
        <w:ind w:firstLine="568"/>
        <w:jc w:val="both"/>
      </w:pPr>
    </w:p>
    <w:p w14:paraId="5FB11C21" w14:textId="77777777" w:rsidR="00AD2316" w:rsidRPr="00AD2316" w:rsidRDefault="00AD2316" w:rsidP="00AD2316">
      <w:pPr>
        <w:pStyle w:val="FORMATTEXT"/>
        <w:ind w:firstLine="568"/>
        <w:jc w:val="both"/>
      </w:pPr>
      <w:r w:rsidRPr="00AD2316">
        <w:t>В соответствии со ст.55 Гражданского кодекса Российской Федерации от 30.11.94 N 51-ФЗ  представительством является обособленное подразделение юридического лица, расположенное вне места его нахождения, которое представляет интересы юридического лица и осуществляет их защиту; филиалом является обособленное подразделение юридического лица, расположенное вне места его нахождения и осуществляющее все его функции или их часть, в том числе функции представительства.</w:t>
      </w:r>
    </w:p>
    <w:p w14:paraId="289115BA" w14:textId="77777777" w:rsidR="00AD2316" w:rsidRPr="00AD2316" w:rsidRDefault="00AD2316" w:rsidP="00AD2316">
      <w:pPr>
        <w:pStyle w:val="FORMATTEXT"/>
        <w:ind w:firstLine="568"/>
        <w:jc w:val="both"/>
      </w:pPr>
    </w:p>
    <w:p w14:paraId="60FB3E16" w14:textId="5A111DDB" w:rsidR="00AD2316" w:rsidRPr="00AD2316" w:rsidRDefault="00AD2316" w:rsidP="00AD2316">
      <w:pPr>
        <w:pStyle w:val="FORMATTEXT"/>
        <w:ind w:firstLine="568"/>
        <w:jc w:val="both"/>
      </w:pPr>
      <w:r w:rsidRPr="00AD2316">
        <w:t>Согласно ст.11 Налогового кодекса Российской Федерации от 31.07.98 N 146-ФЗ обособленное подразделение организации - любое территориально обособленное от нее подразделение, по месту нахождения которого оборудованы стационарные рабочие места.</w:t>
      </w:r>
    </w:p>
    <w:p w14:paraId="2189B0B4" w14:textId="77777777" w:rsidR="00AD2316" w:rsidRPr="00AD2316" w:rsidRDefault="00AD2316" w:rsidP="00AD2316">
      <w:pPr>
        <w:pStyle w:val="FORMATTEXT"/>
        <w:ind w:firstLine="568"/>
        <w:jc w:val="both"/>
      </w:pPr>
    </w:p>
    <w:p w14:paraId="3A4CB3A5" w14:textId="77777777" w:rsidR="00AD2316" w:rsidRPr="00AD2316" w:rsidRDefault="00AD2316" w:rsidP="00AD2316">
      <w:pPr>
        <w:pStyle w:val="FORMATTEXT"/>
        <w:ind w:firstLine="568"/>
        <w:jc w:val="both"/>
      </w:pPr>
      <w:r w:rsidRPr="00AD2316">
        <w:t>Таким образом, при ведении учета в области обращения с отходами необходимо принимать во внимание, что структурное подразделение (цех, участок и другие объекты) входит в состав хозяйствующего субъекта, его обособленного подразделения либо филиала.</w:t>
      </w:r>
    </w:p>
    <w:p w14:paraId="2B949B02" w14:textId="77777777" w:rsidR="00AD2316" w:rsidRPr="00AD2316" w:rsidRDefault="00AD2316" w:rsidP="00AD2316">
      <w:pPr>
        <w:pStyle w:val="FORMATTEXT"/>
        <w:ind w:firstLine="568"/>
        <w:jc w:val="both"/>
      </w:pPr>
    </w:p>
    <w:p w14:paraId="7F0B5BF0" w14:textId="7BB496FB" w:rsidR="00AD2316" w:rsidRPr="00AD2316" w:rsidRDefault="00AD2316" w:rsidP="00AD2316">
      <w:pPr>
        <w:pStyle w:val="FORMATTEXT"/>
        <w:ind w:firstLine="568"/>
        <w:jc w:val="both"/>
      </w:pPr>
      <w:r w:rsidRPr="00AD2316">
        <w:t xml:space="preserve">При этом отсутствие в Порядке-721 требования по ведению учета по цеху, участку и другим объектам не запрещает хозяйствующему субъекту в добровольном порядке проводить учет </w:t>
      </w:r>
      <w:r w:rsidRPr="00AD2316">
        <w:lastRenderedPageBreak/>
        <w:t>образовавшихся, использованных, обезвреженных, переданных другим лицам или полученных от других лиц, а также размещенных отходов по указанным разрезам.</w:t>
      </w:r>
    </w:p>
    <w:p w14:paraId="71D2F993" w14:textId="77777777" w:rsidR="00AD2316" w:rsidRPr="00AD2316" w:rsidRDefault="00AD2316" w:rsidP="00AD2316">
      <w:pPr>
        <w:pStyle w:val="FORMATTEXT"/>
        <w:ind w:firstLine="568"/>
        <w:jc w:val="both"/>
      </w:pPr>
    </w:p>
    <w:p w14:paraId="45BD721D" w14:textId="77777777" w:rsidR="00AD2316" w:rsidRPr="00AD2316" w:rsidRDefault="00AD2316" w:rsidP="00AD2316">
      <w:pPr>
        <w:pStyle w:val="FORMATTEXT"/>
        <w:jc w:val="right"/>
      </w:pPr>
      <w:r w:rsidRPr="00AD2316">
        <w:t>Временно исполняющий</w:t>
      </w:r>
    </w:p>
    <w:p w14:paraId="0FCFAA2A" w14:textId="77777777" w:rsidR="00AD2316" w:rsidRPr="00AD2316" w:rsidRDefault="00AD2316" w:rsidP="00AD2316">
      <w:pPr>
        <w:pStyle w:val="FORMATTEXT"/>
        <w:jc w:val="right"/>
      </w:pPr>
      <w:r w:rsidRPr="00AD2316">
        <w:t>обязанности Руководителя</w:t>
      </w:r>
    </w:p>
    <w:p w14:paraId="2CBFC8C1" w14:textId="77777777" w:rsidR="00AD2316" w:rsidRPr="00AD2316" w:rsidRDefault="00AD2316" w:rsidP="00AD2316">
      <w:pPr>
        <w:pStyle w:val="FORMATTEXT"/>
        <w:jc w:val="right"/>
      </w:pPr>
      <w:r w:rsidRPr="00AD2316">
        <w:t xml:space="preserve">А.М.Амирханов </w:t>
      </w:r>
    </w:p>
    <w:p w14:paraId="77A61726" w14:textId="77777777" w:rsidR="004832F5" w:rsidRPr="00AD2316" w:rsidRDefault="004832F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D231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AD231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AD231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