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84FE6" w:rsidRDefault="00D84FE6">
      <w:pPr>
        <w:pStyle w:val="EcoNormal"/>
        <w:jc w:val="both"/>
        <w:outlineLvl w:val="0"/>
      </w:pPr>
      <w:bookmarkStart w:id="1" w:name="_GoBack"/>
      <w:bookmarkEnd w:id="1"/>
    </w:p>
    <w:p w:rsidR="00D84FE6" w:rsidRDefault="00D84FE6">
      <w:pPr>
        <w:pStyle w:val="EcoTitle"/>
        <w:jc w:val="center"/>
      </w:pPr>
      <w:r>
        <w:t>МИНИСТЕРСТВО ПРИРОДНЫХ РЕСУРСОВ И ЭКОЛОГИИ</w:t>
      </w:r>
    </w:p>
    <w:p w:rsidR="00D84FE6" w:rsidRDefault="00D84FE6">
      <w:pPr>
        <w:pStyle w:val="EcoTitle"/>
        <w:jc w:val="center"/>
      </w:pPr>
      <w:r>
        <w:t>РОССИЙСКОЙ ФЕДЕРАЦИИ</w:t>
      </w:r>
    </w:p>
    <w:p w:rsidR="00D84FE6" w:rsidRDefault="00D84FE6">
      <w:pPr>
        <w:pStyle w:val="EcoTitle"/>
        <w:jc w:val="center"/>
      </w:pPr>
    </w:p>
    <w:p w:rsidR="00D84FE6" w:rsidRDefault="00D84FE6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D84FE6" w:rsidRDefault="00D84FE6">
      <w:pPr>
        <w:pStyle w:val="EcoTitle"/>
        <w:jc w:val="center"/>
      </w:pPr>
    </w:p>
    <w:p w:rsidR="00D84FE6" w:rsidRDefault="00D84FE6">
      <w:pPr>
        <w:pStyle w:val="EcoTitle"/>
        <w:jc w:val="center"/>
      </w:pPr>
      <w:r>
        <w:t>ПИСЬМО</w:t>
      </w:r>
    </w:p>
    <w:p w:rsidR="00D84FE6" w:rsidRDefault="00D84FE6">
      <w:pPr>
        <w:pStyle w:val="EcoTitle"/>
        <w:jc w:val="center"/>
      </w:pPr>
      <w:r>
        <w:t>от 4 февраля 2014 г. N ВК-08-02-36/1497</w:t>
      </w:r>
    </w:p>
    <w:p w:rsidR="00D84FE6" w:rsidRDefault="00D84FE6">
      <w:pPr>
        <w:pStyle w:val="EcoTitle"/>
        <w:jc w:val="center"/>
      </w:pPr>
    </w:p>
    <w:p w:rsidR="00D84FE6" w:rsidRDefault="00D84FE6">
      <w:pPr>
        <w:pStyle w:val="EcoTitle"/>
        <w:jc w:val="center"/>
      </w:pPr>
      <w:r>
        <w:t>О НОРМИРОВАНИИ АБОНЕНТОВ</w:t>
      </w:r>
    </w:p>
    <w:p w:rsidR="00D84FE6" w:rsidRDefault="00D84FE6">
      <w:pPr>
        <w:pStyle w:val="EcoNormal"/>
        <w:jc w:val="both"/>
      </w:pPr>
    </w:p>
    <w:p w:rsidR="00D84FE6" w:rsidRDefault="00D84FE6">
      <w:pPr>
        <w:pStyle w:val="EcoNormal"/>
        <w:ind w:firstLine="540"/>
        <w:jc w:val="both"/>
      </w:pPr>
      <w:r>
        <w:t>В соответствии с Федеральным законом от 07.12.2011 N 416-ФЗ "О водоснабжении и водоотведении" (далее - Закон), с учетом изменений, внесенных Федеральным законом от 28.12.2013 N 411-ФЗ "О внесении изменений в статью 23 Земельного кодекса Российской Федерации и отдельные законодательные акты Российской Федерации", с 01.01.2014 вступили в силу части 1 - 5 статьи 27 Закона.</w:t>
      </w:r>
    </w:p>
    <w:p w:rsidR="00D84FE6" w:rsidRDefault="00D84FE6">
      <w:pPr>
        <w:pStyle w:val="EcoNormal"/>
        <w:ind w:firstLine="540"/>
        <w:jc w:val="both"/>
      </w:pPr>
      <w:r>
        <w:t>Часть 7 статьи 26, часть 6 статьи 27, часть 1 статьи 28, часть 2 статьи 29 Закона вступают в силу с 01.01.2015.</w:t>
      </w:r>
    </w:p>
    <w:p w:rsidR="00D84FE6" w:rsidRDefault="00D84FE6">
      <w:pPr>
        <w:pStyle w:val="EcoNormal"/>
        <w:ind w:firstLine="540"/>
        <w:jc w:val="both"/>
      </w:pPr>
      <w:r>
        <w:t>В соответствии с частью 8 статьи 42 Закона нормативы допустимых сбросов (далее - НДС) абонентов, указанных в части 1 статьи 27, и лимиты на сбросы для объектов таких абонентов должны быть установлены до 01.01.2015.</w:t>
      </w:r>
    </w:p>
    <w:p w:rsidR="00D84FE6" w:rsidRDefault="00D84FE6">
      <w:pPr>
        <w:pStyle w:val="EcoNormal"/>
        <w:ind w:firstLine="540"/>
        <w:jc w:val="both"/>
      </w:pPr>
      <w:r>
        <w:t>Также с 01.01.2014 вступили в силу:</w:t>
      </w:r>
    </w:p>
    <w:p w:rsidR="00D84FE6" w:rsidRDefault="00D84FE6">
      <w:pPr>
        <w:pStyle w:val="EcoNormal"/>
        <w:ind w:firstLine="540"/>
        <w:jc w:val="both"/>
      </w:pPr>
      <w:r>
        <w:t>постановление Правительства Российской Федерации от 18.03.2013 N 230 "О категориях абонентов" для объектов которых устанавливаются нормативы допустимых сбросов загрязняющих веществ, иных веществ и микроорганизмов" (далее - постановление N 230);</w:t>
      </w:r>
    </w:p>
    <w:p w:rsidR="00D84FE6" w:rsidRDefault="00D84FE6">
      <w:pPr>
        <w:pStyle w:val="EcoNormal"/>
        <w:ind w:firstLine="540"/>
        <w:jc w:val="both"/>
      </w:pPr>
      <w:r>
        <w:t>Правила установления для абонентов организаций, осуществляющих водоотведение, нормативов допустимых сбросов загрязняющих веществ иных веществ и микроорганизмов в водные объекты через централизованные системы водоотведения (далее - абоненты) и лимитов на сбросы загрязняющих веществ, иных веществ и микроорганизмов (далее - Правила), утвержденные постановлением Правительства Российской Федерации от 30.04 2013 N 393.</w:t>
      </w:r>
    </w:p>
    <w:p w:rsidR="00D84FE6" w:rsidRDefault="00D84FE6">
      <w:pPr>
        <w:pStyle w:val="EcoNormal"/>
        <w:ind w:firstLine="540"/>
        <w:jc w:val="both"/>
      </w:pPr>
      <w:r>
        <w:t xml:space="preserve">Таким образом, с 01.01.2014 территориальные органы </w:t>
      </w:r>
      <w:proofErr w:type="spellStart"/>
      <w:r>
        <w:t>Росприроднадзора</w:t>
      </w:r>
      <w:proofErr w:type="spellEnd"/>
      <w:r>
        <w:t xml:space="preserve"> наделены полномочиями, установленными п. 2 Правил и подпунктом 5.3.15 Положения о Федеральной службе по надзору в сфере природопользования (далее - Положение), утвержденного постановлением Правительства Российской Федерации от 30.06.2004 N 400, по установлению НДС и лимитов на сбросы для абонентов.</w:t>
      </w:r>
    </w:p>
    <w:p w:rsidR="00D84FE6" w:rsidRDefault="00D84FE6">
      <w:pPr>
        <w:pStyle w:val="EcoNormal"/>
        <w:ind w:firstLine="540"/>
        <w:jc w:val="both"/>
      </w:pPr>
      <w:r>
        <w:t xml:space="preserve">Для установления НДС и лимитов на сбросы абоненты представляют в территориальные органы </w:t>
      </w:r>
      <w:proofErr w:type="spellStart"/>
      <w:r>
        <w:t>Росприроднадзора</w:t>
      </w:r>
      <w:proofErr w:type="spellEnd"/>
      <w:r>
        <w:t xml:space="preserve"> документы, предусмотренные пунктами 3 и 11 Правил.</w:t>
      </w:r>
    </w:p>
    <w:p w:rsidR="00D84FE6" w:rsidRDefault="00D84FE6">
      <w:pPr>
        <w:pStyle w:val="EcoNormal"/>
        <w:ind w:firstLine="540"/>
        <w:jc w:val="both"/>
      </w:pPr>
      <w:r>
        <w:t>Истребование документов, не указанных в пунктах 3 и 11 Правил, в том числе документов, подтверждающих соответствие абонентов критериям, утвержденным постановлением N 230, не предусмотрено.</w:t>
      </w:r>
    </w:p>
    <w:p w:rsidR="00D84FE6" w:rsidRDefault="00D84FE6">
      <w:pPr>
        <w:pStyle w:val="EcoNormal"/>
        <w:ind w:firstLine="540"/>
        <w:jc w:val="both"/>
      </w:pPr>
      <w:r>
        <w:t>Пунктами 5 и 13 Правил установлено, что срок рассмотрения документов составляет 30 рабочих дней со дня их поступления.</w:t>
      </w:r>
    </w:p>
    <w:p w:rsidR="00D84FE6" w:rsidRDefault="00D84FE6">
      <w:pPr>
        <w:pStyle w:val="EcoNormal"/>
        <w:ind w:firstLine="540"/>
        <w:jc w:val="both"/>
      </w:pPr>
      <w:r>
        <w:t>Отказы в установлении НДС и лимитов в соответствии с пунктами 8 и 16 Правил должны быть обоснованными. Основания для отказов определены пунктами 7 и 15 Правил, других оснований для отказа в установлении НДС и лимитов не предусмотрено.</w:t>
      </w:r>
    </w:p>
    <w:p w:rsidR="00D84FE6" w:rsidRDefault="00D84FE6">
      <w:pPr>
        <w:pStyle w:val="EcoNormal"/>
        <w:ind w:firstLine="540"/>
        <w:jc w:val="both"/>
      </w:pPr>
      <w:r>
        <w:t>Согласно п. 6 Правил установление НДС оформляется приказом. В соответствии с разъяснением Департамента государственной политики и регулирования в области водных ресурсов Минприроды России и на основании подпункта 5.3.15 Положения при установлении НДС должно быть выдано и разрешение на сбросы.</w:t>
      </w:r>
    </w:p>
    <w:p w:rsidR="00D84FE6" w:rsidRDefault="00D84FE6">
      <w:pPr>
        <w:pStyle w:val="EcoNormal"/>
        <w:ind w:firstLine="540"/>
        <w:jc w:val="both"/>
      </w:pPr>
      <w:r>
        <w:t>Установление лимитов оформляется путем выдачи разрешения на сбросы на основании приказа о выдаче соответствующего разрешения (п. 14 Правил). Специальная форма разрешений для абонентов нормативными актами не установлена.</w:t>
      </w:r>
    </w:p>
    <w:p w:rsidR="00D84FE6" w:rsidRDefault="00D84FE6">
      <w:pPr>
        <w:pStyle w:val="EcoNormal"/>
        <w:ind w:firstLine="540"/>
        <w:jc w:val="both"/>
      </w:pPr>
      <w:r>
        <w:t xml:space="preserve">В соответствии с подпунктом "б" пункта 3 Правил для установления нормативов допустимых сбросов абоненты представляют в Федеральную службу по надзору в сфере природопользования </w:t>
      </w:r>
      <w:r>
        <w:lastRenderedPageBreak/>
        <w:t xml:space="preserve">расчет нормативов допустимых сбросов в соответствии с Методикой разработки нормативов допустимых сбросов веществ и микроорганизмов </w:t>
      </w:r>
      <w:proofErr w:type="gramStart"/>
      <w:r>
        <w:t>в водные объекта</w:t>
      </w:r>
      <w:proofErr w:type="gramEnd"/>
      <w:r>
        <w:t xml:space="preserve"> для водопользователей, предусмотренной постановлением Правительства Российской Федерации от 23.07.2007 N 469 (далее - постановление N 469).</w:t>
      </w:r>
    </w:p>
    <w:p w:rsidR="00D84FE6" w:rsidRDefault="00D84FE6">
      <w:pPr>
        <w:pStyle w:val="EcoNormal"/>
        <w:ind w:firstLine="540"/>
        <w:jc w:val="both"/>
      </w:pPr>
      <w:r>
        <w:t>Во исполнение постановления N 469 приказом Министерства природных ресурсов Российской Федерации от 17.12.2007 N 333 утверждена Методика разработки нормативов допустимых сбросов веществ и микроорганизмов в водные объекты для водопользователей (далее - Методика).</w:t>
      </w:r>
    </w:p>
    <w:p w:rsidR="00D84FE6" w:rsidRDefault="00D84FE6">
      <w:pPr>
        <w:pStyle w:val="EcoNormal"/>
        <w:ind w:firstLine="540"/>
        <w:jc w:val="both"/>
      </w:pPr>
      <w:r>
        <w:t>В настоящее время Методика не содержит каких-либо указаний на особенности ее применения при разработке НДС для объектов абонентов. Соответствующие изменения готовятся Минприроды России.</w:t>
      </w:r>
    </w:p>
    <w:p w:rsidR="00D84FE6" w:rsidRDefault="00D84FE6">
      <w:pPr>
        <w:pStyle w:val="EcoNormal"/>
        <w:ind w:firstLine="540"/>
        <w:jc w:val="both"/>
      </w:pPr>
      <w:r>
        <w:t>При осуществлении проверки представленных расчетов необходимо строго руководствоваться Методикой.</w:t>
      </w:r>
    </w:p>
    <w:p w:rsidR="00D84FE6" w:rsidRDefault="00D84FE6">
      <w:pPr>
        <w:pStyle w:val="EcoNormal"/>
        <w:jc w:val="both"/>
      </w:pPr>
    </w:p>
    <w:p w:rsidR="00D84FE6" w:rsidRDefault="00D84FE6">
      <w:pPr>
        <w:pStyle w:val="EcoNormal"/>
        <w:jc w:val="right"/>
      </w:pPr>
      <w:r>
        <w:t>В.В.КИРИЛЛОВ</w:t>
      </w:r>
    </w:p>
    <w:p w:rsidR="00D84FE6" w:rsidRDefault="00D84FE6">
      <w:pPr>
        <w:pStyle w:val="EcoNormal"/>
        <w:jc w:val="both"/>
      </w:pPr>
    </w:p>
    <w:p w:rsidR="00D84FE6" w:rsidRDefault="00D84FE6">
      <w:pPr>
        <w:pStyle w:val="EcoNormal"/>
        <w:jc w:val="both"/>
      </w:pPr>
    </w:p>
    <w:p w:rsidR="00D84FE6" w:rsidRDefault="00D84FE6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C0C57" w:rsidRDefault="006C0C5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D84FE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D84FE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D84FE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