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B1145" w:rsidRDefault="006B1145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6B1145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B1145" w:rsidRDefault="006B1145">
            <w:pPr>
              <w:pStyle w:val="EcoNormal"/>
            </w:pPr>
            <w:r>
              <w:t>22 декабря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B1145" w:rsidRDefault="006B1145">
            <w:pPr>
              <w:pStyle w:val="EcoNormal"/>
              <w:jc w:val="right"/>
            </w:pPr>
            <w:r>
              <w:t>N 95-з</w:t>
            </w:r>
          </w:p>
        </w:tc>
      </w:tr>
    </w:tbl>
    <w:p w:rsidR="006B1145" w:rsidRDefault="006B114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</w:pPr>
      <w:r>
        <w:t>ЗАКОН</w:t>
      </w:r>
    </w:p>
    <w:p w:rsidR="006B1145" w:rsidRDefault="006B1145">
      <w:pPr>
        <w:pStyle w:val="EcoTitle"/>
        <w:jc w:val="center"/>
      </w:pPr>
      <w:r>
        <w:t>ЯРОСЛАВСКОЙ ОБЛАСТИ</w:t>
      </w:r>
    </w:p>
    <w:p w:rsidR="006B1145" w:rsidRDefault="006B1145">
      <w:pPr>
        <w:pStyle w:val="EcoTitle"/>
        <w:jc w:val="center"/>
      </w:pPr>
    </w:p>
    <w:p w:rsidR="006B1145" w:rsidRDefault="006B1145">
      <w:pPr>
        <w:pStyle w:val="EcoTitle"/>
        <w:jc w:val="center"/>
      </w:pPr>
      <w:r>
        <w:t>О БЛАГОУСТРОЙСТВЕ В ЯРОСЛАВСКОЙ ОБЛАСТИ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jc w:val="right"/>
      </w:pPr>
      <w:r>
        <w:t>Принят</w:t>
      </w:r>
    </w:p>
    <w:p w:rsidR="006B1145" w:rsidRDefault="006B1145">
      <w:pPr>
        <w:pStyle w:val="EcoNormal"/>
        <w:jc w:val="right"/>
      </w:pPr>
      <w:r>
        <w:t>Ярославской</w:t>
      </w:r>
    </w:p>
    <w:p w:rsidR="006B1145" w:rsidRDefault="006B1145">
      <w:pPr>
        <w:pStyle w:val="EcoNormal"/>
        <w:jc w:val="right"/>
      </w:pPr>
      <w:r>
        <w:t>областной Думой</w:t>
      </w:r>
    </w:p>
    <w:p w:rsidR="006B1145" w:rsidRDefault="006B1145">
      <w:pPr>
        <w:pStyle w:val="EcoNormal"/>
        <w:jc w:val="right"/>
      </w:pPr>
      <w:r>
        <w:t>13 декабря 2016 года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  <w:outlineLvl w:val="0"/>
      </w:pPr>
      <w:r>
        <w:t>Глава 1. ОБЩИЕ ПОЛОЖЕНИЯ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1. Предмет регулирования настоящего Закона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Настоящий Закон в соответствии с Федеральным законом "Об общих принципах организации местного самоуправления в Российской Федерации", Законом Ярославской области "О перераспределении между органами местного самоуправления муниципальных образований Ярославской области и органами государственной власти Ярославской области полномочий в сфере благоустройства" устанавливает правовые основы утверждения правил благоустройства территории городского, сельского поселения, городского округа Ярославской области, а также порядка участия собственников зданий (помещений в них) и сооружений в благоустройстве прилегающих территорий.</w:t>
      </w:r>
    </w:p>
    <w:p w:rsidR="006B1145" w:rsidRDefault="006B1145">
      <w:pPr>
        <w:pStyle w:val="EcoNormal"/>
        <w:ind w:firstLine="540"/>
        <w:jc w:val="both"/>
      </w:pPr>
      <w:r>
        <w:t>2. Регулирование отношений в сфере благоустройства в Ярославской области осуществляется с учетом требований федерального законодательства, в том числе о санитарно-эпидемиологическом благополучии населения, охране окружающей среды, охране объектов культурного наследия, техническом регулировании, социальной защите инвалидов.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2. Основные понятия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Для целей настоящего Закона используются следующие понятия:</w:t>
      </w:r>
    </w:p>
    <w:p w:rsidR="006B1145" w:rsidRDefault="006B1145">
      <w:pPr>
        <w:pStyle w:val="EcoNormal"/>
        <w:ind w:firstLine="540"/>
        <w:jc w:val="both"/>
      </w:pPr>
      <w:r>
        <w:t>1) благоустройство - комплекс мероприятий по содержанию территории городского, сельского поселения, городского округа Ярославской области, а также по проектированию и размещению объектов благоустройства, направленных на обеспечение и повышение комфортности условий проживания граждан, поддержание и улучшение санитарного и эстетического состояния территории;</w:t>
      </w:r>
    </w:p>
    <w:p w:rsidR="006B1145" w:rsidRDefault="006B1145">
      <w:pPr>
        <w:pStyle w:val="EcoNormal"/>
        <w:ind w:firstLine="540"/>
        <w:jc w:val="both"/>
      </w:pPr>
      <w:r>
        <w:t>2) правила благоустройства - правила благоустройства территории городского, сельского поселения, городского округа Ярославской области, устанавливающие в том числе требования по содержанию зданий (включая жилые дома), сооружений и земельных участков, на которых они расположены, к внешнему виду фасадов и ограждений соответствующих зданий и сооружений, перечень работ по благоустройству и периодичности их выполнения, а также порядок участия собственников зданий (помещений в них) и сооружений в благоустройстве прилегающих территорий;</w:t>
      </w:r>
    </w:p>
    <w:p w:rsidR="006B1145" w:rsidRDefault="006B1145">
      <w:pPr>
        <w:pStyle w:val="EcoNormal"/>
        <w:ind w:firstLine="540"/>
        <w:jc w:val="both"/>
      </w:pPr>
      <w:r>
        <w:t>3) объекты благоустройства - территории городских, сельских поселений, городских округов Ярославской области с расположенными на ней элементами объектов благоустройства в границах земельных участков, находящихся в частной, государственной и муниципальной собственности, земельных участков и земель, государственная собственность на которые не разграничена; внешние поверхности зданий, строений, сооружений;</w:t>
      </w:r>
    </w:p>
    <w:p w:rsidR="006B1145" w:rsidRDefault="006B1145">
      <w:pPr>
        <w:pStyle w:val="EcoNormal"/>
        <w:ind w:firstLine="540"/>
        <w:jc w:val="both"/>
      </w:pPr>
      <w:r>
        <w:t xml:space="preserve">4) элементы объектов благоустройства - конструктивные и функциональные составляющие объектов благоустройства, определяющие их внешний вид, обеспечивающие визуальное восприятие объектов благоустройства, а также использование (эксплуатацию) объектов </w:t>
      </w:r>
      <w:r>
        <w:lastRenderedPageBreak/>
        <w:t>благоустройства в соответствии с их функциональным назначением.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3. Полномочия органов государственной власти Ярославской области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К полномочиям Ярославской областной Думы в сфере благоустройства относятся:</w:t>
      </w:r>
    </w:p>
    <w:p w:rsidR="006B1145" w:rsidRDefault="006B1145">
      <w:pPr>
        <w:pStyle w:val="EcoNormal"/>
        <w:ind w:firstLine="540"/>
        <w:jc w:val="both"/>
      </w:pPr>
      <w:r>
        <w:t>1) принятие законов Ярославской области в сфере благоустройства;</w:t>
      </w:r>
    </w:p>
    <w:p w:rsidR="006B1145" w:rsidRDefault="006B1145">
      <w:pPr>
        <w:pStyle w:val="EcoNormal"/>
        <w:ind w:firstLine="540"/>
        <w:jc w:val="both"/>
      </w:pPr>
      <w:r>
        <w:t>2) осуществление контроля за исполнением настоящего Закона и иных законов Ярославской области в сфере благоустройства.</w:t>
      </w:r>
    </w:p>
    <w:p w:rsidR="006B1145" w:rsidRDefault="006B1145">
      <w:pPr>
        <w:pStyle w:val="EcoNormal"/>
        <w:ind w:firstLine="540"/>
        <w:jc w:val="both"/>
      </w:pPr>
      <w:r>
        <w:t>2. К полномочиям Правительства Ярославской области в сфере благоустройства относятся:</w:t>
      </w:r>
    </w:p>
    <w:p w:rsidR="006B1145" w:rsidRDefault="006B1145">
      <w:pPr>
        <w:pStyle w:val="EcoNormal"/>
        <w:ind w:firstLine="540"/>
        <w:jc w:val="both"/>
      </w:pPr>
      <w:r>
        <w:t>1) определение органа исполнительной власти Ярославской области, уполномоченного в сфере благоустройства;</w:t>
      </w:r>
    </w:p>
    <w:p w:rsidR="006B1145" w:rsidRDefault="006B1145">
      <w:pPr>
        <w:pStyle w:val="EcoNormal"/>
        <w:ind w:firstLine="540"/>
        <w:jc w:val="both"/>
      </w:pPr>
      <w:r>
        <w:t>2) установление порядка и условий размещения объектов,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сервитутов;</w:t>
      </w:r>
    </w:p>
    <w:p w:rsidR="006B1145" w:rsidRDefault="006B1145">
      <w:pPr>
        <w:pStyle w:val="EcoNormal"/>
        <w:ind w:firstLine="540"/>
        <w:jc w:val="both"/>
      </w:pPr>
      <w:r>
        <w:t>3) регулирование вопросов обеспечения безопасности посетителей аттракционов.</w:t>
      </w:r>
    </w:p>
    <w:p w:rsidR="006B1145" w:rsidRDefault="006B1145">
      <w:pPr>
        <w:pStyle w:val="EcoNormal"/>
        <w:ind w:firstLine="540"/>
        <w:jc w:val="both"/>
      </w:pPr>
      <w:r>
        <w:t>3. К полномочиям органа исполнительной власти Ярославской области, уполномоченного в сфере благоустройства, относится утверждение правил благоустройства городского, сельского поселения, городского округа Ярославской области.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4. Полномочия органов местного самоуправления муниципальных образований Ярославской области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Органы местного самоуправления городских, сельских поселений, городских округов Ярославской области осуществляют полномочия по организации благоустройства территории соответствующего муниципального образования (включая освещение улиц, озеленение территории, установку указателей с наименованиями улиц и номерами домов, размещение и содержание малых архитектурных форм) в соответствии с федеральным законодательством, настоящим Законом и принятыми в соответствии с ним нормативными правовыми актами Ярославской области.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  <w:outlineLvl w:val="0"/>
      </w:pPr>
      <w:r>
        <w:t>Глава 2. ТРЕБОВАНИЯ К БЛАГОУСТРОЙСТВУ В ЯРОСЛАВСКОЙ ОБЛАСТИ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5. Общие требования к благоустройству в Ярославской области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Благоустройство в Ярославской области осуществляется в целях обеспечения содержания и облагораживания объектов благоустройства, обеспечения сохранности внешнего архитектурно-художественного облика городских, сельских поселений, городских округов Ярославской области, обеспечения доступности территорий общего пользования, обеспечения сохранности подземных коммуникаций и сооружений, обеспечения чистоты, поддержания в надлежащем техническом, физическом, санитарном и эстетическом состоянии объектов благоустройства, их отдельных элементов.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6. Требования к объектам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Физические и юридические лица, независимо от их организационно-правовых форм, обязаны обеспечивать своевременную и качественную очистку и уборку используемых ими на законном основании земельных участков и прилегающих территорий в соответствии с правилами благоустройства.</w:t>
      </w:r>
    </w:p>
    <w:p w:rsidR="006B1145" w:rsidRDefault="006B1145">
      <w:pPr>
        <w:pStyle w:val="EcoNormal"/>
        <w:ind w:firstLine="540"/>
        <w:jc w:val="both"/>
      </w:pPr>
      <w:r>
        <w:t>Организация уборки иных территорий осуществляется органами местного самоуправления.</w:t>
      </w:r>
    </w:p>
    <w:p w:rsidR="006B1145" w:rsidRDefault="006B1145">
      <w:pPr>
        <w:pStyle w:val="EcoNormal"/>
        <w:ind w:firstLine="540"/>
        <w:jc w:val="both"/>
      </w:pPr>
      <w:r>
        <w:t xml:space="preserve">2. Содержание, ремонт, а также проведение работ, связанных с изменением внешних поверхностей зданий, строений, сооружений (в том числе крыш, фасадов, архитектурно-декоративных деталей (элементов) фасадов, входных групп, цоколей, террас) и размещаемых на </w:t>
      </w:r>
      <w:r>
        <w:lastRenderedPageBreak/>
        <w:t>них конструкций и оборудования, осуществляются собственниками или владельцами зданий, строений, сооружений (помещений в них) в соответствии с правилами благоустройства.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7. Требования к элементам объектов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Правилами благоустройства устанавливаются требования к планировке, размещению, обустройству и содержанию элементов объектов благоустройства, в том числе информационных конструкций, малых архитектурных форм, мест отдыха (площадок и зон отдыха), площадок автостоянок, элементов озеленения, детских площадок, спортивных площадок, строительных площадок, площадок для выгула и дрессировки животных, ограждений (заборов), объектов (средств) наружного освещения.</w:t>
      </w:r>
    </w:p>
    <w:p w:rsidR="006B1145" w:rsidRDefault="006B1145">
      <w:pPr>
        <w:pStyle w:val="EcoNormal"/>
        <w:ind w:firstLine="540"/>
        <w:jc w:val="both"/>
      </w:pPr>
      <w:r>
        <w:t>2. Планировка, обустройство и содержание элементов объектов благоустройства должны обеспечивать беспрепятственный доступ к ним и использование их инвалидами и другими маломобильными группами населения.</w:t>
      </w:r>
    </w:p>
    <w:p w:rsidR="006B1145" w:rsidRDefault="006B1145">
      <w:pPr>
        <w:pStyle w:val="EcoNormal"/>
        <w:ind w:firstLine="540"/>
        <w:jc w:val="both"/>
      </w:pPr>
      <w:r>
        <w:t>3. На территории мест отдыха могут размещаться устройства для развлечений в общественных местах, создающие для посетителей развлекательный эффект за счет психоэмоциональных или биомеханических воздействий (аттракционы). При размещении в местах отдыха аттракционов должны соблюдаться требования к обеспечению безопасности посетителей аттракционов, установленные Правительством Ярославской области.</w:t>
      </w:r>
    </w:p>
    <w:p w:rsidR="006B1145" w:rsidRDefault="006B1145">
      <w:pPr>
        <w:pStyle w:val="EcoNormal"/>
        <w:ind w:firstLine="540"/>
        <w:jc w:val="both"/>
      </w:pPr>
      <w:r>
        <w:t>4. Сезонные кафе размещаются в соответствии с земельным законодательством, правилами благоустройства. Размещение сезонного кафе не должно нарушать права собственников и пользователей соседних помещений, зданий, строений, сооружений.</w:t>
      </w:r>
    </w:p>
    <w:p w:rsidR="006B1145" w:rsidRDefault="006B1145">
      <w:pPr>
        <w:pStyle w:val="EcoNormal"/>
        <w:ind w:firstLine="540"/>
        <w:jc w:val="both"/>
      </w:pPr>
      <w:r>
        <w:t>5. Размещение элементов объектов благоустройства, относящихся к объектам, размещение которых может осуществляться на землях или земельных участках, находящихся в государственной или муниципальной собственности, без предоставления земельных участков и установления сервитутов, осуществляется в порядке и на условиях, установленных Правительством Ярославской области.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8. Участие собственников зданий (помещений в них) и сооружений в благоустройстве прилегающих территорий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Собственники зданий (помещений в них) и сооружений участвуют в благоустройстве прилегающих территорий в соответствии с правилами благоустройства.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9. Особенности озеленения территорий муниципальных образований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При содержании древесно-кустарниковой и травянистой растительности естественного и искусственного происхождения (зеленых насаждений) должны обеспечиваться ее сохранность, квалифицированный уход за зелеными насаждениями в соответствии с правилами благоустройства.</w:t>
      </w:r>
    </w:p>
    <w:p w:rsidR="006B1145" w:rsidRDefault="006B1145">
      <w:pPr>
        <w:pStyle w:val="EcoNormal"/>
        <w:ind w:firstLine="540"/>
        <w:jc w:val="both"/>
      </w:pPr>
      <w:r>
        <w:t>2. Для создания архитектурно-ландшафтных объектов (газонов, садов, цветников, озелененных площадок с деревьями и кустарниками и т.п.) на естественных и искусственных элементах рельефа могут использоваться стационарное озеленение (посадка растений в грунт) и мобильное озеленение (посадка растений в специальные передвижные емкости).</w:t>
      </w:r>
    </w:p>
    <w:p w:rsidR="006B1145" w:rsidRDefault="006B1145">
      <w:pPr>
        <w:pStyle w:val="EcoNormal"/>
        <w:ind w:firstLine="540"/>
        <w:jc w:val="both"/>
      </w:pPr>
      <w:r>
        <w:t>3. Вырубка деревьев и кустарников, в том числе сухостойных и больных, производится на основании разрешения, выдаваемого в порядке, установленном правилами благоустройства. Разрешение на производство вырубки деревьев и кустарников в городском, сельском поселении, городском округе Ярославской области выдается органом местного самоуправления.</w:t>
      </w:r>
    </w:p>
    <w:p w:rsidR="006B1145" w:rsidRDefault="006B1145">
      <w:pPr>
        <w:pStyle w:val="EcoNormal"/>
        <w:ind w:firstLine="540"/>
        <w:jc w:val="both"/>
      </w:pPr>
      <w:r>
        <w:t>4. Требования к проектированию озеленения на территории городского, сельского поселения, городского округа Ярославской области в целях обеспечения жизнеспособности зеленых насаждений и озеленяемых территорий определяются правилами благоустройства.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10. Особенности производства земляных работ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lastRenderedPageBreak/>
        <w:t>1. Производство работ по разрытию, выемке, перемещению, укладке, уплотнению грунта и (или) иное вмешательство в грунт на уровне ниже верхнего слоя грунта (далее - земляные работы) осуществляется при соблюдении правил и требований к производству указанных работ, установленными правилами благоустройства, с учетом положений настоящего Закона.</w:t>
      </w:r>
    </w:p>
    <w:p w:rsidR="006B1145" w:rsidRDefault="006B1145">
      <w:pPr>
        <w:pStyle w:val="EcoNormal"/>
        <w:ind w:firstLine="540"/>
        <w:jc w:val="both"/>
      </w:pPr>
      <w:r>
        <w:t>2. Производство любых видов земляных работ без разрешения, выданного в порядке, установленном правилами благоустройства, запрещается, за исключением случаев, когда указанные работы осуществляются на основании документов, выданных в соответствии с федеральным законодательством.</w:t>
      </w:r>
    </w:p>
    <w:p w:rsidR="006B1145" w:rsidRDefault="006B1145">
      <w:pPr>
        <w:pStyle w:val="EcoNormal"/>
        <w:ind w:firstLine="540"/>
        <w:jc w:val="both"/>
      </w:pPr>
      <w:r>
        <w:t>3. Вскрытие дорожных покрытий, тротуаров, газонов, а также разрытие других мест общего пользования при строительстве или ремонте подземных сетей и надземных сооружений осуществляется в соответствии с требованиями, установленными органами местного самоуправления в границах и в сроки, указанные в разрешении.</w:t>
      </w:r>
    </w:p>
    <w:p w:rsidR="006B1145" w:rsidRDefault="006B1145">
      <w:pPr>
        <w:pStyle w:val="EcoNormal"/>
        <w:ind w:firstLine="540"/>
        <w:jc w:val="both"/>
      </w:pPr>
      <w:r>
        <w:t>4. Засыпка траншей и котлованов должна производиться в срок, указанный в разрешении на производство земляных работ, с обязательным составлением акта при участии представителя органа, выдавшего разрешение.</w:t>
      </w:r>
    </w:p>
    <w:p w:rsidR="006B1145" w:rsidRDefault="006B1145">
      <w:pPr>
        <w:pStyle w:val="EcoNormal"/>
        <w:ind w:firstLine="540"/>
        <w:jc w:val="both"/>
      </w:pPr>
      <w:r>
        <w:t>Дорожные покрытия, тротуары, газоны и другие разрытые участки должны быть восстановлены в сроки, указанные в разрешении.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  <w:outlineLvl w:val="0"/>
      </w:pPr>
      <w:r>
        <w:t>Глава 3. КОНТРОЛЬ (НАДЗОР)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11. Региональный государственный контроль (надзор)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1. Региональный государственный контроль (надзор) в сфере благоустройства осуществляет орган исполнительной власти Ярославской области, уполномоченный Правительством Ярославской области.</w:t>
      </w:r>
    </w:p>
    <w:p w:rsidR="006B1145" w:rsidRDefault="006B1145">
      <w:pPr>
        <w:pStyle w:val="EcoNormal"/>
        <w:ind w:firstLine="540"/>
        <w:jc w:val="both"/>
      </w:pPr>
      <w:r>
        <w:t>2. Региональный государственный контроль (надзор) в сфере благоустройства осуществляется в соответствии с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контроля", настоящим Законом, иными нормативными правовыми актами Ярославской области.</w:t>
      </w:r>
    </w:p>
    <w:p w:rsidR="006B1145" w:rsidRDefault="006B1145">
      <w:pPr>
        <w:pStyle w:val="EcoNormal"/>
        <w:ind w:firstLine="540"/>
        <w:jc w:val="both"/>
      </w:pPr>
      <w:r>
        <w:t>3. Должностные лица, осуществляющие региональный государственный контроль (надзор) в сфере благоустройства в Ярославской области, в пределах своих полномочий:</w:t>
      </w:r>
    </w:p>
    <w:p w:rsidR="006B1145" w:rsidRDefault="006B1145">
      <w:pPr>
        <w:pStyle w:val="EcoNormal"/>
        <w:ind w:firstLine="540"/>
        <w:jc w:val="both"/>
      </w:pPr>
      <w:r>
        <w:t>1) запрашивают в установленном порядке от органов государственной власти, органов местного самоуправления, юридических и физических лиц, должностных лиц материалы и информацию, необходимые для проведения мероприятий по контролю;</w:t>
      </w:r>
    </w:p>
    <w:p w:rsidR="006B1145" w:rsidRDefault="006B1145">
      <w:pPr>
        <w:pStyle w:val="EcoNormal"/>
        <w:ind w:firstLine="540"/>
        <w:jc w:val="both"/>
      </w:pPr>
      <w:r>
        <w:t>2) направляют информацию о выявленных административных правонарушениях, совершенных юридическими лицами, индивидуальными предпринимателями, являющимися членами саморегулируемых организаций, в адрес соответствующих саморегулируемых организаций, а также уведомления о применении к указанным юридическим лицам, индивидуальным предпринимателям санкций за нарушение требований настоящего Закона, иных нормативных правовых актов Ярославской области в сфере благоустройства с рекомендацией о применении мер дисциплинарного воздействия и просьбой об информировании о принятых мерах;</w:t>
      </w:r>
    </w:p>
    <w:p w:rsidR="006B1145" w:rsidRDefault="006B1145">
      <w:pPr>
        <w:pStyle w:val="EcoNormal"/>
        <w:ind w:firstLine="540"/>
        <w:jc w:val="both"/>
      </w:pPr>
      <w:r>
        <w:t>3) запрашивают и получают от органов государственной власти, органов местного самоуправления, юридических и физических лиц, должностных лиц объяснения, в том числе письменные, материалы и информацию, в том числе надлежащим образом заверенные копии необходимых документов, в связи с выявленными административными правонарушениями;</w:t>
      </w:r>
    </w:p>
    <w:p w:rsidR="006B1145" w:rsidRDefault="006B1145">
      <w:pPr>
        <w:pStyle w:val="EcoNormal"/>
        <w:ind w:firstLine="540"/>
        <w:jc w:val="both"/>
      </w:pPr>
      <w:r>
        <w:t>4) направляют обращения в правоохранительные органы и органы прокуратуры по фактам невыполнения законных требований и предписаний для принятия мер в соответствии с компетенцией указанных органов;</w:t>
      </w:r>
    </w:p>
    <w:p w:rsidR="006B1145" w:rsidRDefault="006B1145">
      <w:pPr>
        <w:pStyle w:val="EcoNormal"/>
        <w:ind w:firstLine="540"/>
        <w:jc w:val="both"/>
      </w:pPr>
      <w:r>
        <w:t>5) обращаются в правоохранительные органы за содействием в пресечении действий, препятствующих законной деятельности уполномоченного органа, установлении личности нарушителей и их доставлении для составления протоколов об административных правонарушениях, приводу;</w:t>
      </w:r>
    </w:p>
    <w:p w:rsidR="006B1145" w:rsidRDefault="006B1145">
      <w:pPr>
        <w:pStyle w:val="EcoNormal"/>
        <w:ind w:firstLine="540"/>
        <w:jc w:val="both"/>
      </w:pPr>
      <w:r>
        <w:t xml:space="preserve">6) составляют протоколы об административных правонарушениях в отношении юридических </w:t>
      </w:r>
      <w:r>
        <w:lastRenderedPageBreak/>
        <w:t>и физических лиц, должностных лиц в порядке, предусмотренном законодательством об административных правонарушениях;</w:t>
      </w:r>
    </w:p>
    <w:p w:rsidR="006B1145" w:rsidRDefault="006B1145">
      <w:pPr>
        <w:pStyle w:val="EcoNormal"/>
        <w:ind w:firstLine="540"/>
        <w:jc w:val="both"/>
      </w:pPr>
      <w:r>
        <w:t>7) выдают предписания юридическим и физическим лицам, должностным лицам об устранении выявленных нарушений, а также представления об устранении причин и условий, способствовавших совершению административного правонарушения, с указанием сроков их устранения;</w:t>
      </w:r>
    </w:p>
    <w:p w:rsidR="006B1145" w:rsidRDefault="006B1145">
      <w:pPr>
        <w:pStyle w:val="EcoNormal"/>
        <w:ind w:firstLine="540"/>
        <w:jc w:val="both"/>
      </w:pPr>
      <w:r>
        <w:t>8) рассматривают дела об административных правонарушениях, выносят постановления и определения по делам об административных правонарушениях с применением мер ответственности в порядке, предусмотренном законодательством об административных правонарушениях;</w:t>
      </w:r>
    </w:p>
    <w:p w:rsidR="006B1145" w:rsidRDefault="006B1145">
      <w:pPr>
        <w:pStyle w:val="EcoNormal"/>
        <w:ind w:firstLine="540"/>
        <w:jc w:val="both"/>
      </w:pPr>
      <w:r>
        <w:t>9) направляют постановления о назначении административного наказания в службу судебных приставов для возбуждения исполнительного производства и взыскания штрафов в принудительном порядке в случаях неуплаты административных штрафов в установленный законодательством срок;</w:t>
      </w:r>
    </w:p>
    <w:p w:rsidR="006B1145" w:rsidRDefault="006B1145">
      <w:pPr>
        <w:pStyle w:val="EcoNormal"/>
        <w:ind w:firstLine="540"/>
        <w:jc w:val="both"/>
      </w:pPr>
      <w:r>
        <w:t>10) направляют обращения в правоохранительные органы и органы прокуратуры по фактам выявления грубых нарушений законодательства, нарушений, представляющих угрозу причинения вреда жизни и здоровью людей,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угрозу возникновения чрезвычайных ситуаций природного и техногенного характера или причинивших указанный вред;</w:t>
      </w:r>
    </w:p>
    <w:p w:rsidR="006B1145" w:rsidRDefault="006B1145">
      <w:pPr>
        <w:pStyle w:val="EcoNormal"/>
        <w:ind w:firstLine="540"/>
        <w:jc w:val="both"/>
      </w:pPr>
      <w:r>
        <w:t>11) осуществляют иные действия в соответствии с федеральными законами, иными нормативными правовыми актами Российской Федерации, законами и иными нормативными правовыми актами Ярославской области.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12. Муниципальный контроль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Муниципальный контроль в сфере благоустройства осуществляется в соответствии с Федеральным законом "Об общих принципах организации местного самоуправления в Российской Федерации".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13. Общественный контроль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Общественный контроль за деятельностью органов государственной власти, органов местного самоуправления, государственных и муниципальных организаций в сфере благоустройства осуществляется в соответствии с Федеральным законом "Об основах общественного контроля в Российской Федерации", иными федеральными законами, Законом Ярославской области "Об общественном контроле в Ярославской области", а также иными нормативными правовыми актами.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  <w:outlineLvl w:val="0"/>
      </w:pPr>
      <w:r>
        <w:t>Глава 4. ОТВЕТСТВЕННОСТЬ ЗА ПРАВОНАРУШЕНИЯ</w:t>
      </w:r>
    </w:p>
    <w:p w:rsidR="006B1145" w:rsidRDefault="006B1145">
      <w:pPr>
        <w:pStyle w:val="EcoTitle"/>
        <w:jc w:val="center"/>
      </w:pPr>
      <w:r>
        <w:t>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14. Ответственность за правонарушения в сфере благоустройства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Лица, нарушившие требования, предусмотренные настоящим Законом и принимаемыми в соответствии с ним нормативными правовыми актами Ярославской области, несут ответственность, установленную Законом Ярославской области "Об административных правонарушениях".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Title"/>
        <w:jc w:val="center"/>
        <w:outlineLvl w:val="0"/>
      </w:pPr>
      <w:r>
        <w:t>Глава 5. ВСТУПЛЕНИЕ В СИЛУ НАСТОЯЩЕГО ЗАКОНА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  <w:outlineLvl w:val="1"/>
      </w:pPr>
      <w:r>
        <w:t>Статья 15. Вступление в силу настоящего Закона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ind w:firstLine="540"/>
        <w:jc w:val="both"/>
      </w:pPr>
      <w:r>
        <w:t>Настоящий Закон вступает в силу по истечении 10 дней после дня его официального опубликования, но не ранее 1 января 2017 года.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jc w:val="right"/>
      </w:pPr>
      <w:r>
        <w:t>Временно исполняющий</w:t>
      </w:r>
    </w:p>
    <w:p w:rsidR="006B1145" w:rsidRDefault="006B1145">
      <w:pPr>
        <w:pStyle w:val="EcoNormal"/>
        <w:jc w:val="right"/>
      </w:pPr>
      <w:r>
        <w:t>обязанности Губернатора</w:t>
      </w:r>
    </w:p>
    <w:p w:rsidR="006B1145" w:rsidRDefault="006B1145">
      <w:pPr>
        <w:pStyle w:val="EcoNormal"/>
        <w:jc w:val="right"/>
      </w:pPr>
      <w:r>
        <w:t>Ярославской области</w:t>
      </w:r>
    </w:p>
    <w:p w:rsidR="006B1145" w:rsidRDefault="006B1145">
      <w:pPr>
        <w:pStyle w:val="EcoNormal"/>
        <w:jc w:val="right"/>
      </w:pPr>
      <w:r>
        <w:t>Д.Ю.МИРОНОВ</w:t>
      </w:r>
    </w:p>
    <w:p w:rsidR="006B1145" w:rsidRDefault="006B1145">
      <w:pPr>
        <w:pStyle w:val="EcoNormal"/>
      </w:pPr>
      <w:r>
        <w:t>г. Ярославль</w:t>
      </w:r>
    </w:p>
    <w:p w:rsidR="006B1145" w:rsidRDefault="006B1145">
      <w:pPr>
        <w:pStyle w:val="EcoNormal"/>
      </w:pPr>
      <w:r>
        <w:t>22 декабря 2016 года</w:t>
      </w:r>
    </w:p>
    <w:p w:rsidR="006B1145" w:rsidRDefault="006B1145">
      <w:pPr>
        <w:pStyle w:val="EcoNormal"/>
      </w:pPr>
      <w:r>
        <w:t>N 95-з</w:t>
      </w: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jc w:val="both"/>
      </w:pPr>
    </w:p>
    <w:p w:rsidR="006B1145" w:rsidRDefault="006B114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B114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B114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B114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