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4E6726" w14:textId="77777777" w:rsidR="000A6996" w:rsidRPr="000A6996" w:rsidRDefault="000A6996" w:rsidP="000A6996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6996">
        <w:rPr>
          <w:rFonts w:ascii="Arial" w:hAnsi="Arial" w:cs="Arial"/>
          <w:color w:val="auto"/>
          <w:sz w:val="24"/>
          <w:szCs w:val="24"/>
        </w:rPr>
        <w:t>РУКОВОДИТЕЛЬ АДМИНИСТРАЦИИ СЕЛЬСКОГО ПОСЕЛЕНИЯ ЛОЗОВСКОЕ МОСКОВСКОЙ ОБЛАСТИ</w:t>
      </w:r>
    </w:p>
    <w:p w14:paraId="56D7E6AF" w14:textId="77777777" w:rsidR="000A6996" w:rsidRPr="000A6996" w:rsidRDefault="000A6996" w:rsidP="000A69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6996">
        <w:rPr>
          <w:rFonts w:ascii="Arial" w:hAnsi="Arial" w:cs="Arial"/>
          <w:b/>
          <w:bCs/>
        </w:rPr>
        <w:t>ПОСТАНОВЛЕНИЕ</w:t>
      </w:r>
    </w:p>
    <w:p w14:paraId="33B9A529" w14:textId="77777777" w:rsidR="000A6996" w:rsidRPr="000A6996" w:rsidRDefault="000A6996" w:rsidP="000A69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6996">
        <w:rPr>
          <w:rFonts w:ascii="Arial" w:hAnsi="Arial" w:cs="Arial"/>
          <w:b/>
          <w:bCs/>
        </w:rPr>
        <w:t>от 12 января 2016 года N 2</w:t>
      </w:r>
      <w:r w:rsidRPr="000A6996">
        <w:rPr>
          <w:rFonts w:ascii="Arial" w:hAnsi="Arial" w:cs="Arial"/>
          <w:b/>
          <w:bCs/>
        </w:rPr>
        <w:br/>
      </w:r>
    </w:p>
    <w:p w14:paraId="7401EAB6" w14:textId="77777777" w:rsidR="000A6996" w:rsidRPr="000A6996" w:rsidRDefault="000A6996" w:rsidP="000A69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6996">
        <w:rPr>
          <w:rFonts w:ascii="Arial" w:hAnsi="Arial" w:cs="Arial"/>
          <w:b/>
          <w:bCs/>
        </w:rPr>
        <w:t>Об утверждении порядка сбора и утилизации отработанных люминесцентных и энергосберегающих ламп на территории сельского поселения Лозовское</w:t>
      </w:r>
    </w:p>
    <w:p w14:paraId="089639A3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В соответствии с Федеральным законом от 24.06.1998 N 89-ФЗ "Об отходах производства и потребления",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Уставом сельского поселения Лозовское, в целях предотвращения вредного воздействия ртутьсодержащих отходов на здоровье населения и окружающую среду</w:t>
      </w:r>
      <w:r w:rsidRPr="000A6996">
        <w:rPr>
          <w:rFonts w:ascii="Arial" w:hAnsi="Arial" w:cs="Arial"/>
        </w:rPr>
        <w:br/>
      </w:r>
    </w:p>
    <w:p w14:paraId="062DDCE3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ПОСТАНОВЛЯЮ:</w:t>
      </w:r>
    </w:p>
    <w:p w14:paraId="287FAC8F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1. Утвердить Порядок сбора и утилизации отработанных люминесцентных и энергосберегающих ламп на территории сельского поселения Лозовское (приложение N 1).</w:t>
      </w:r>
      <w:r w:rsidRPr="000A6996">
        <w:rPr>
          <w:rFonts w:ascii="Arial" w:hAnsi="Arial" w:cs="Arial"/>
        </w:rPr>
        <w:br/>
      </w:r>
    </w:p>
    <w:p w14:paraId="450BB75A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 Рекомендовать руководителям предприятий, организаций и учреждений, являющихся потребителями люминесцентных и энергосберегающих ламп независимо от организационно-правовой формы и формы собственности, осуществляющих деятельность на территории сельского поселения Лозовское:</w:t>
      </w:r>
      <w:r w:rsidRPr="000A6996">
        <w:rPr>
          <w:rFonts w:ascii="Arial" w:hAnsi="Arial" w:cs="Arial"/>
        </w:rPr>
        <w:br/>
      </w:r>
    </w:p>
    <w:p w14:paraId="6D85C385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принять к сведению и руководствоваться настоящим Порядком;</w:t>
      </w:r>
      <w:r w:rsidRPr="000A6996">
        <w:rPr>
          <w:rFonts w:ascii="Arial" w:hAnsi="Arial" w:cs="Arial"/>
        </w:rPr>
        <w:br/>
      </w:r>
    </w:p>
    <w:p w14:paraId="3FAABEA0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определить места сбора и временного хранения отработанных люминесцентных и энергосберегающих ламп в специальных контейнерах или неповрежденной таре из-под новых люминесцентных и энергосберегающих ламп;</w:t>
      </w:r>
      <w:r w:rsidRPr="000A6996">
        <w:rPr>
          <w:rFonts w:ascii="Arial" w:hAnsi="Arial" w:cs="Arial"/>
        </w:rPr>
        <w:br/>
      </w:r>
    </w:p>
    <w:p w14:paraId="145FDCF7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- заключить договор на сбор отработанных люминесцентных и энергосберегающих ламп со специализированными организациями, имеющими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 w:rsidRPr="000A6996">
        <w:rPr>
          <w:rFonts w:ascii="Arial" w:hAnsi="Arial" w:cs="Arial"/>
        </w:rPr>
        <w:t>I-V</w:t>
      </w:r>
      <w:proofErr w:type="gramEnd"/>
      <w:r w:rsidRPr="000A6996">
        <w:rPr>
          <w:rFonts w:ascii="Arial" w:hAnsi="Arial" w:cs="Arial"/>
        </w:rPr>
        <w:t xml:space="preserve"> класса опасности;</w:t>
      </w:r>
      <w:r w:rsidRPr="000A6996">
        <w:rPr>
          <w:rFonts w:ascii="Arial" w:hAnsi="Arial" w:cs="Arial"/>
        </w:rPr>
        <w:br/>
      </w:r>
    </w:p>
    <w:p w14:paraId="3CACA53B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разработать инструкции по организации сбора, накопления и передаче на обезвреживание отработанных люминесцентных и энергосберегающих ламп и назначить ответственных лиц за обращение с ртутьсодержащими отходами (I класс опасности - чрезвычайно опасные) и ведение договора;</w:t>
      </w:r>
      <w:r w:rsidRPr="000A6996">
        <w:rPr>
          <w:rFonts w:ascii="Arial" w:hAnsi="Arial" w:cs="Arial"/>
        </w:rPr>
        <w:br/>
      </w:r>
    </w:p>
    <w:p w14:paraId="464B966F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lastRenderedPageBreak/>
        <w:t>- передачу накопленных отходов осуществлять не реже чем 1 раз в шесть месяцев в целях их дальнейшего использования, обезвреживания, размещения, транспортирования.</w:t>
      </w:r>
      <w:r w:rsidRPr="000A6996">
        <w:rPr>
          <w:rFonts w:ascii="Arial" w:hAnsi="Arial" w:cs="Arial"/>
        </w:rPr>
        <w:br/>
      </w:r>
    </w:p>
    <w:p w14:paraId="5CD6FD89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3. Рекомендовать управляющим организациям, ТСЖ, действующим на территории сельского поселения Лозовское:</w:t>
      </w:r>
      <w:r w:rsidRPr="000A6996">
        <w:rPr>
          <w:rFonts w:ascii="Arial" w:hAnsi="Arial" w:cs="Arial"/>
        </w:rPr>
        <w:br/>
      </w:r>
    </w:p>
    <w:p w14:paraId="3EC9491C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разработать инструкции по организации сбора, накопления, использования, обезвреживания, транспортирования и размещения отработанных люминесцентных и энергосберегающих ламп, назначить ответственное лицо для осуществления производственного экологического контроля;</w:t>
      </w:r>
      <w:r w:rsidRPr="000A6996">
        <w:rPr>
          <w:rFonts w:ascii="Arial" w:hAnsi="Arial" w:cs="Arial"/>
        </w:rPr>
        <w:br/>
      </w:r>
    </w:p>
    <w:p w14:paraId="4B0696EE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довести до жильцов порядок сбора и утилизации отработанных люминесцентных и энергосберегающих ламп;</w:t>
      </w:r>
      <w:r w:rsidRPr="000A6996">
        <w:rPr>
          <w:rFonts w:ascii="Arial" w:hAnsi="Arial" w:cs="Arial"/>
        </w:rPr>
        <w:br/>
      </w:r>
    </w:p>
    <w:p w14:paraId="56D9078B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определить места для накопления отработанных люминесцентных и энергосберегающих ламп, осуществлять сбор отработанных люминесцентных и энергосберегающих ламп, в том числе от населения, в специальные контейнеры в местах их временного хранения;</w:t>
      </w:r>
      <w:r w:rsidRPr="000A6996">
        <w:rPr>
          <w:rFonts w:ascii="Arial" w:hAnsi="Arial" w:cs="Arial"/>
        </w:rPr>
        <w:br/>
      </w:r>
    </w:p>
    <w:p w14:paraId="5F034C97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заключить договоры со специализированными организациями, осуществляющими сбор ртутьсодержащих отходов;</w:t>
      </w:r>
      <w:r w:rsidRPr="000A6996">
        <w:rPr>
          <w:rFonts w:ascii="Arial" w:hAnsi="Arial" w:cs="Arial"/>
        </w:rPr>
        <w:br/>
      </w:r>
    </w:p>
    <w:p w14:paraId="1C9E28AE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осуществлять работы по выявлению и учету отработанных люминесцентных и энергосберегающих ламп, провести информирование жильцов многоквартирных домов о правилах обращения с отработанными люминесцентных и энергосберегающих ламп и порядке их сбора.</w:t>
      </w:r>
      <w:r w:rsidRPr="000A6996">
        <w:rPr>
          <w:rFonts w:ascii="Arial" w:hAnsi="Arial" w:cs="Arial"/>
        </w:rPr>
        <w:br/>
      </w:r>
    </w:p>
    <w:p w14:paraId="7A8B5D4B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4. Рекомендовать садоводческим некоммерческим товариществам (далее - СНТ), гаражно-строительным кооперативам (далее - ГСК):</w:t>
      </w:r>
      <w:r w:rsidRPr="000A6996">
        <w:rPr>
          <w:rFonts w:ascii="Arial" w:hAnsi="Arial" w:cs="Arial"/>
        </w:rPr>
        <w:br/>
      </w:r>
    </w:p>
    <w:p w14:paraId="4F870E64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разработать инструкции по организации сбора, накопления, использования, обезвреживания, транспортирования и размещения отработанных люминесцентных и энергосберегающих ламп, назначить ответственное лицо для осуществления производственного экологического контроля;</w:t>
      </w:r>
      <w:r w:rsidRPr="000A6996">
        <w:rPr>
          <w:rFonts w:ascii="Arial" w:hAnsi="Arial" w:cs="Arial"/>
        </w:rPr>
        <w:br/>
      </w:r>
    </w:p>
    <w:p w14:paraId="0B3FEDD2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довести до членов СНТ, ГСК правила сбора и утилизации отработанных люминесцентных и энергосберегающих ламп;</w:t>
      </w:r>
      <w:r w:rsidRPr="000A6996">
        <w:rPr>
          <w:rFonts w:ascii="Arial" w:hAnsi="Arial" w:cs="Arial"/>
        </w:rPr>
        <w:br/>
      </w:r>
    </w:p>
    <w:p w14:paraId="2E933C73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определить места для накопления отработанных люминесцентных и энергосберегающих ламп, осуществлять сбор отработанных люминесцентных и энергосберегающих ламп в специальные контейнеры в местах их временного хранения;</w:t>
      </w:r>
      <w:r w:rsidRPr="000A6996">
        <w:rPr>
          <w:rFonts w:ascii="Arial" w:hAnsi="Arial" w:cs="Arial"/>
        </w:rPr>
        <w:br/>
      </w:r>
    </w:p>
    <w:p w14:paraId="6182D33A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заключить договоры со специализированными организациями, осуществляющими сбор ртутьсодержащих отходов;</w:t>
      </w:r>
      <w:r w:rsidRPr="000A6996">
        <w:rPr>
          <w:rFonts w:ascii="Arial" w:hAnsi="Arial" w:cs="Arial"/>
        </w:rPr>
        <w:br/>
      </w:r>
    </w:p>
    <w:p w14:paraId="72EE54E6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- осуществлять работы по выявлению и учету отработанных люминесцентных и энергосберегающих ламп, провести информирование членов объединений о правилах обращения с отработанными люминесцентными и энергосберегающими лампами и порядке их сбора.</w:t>
      </w:r>
      <w:r w:rsidRPr="000A6996">
        <w:rPr>
          <w:rFonts w:ascii="Arial" w:hAnsi="Arial" w:cs="Arial"/>
        </w:rPr>
        <w:br/>
      </w:r>
    </w:p>
    <w:p w14:paraId="3C3BECEC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lastRenderedPageBreak/>
        <w:t>5. Опубликовать настоящее постановление в средствах массовой информации и разметить на официальном сайте сельского поселения Лозовское.</w:t>
      </w:r>
      <w:r w:rsidRPr="000A6996">
        <w:rPr>
          <w:rFonts w:ascii="Arial" w:hAnsi="Arial" w:cs="Arial"/>
        </w:rPr>
        <w:br/>
      </w:r>
    </w:p>
    <w:p w14:paraId="61FCECD4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6. Настоящее постановление вступает в силу с даты его официального опубликования.</w:t>
      </w:r>
      <w:r w:rsidRPr="000A6996">
        <w:rPr>
          <w:rFonts w:ascii="Arial" w:hAnsi="Arial" w:cs="Arial"/>
        </w:rPr>
        <w:br/>
      </w:r>
    </w:p>
    <w:p w14:paraId="3F166BB7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7. Контроль за исполнением настоящего постановления возложить на заместителя Руководителя администрации </w:t>
      </w:r>
      <w:proofErr w:type="gramStart"/>
      <w:r w:rsidRPr="000A6996">
        <w:rPr>
          <w:rFonts w:ascii="Arial" w:hAnsi="Arial" w:cs="Arial"/>
        </w:rPr>
        <w:t>О.А.</w:t>
      </w:r>
      <w:proofErr w:type="gramEnd"/>
      <w:r w:rsidRPr="000A6996">
        <w:rPr>
          <w:rFonts w:ascii="Arial" w:hAnsi="Arial" w:cs="Arial"/>
        </w:rPr>
        <w:t xml:space="preserve"> Протопопову.</w:t>
      </w:r>
      <w:r w:rsidRPr="000A6996">
        <w:rPr>
          <w:rFonts w:ascii="Arial" w:hAnsi="Arial" w:cs="Arial"/>
        </w:rPr>
        <w:br/>
      </w:r>
    </w:p>
    <w:p w14:paraId="5A2F1821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8. Постановление N 89 от 12 мая 2014 г. "Об организации утилизации отработанных ртутьсодержащих ламп на территории сельского поселения Лозовское" признать утратившим силу.</w:t>
      </w:r>
      <w:r w:rsidRPr="000A6996">
        <w:rPr>
          <w:rFonts w:ascii="Arial" w:hAnsi="Arial" w:cs="Arial"/>
        </w:rPr>
        <w:br/>
      </w:r>
    </w:p>
    <w:p w14:paraId="5BBDA339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Руководитель администрации</w:t>
      </w:r>
      <w:r w:rsidRPr="000A6996">
        <w:rPr>
          <w:rFonts w:ascii="Arial" w:hAnsi="Arial" w:cs="Arial"/>
        </w:rPr>
        <w:br/>
      </w:r>
      <w:proofErr w:type="gramStart"/>
      <w:r w:rsidRPr="000A6996">
        <w:rPr>
          <w:rFonts w:ascii="Arial" w:hAnsi="Arial" w:cs="Arial"/>
        </w:rPr>
        <w:t>С.Н.</w:t>
      </w:r>
      <w:proofErr w:type="gramEnd"/>
      <w:r w:rsidRPr="000A6996">
        <w:rPr>
          <w:rFonts w:ascii="Arial" w:hAnsi="Arial" w:cs="Arial"/>
        </w:rPr>
        <w:t xml:space="preserve"> Сычёв</w:t>
      </w:r>
      <w:r w:rsidRPr="000A6996">
        <w:rPr>
          <w:rFonts w:ascii="Arial" w:hAnsi="Arial" w:cs="Arial"/>
        </w:rPr>
        <w:br/>
      </w:r>
    </w:p>
    <w:p w14:paraId="152B9781" w14:textId="77777777" w:rsidR="000A6996" w:rsidRPr="000A6996" w:rsidRDefault="000A6996" w:rsidP="000A6996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A6996">
        <w:rPr>
          <w:rFonts w:ascii="Arial" w:hAnsi="Arial" w:cs="Arial"/>
          <w:color w:val="auto"/>
          <w:sz w:val="24"/>
          <w:szCs w:val="24"/>
        </w:rPr>
        <w:br/>
        <w:t>Приложение N 1</w:t>
      </w:r>
      <w:r w:rsidRPr="000A6996">
        <w:rPr>
          <w:rFonts w:ascii="Arial" w:hAnsi="Arial" w:cs="Arial"/>
          <w:color w:val="auto"/>
          <w:sz w:val="24"/>
          <w:szCs w:val="24"/>
        </w:rPr>
        <w:br/>
        <w:t>к постановлению Руководителя</w:t>
      </w:r>
      <w:r w:rsidRPr="000A6996">
        <w:rPr>
          <w:rFonts w:ascii="Arial" w:hAnsi="Arial" w:cs="Arial"/>
          <w:color w:val="auto"/>
          <w:sz w:val="24"/>
          <w:szCs w:val="24"/>
        </w:rPr>
        <w:br/>
        <w:t>администрации сельского поселения Лозовское</w:t>
      </w:r>
      <w:r w:rsidRPr="000A6996">
        <w:rPr>
          <w:rFonts w:ascii="Arial" w:hAnsi="Arial" w:cs="Arial"/>
          <w:color w:val="auto"/>
          <w:sz w:val="24"/>
          <w:szCs w:val="24"/>
        </w:rPr>
        <w:br/>
        <w:t>от 12 января 2016 г. N 2</w:t>
      </w:r>
    </w:p>
    <w:p w14:paraId="445FE284" w14:textId="77777777" w:rsidR="000A6996" w:rsidRPr="000A6996" w:rsidRDefault="000A6996" w:rsidP="000A69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A6996">
        <w:rPr>
          <w:rFonts w:ascii="Arial" w:hAnsi="Arial" w:cs="Arial"/>
          <w:b/>
          <w:bCs/>
        </w:rPr>
        <w:t>Порядок организации сбора и утилизации отработанных люминесцентных и энергосберегающих ламп на территории сельского поселения Лозовское</w:t>
      </w:r>
    </w:p>
    <w:p w14:paraId="2D81B3B4" w14:textId="77777777" w:rsidR="000A6996" w:rsidRPr="000A6996" w:rsidRDefault="000A6996" w:rsidP="000A699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A6996">
        <w:rPr>
          <w:rFonts w:ascii="Arial" w:hAnsi="Arial" w:cs="Arial"/>
          <w:sz w:val="24"/>
          <w:szCs w:val="24"/>
        </w:rPr>
        <w:br/>
        <w:t>1. Общие положения</w:t>
      </w:r>
    </w:p>
    <w:p w14:paraId="63D7BA62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63211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1.1. Порядок сбора и утилизации отработанных люминесцентных и энергосберегающих ламп на территории сельского поселения Лозовское (далее - Порядок) разработан в соответствии с требованиями федеральных законов от 24.06.1998 N 89-ФЗ "Об отходах производства и потребления", от 06.11.2003 N 131-Ф3 "Об общих принципах организации местного самоуправления в Российской Федерации", от 30.03.1999 N 52-ФЗ "О санитарно-эпидемиологическом благополучии населения", от 10.01.2002 N 7-ФЗ "Об охране окружающей среды", от 23.11.2009 N 261-ФЗ "Об энергосбережении и о повышении энергетической эффективности и о внесении изменений в отдельные законодательные акты Российской Федерации", Государственного стандарта 12.3.031-83 "Система стандартов безопасности труда. Работы с ртутью. Требования безопасности", утвержденного постановлением Госстандарта СССР от 10.10.83 N 4833, постановлением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обеззараживание, транспортирование и размещение которых может повлечь причинение вреда жизни, здоровью граждан, вреда животным, растениям и окружающей среде" в целях снижения неблагоприятного воздействия ртутьсодержащих отходов на здоровье населения и среду обитания путём организации системы обращения с ртутьсодержащими отходами.</w:t>
      </w:r>
      <w:r w:rsidRPr="000A6996">
        <w:rPr>
          <w:rFonts w:ascii="Arial" w:hAnsi="Arial" w:cs="Arial"/>
        </w:rPr>
        <w:br/>
      </w:r>
    </w:p>
    <w:p w14:paraId="7C8BA8AA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lastRenderedPageBreak/>
        <w:t>1.2. Требования настоящего Порядка обязательны для юридических лиц (независимо от организационно-правовой формы) и индивидуальных предпринимателей, а также физических лиц.</w:t>
      </w:r>
      <w:r w:rsidRPr="000A6996">
        <w:rPr>
          <w:rFonts w:ascii="Arial" w:hAnsi="Arial" w:cs="Arial"/>
        </w:rPr>
        <w:br/>
      </w:r>
    </w:p>
    <w:p w14:paraId="14D27094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1.3. Сбор, накопление, хранение и транспортировка люминесцентных и энергосберегающих ламп индивидуальными предпринимателями и юридическими лицами осуществляется на основании требований действующего федерального и Московского областного природоохранного законодательства в соответствии с утверждённой разрешительной документацией.</w:t>
      </w:r>
      <w:r w:rsidRPr="000A6996">
        <w:rPr>
          <w:rFonts w:ascii="Arial" w:hAnsi="Arial" w:cs="Arial"/>
        </w:rPr>
        <w:br/>
      </w:r>
    </w:p>
    <w:p w14:paraId="6835AA1E" w14:textId="77777777" w:rsidR="000A6996" w:rsidRPr="000A6996" w:rsidRDefault="000A6996" w:rsidP="000A699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A6996">
        <w:rPr>
          <w:rFonts w:ascii="Arial" w:hAnsi="Arial" w:cs="Arial"/>
          <w:sz w:val="24"/>
          <w:szCs w:val="24"/>
        </w:rPr>
        <w:t>2. Организация сбора и утилизации отработанных люминесцентных и энергосберегающих ламп</w:t>
      </w:r>
    </w:p>
    <w:p w14:paraId="6DCC1E42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1B041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2.1. Утилизации в соответствии с Порядком подлежат осветительные устройства и электрические лампы с ртутным заполнением и содержанием ртути не менее 0.01 процента, выведенные из эксплуатации и подлежащие утилизации.</w:t>
      </w:r>
      <w:r w:rsidRPr="000A6996">
        <w:rPr>
          <w:rFonts w:ascii="Arial" w:hAnsi="Arial" w:cs="Arial"/>
        </w:rPr>
        <w:br/>
      </w:r>
    </w:p>
    <w:p w14:paraId="1DC38535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2.2. Юридические лица и индивидуальные предприниматели, эксплуатирующие электрические устройства и электрические лампы с ртутным заполнением, должны вести постоянный учёт получаемых и отработанных люминесцентных и энергосберегающих ламп.</w:t>
      </w:r>
      <w:r w:rsidRPr="000A6996">
        <w:rPr>
          <w:rFonts w:ascii="Arial" w:hAnsi="Arial" w:cs="Arial"/>
        </w:rPr>
        <w:br/>
      </w:r>
    </w:p>
    <w:p w14:paraId="70DA02B1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2.3. Юридические лица или индивидуальные предприниматели, не имеющие лицензии по сбору, использованию, обезвреживанию, транспортированию, размещению отходов </w:t>
      </w:r>
      <w:proofErr w:type="gramStart"/>
      <w:r w:rsidRPr="000A6996">
        <w:rPr>
          <w:rFonts w:ascii="Arial" w:hAnsi="Arial" w:cs="Arial"/>
        </w:rPr>
        <w:t>I-IV</w:t>
      </w:r>
      <w:proofErr w:type="gramEnd"/>
      <w:r w:rsidRPr="000A6996">
        <w:rPr>
          <w:rFonts w:ascii="Arial" w:hAnsi="Arial" w:cs="Arial"/>
        </w:rPr>
        <w:t xml:space="preserve"> класса опасности, осуществляют накопление отработанных люминесцентных и энергосберегающих ламп.</w:t>
      </w:r>
      <w:r w:rsidRPr="000A6996">
        <w:rPr>
          <w:rFonts w:ascii="Arial" w:hAnsi="Arial" w:cs="Arial"/>
        </w:rPr>
        <w:br/>
      </w:r>
    </w:p>
    <w:p w14:paraId="76A6223B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2.4. Накопление отработанных люминесцентных и энергосберегающих ламп, поступающих от физических лиц, проживающих в многоквартирных и частных жилых домах, производят:</w:t>
      </w:r>
      <w:r w:rsidRPr="000A6996">
        <w:rPr>
          <w:rFonts w:ascii="Arial" w:hAnsi="Arial" w:cs="Arial"/>
        </w:rPr>
        <w:br/>
      </w:r>
    </w:p>
    <w:p w14:paraId="5E7C1ADB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а) при управлении управляющей организацией - юридические лица и индивидуальные предприниматели, осуществляющие управление многоквартирными домами на основании заключенного договора с собственниками помещений многоквартирного дома;</w:t>
      </w:r>
      <w:r w:rsidRPr="000A6996">
        <w:rPr>
          <w:rFonts w:ascii="Arial" w:hAnsi="Arial" w:cs="Arial"/>
        </w:rPr>
        <w:br/>
      </w:r>
    </w:p>
    <w:p w14:paraId="5A1F3347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б) при управлении товариществом собственников жилья либо жилищным кооперативом или иным специализированным потребительским кооперативом - товариществом собственников жилья либо жилищным кооперативом или иным специализированным потребительским кооперативом, либо юридическими лицами и индивидуальными предпринимателями, заключившими с указанными организациями договоры на оказание услуг по содержанию и ремонту общего имущества;</w:t>
      </w:r>
      <w:r w:rsidRPr="000A6996">
        <w:rPr>
          <w:rFonts w:ascii="Arial" w:hAnsi="Arial" w:cs="Arial"/>
        </w:rPr>
        <w:br/>
      </w:r>
    </w:p>
    <w:p w14:paraId="79FEFDF6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в) при непосредственном управлении собственниками помещений в многоквартирном доме - юридические лица и индивидуальные предприниматели, заключившие с собственниками помещений многоквартирного дома договоры на оказание услуг по содержанию и ремонту общего имущества в таком доме;</w:t>
      </w:r>
      <w:r w:rsidRPr="000A6996">
        <w:rPr>
          <w:rFonts w:ascii="Arial" w:hAnsi="Arial" w:cs="Arial"/>
        </w:rPr>
        <w:br/>
      </w:r>
    </w:p>
    <w:p w14:paraId="4661B809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2.5. Прием отработанных люминесцентных и энергосберегающих ламп от населения (в том числе, проживающем в частном секторе) производится в </w:t>
      </w:r>
      <w:r w:rsidRPr="000A6996">
        <w:rPr>
          <w:rFonts w:ascii="Arial" w:hAnsi="Arial" w:cs="Arial"/>
        </w:rPr>
        <w:lastRenderedPageBreak/>
        <w:t>упаковке из-под новых люминесцентных и энергосберегающих ламп, либо в любой другой твердой упаковке.</w:t>
      </w:r>
      <w:r w:rsidRPr="000A6996">
        <w:rPr>
          <w:rFonts w:ascii="Arial" w:hAnsi="Arial" w:cs="Arial"/>
        </w:rPr>
        <w:br/>
      </w:r>
    </w:p>
    <w:p w14:paraId="2DDDF9E0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2.6. Расходы, связанные с транспортировкой, размещением и утилизацией ртутьсодержащих отходов, несет их собственник либо лицо, на которое возложена обязанность по сдаче отходов в соответствии с договором или иными документами.</w:t>
      </w:r>
      <w:r w:rsidRPr="000A6996">
        <w:rPr>
          <w:rFonts w:ascii="Arial" w:hAnsi="Arial" w:cs="Arial"/>
        </w:rPr>
        <w:br/>
      </w:r>
    </w:p>
    <w:p w14:paraId="37C7E097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2.7. Управляющие компании, товарищества собственников жилья, представители от собственников многоквартирного дома, при непосредственном управлении, заключают договор со специализированной организацией-перевозчиком в соответствии с действующим законодательством и производят оплату </w:t>
      </w:r>
      <w:proofErr w:type="gramStart"/>
      <w:r w:rsidRPr="000A6996">
        <w:rPr>
          <w:rFonts w:ascii="Arial" w:hAnsi="Arial" w:cs="Arial"/>
        </w:rPr>
        <w:t>за транспортировку</w:t>
      </w:r>
      <w:proofErr w:type="gramEnd"/>
      <w:r w:rsidRPr="000A6996">
        <w:rPr>
          <w:rFonts w:ascii="Arial" w:hAnsi="Arial" w:cs="Arial"/>
        </w:rPr>
        <w:t xml:space="preserve"> и утилизацию люминесцентных и энергосберегающих ламп.</w:t>
      </w:r>
      <w:r w:rsidRPr="000A6996">
        <w:rPr>
          <w:rFonts w:ascii="Arial" w:hAnsi="Arial" w:cs="Arial"/>
        </w:rPr>
        <w:br/>
      </w:r>
    </w:p>
    <w:p w14:paraId="09FFCF02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2.8. Накопление отработанных люминесцентных и энергосберегающих ламп в местах, являющихся общим имуществом собственников помещений многоквартирного дома, не допускается. Накопление должно производиться в соответствии с требованиями Государственного стандарта </w:t>
      </w:r>
      <w:proofErr w:type="gramStart"/>
      <w:r w:rsidRPr="000A6996">
        <w:rPr>
          <w:rFonts w:ascii="Arial" w:hAnsi="Arial" w:cs="Arial"/>
        </w:rPr>
        <w:t>12.3.031-83</w:t>
      </w:r>
      <w:proofErr w:type="gramEnd"/>
      <w:r w:rsidRPr="000A6996">
        <w:rPr>
          <w:rFonts w:ascii="Arial" w:hAnsi="Arial" w:cs="Arial"/>
        </w:rPr>
        <w:t xml:space="preserve">. "Система стандартов безопасности труда. Работы с ртутью. Требования безопасности", Санитарных правил при работе с ртутью, ее соединениями и приборами с ртутным заполнением, утверждёнными Главным государственным санитарным врачом СССР 04.04.88 N </w:t>
      </w:r>
      <w:proofErr w:type="gramStart"/>
      <w:r w:rsidRPr="000A6996">
        <w:rPr>
          <w:rFonts w:ascii="Arial" w:hAnsi="Arial" w:cs="Arial"/>
        </w:rPr>
        <w:t>4607-88</w:t>
      </w:r>
      <w:proofErr w:type="gramEnd"/>
      <w:r w:rsidRPr="000A6996">
        <w:rPr>
          <w:rFonts w:ascii="Arial" w:hAnsi="Arial" w:cs="Arial"/>
        </w:rPr>
        <w:t>.</w:t>
      </w:r>
      <w:r w:rsidRPr="000A6996">
        <w:rPr>
          <w:rFonts w:ascii="Arial" w:hAnsi="Arial" w:cs="Arial"/>
        </w:rPr>
        <w:br/>
      </w:r>
    </w:p>
    <w:p w14:paraId="35B54483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2.9. Для временного хранения (не более шести месяцев) в организации выделяется отдельное закрытое помещение, доступ в которое посторонних лиц запрещен. В помещении устанавливаются стеллажи для временного хранения люминесцентных и энергосберегающих ламп. Количество стеллажей определяется исходя из фактического числа образующихся ртутьсодержащих отходов в течение года. Помещение должно быть защищено от химически агрессивных веществ, атмосферных осадков, поверхностных и грунтовых вод.</w:t>
      </w:r>
      <w:r w:rsidRPr="000A6996">
        <w:rPr>
          <w:rFonts w:ascii="Arial" w:hAnsi="Arial" w:cs="Arial"/>
        </w:rPr>
        <w:br/>
      </w:r>
    </w:p>
    <w:p w14:paraId="061225B1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2.10. Не допускается совместное хранение поврежденных и неповрежденных люминесцентных и энергосберегающих ламп. Хранение поврежденных люминесцентных и энергосберегающих ламп осуществляется в специальной таре.</w:t>
      </w:r>
      <w:r w:rsidRPr="000A6996">
        <w:rPr>
          <w:rFonts w:ascii="Arial" w:hAnsi="Arial" w:cs="Arial"/>
        </w:rPr>
        <w:br/>
      </w:r>
    </w:p>
    <w:p w14:paraId="013CB173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2.11. Юридические лица и индивидуальные предприниматели назначают в установленном порядке ответственных лиц за обращение с указанными отходами, разрабатывают инструкции по организации накопления отработанных ртутьсодержащих отходов применительно к конкретным условиям.</w:t>
      </w:r>
      <w:r w:rsidRPr="000A6996">
        <w:rPr>
          <w:rFonts w:ascii="Arial" w:hAnsi="Arial" w:cs="Arial"/>
        </w:rPr>
        <w:br/>
      </w:r>
    </w:p>
    <w:p w14:paraId="10703A75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2.12. Не допускается самостоятельное обезвреживание, использование, транспортирование и размещение отработанных люминесцентных и энергосберегающих ламп потребителями.</w:t>
      </w:r>
      <w:r w:rsidRPr="000A6996">
        <w:rPr>
          <w:rFonts w:ascii="Arial" w:hAnsi="Arial" w:cs="Arial"/>
        </w:rPr>
        <w:br/>
      </w:r>
    </w:p>
    <w:p w14:paraId="3C7F5E64" w14:textId="77777777" w:rsidR="000A6996" w:rsidRPr="000A6996" w:rsidRDefault="000A6996" w:rsidP="000A699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A6996">
        <w:rPr>
          <w:rFonts w:ascii="Arial" w:hAnsi="Arial" w:cs="Arial"/>
          <w:sz w:val="24"/>
          <w:szCs w:val="24"/>
        </w:rPr>
        <w:t>3. Информирование населения</w:t>
      </w:r>
    </w:p>
    <w:p w14:paraId="7D54F708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5E831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 xml:space="preserve">3.1. Информирование населения о порядке сбора отработанных люминесцентных и энергосберегающих ламп осуществляется администрацией сельского поселения Лозовское, специализированными организациями, а также юридическими лицами и индивидуальными предпринимателями, </w:t>
      </w:r>
      <w:r w:rsidRPr="000A6996">
        <w:rPr>
          <w:rFonts w:ascii="Arial" w:hAnsi="Arial" w:cs="Arial"/>
        </w:rPr>
        <w:lastRenderedPageBreak/>
        <w:t>осуществляющими накопление и утилизацию люминесцентных и энергосберегающих ламп.</w:t>
      </w:r>
      <w:r w:rsidRPr="000A6996">
        <w:rPr>
          <w:rFonts w:ascii="Arial" w:hAnsi="Arial" w:cs="Arial"/>
        </w:rPr>
        <w:br/>
      </w:r>
    </w:p>
    <w:p w14:paraId="74F9640F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3.2. Информация о порядке сбора и утилизации отработанных люминесцентных и энергосберегающих ламп размещается на официальном сайте администрации сельского поселения Лозовское, в местах реализации люминесцентных и энергосберегающих ламп, по месту нахождения специализированных организаций.</w:t>
      </w:r>
      <w:r w:rsidRPr="000A6996">
        <w:rPr>
          <w:rFonts w:ascii="Arial" w:hAnsi="Arial" w:cs="Arial"/>
        </w:rPr>
        <w:br/>
      </w:r>
    </w:p>
    <w:p w14:paraId="1E807F80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3.3. Юридические лица и индивидуальные предприниматели, осуществляющие управление многоквартирными домами на основании заключенного договора или заключившие с собственниками помещений многоквартирного дома договоры на оказание услуг по содержанию и ремонту общего имущества в таком доме, доводят информацию о Правилах обращения с отработанными люминесцентными и энергосберегающими лампами до сведения собственников помещений многоквартирных жилых домов путем размещения информации, указанной в пункте 3.4 Порядка на информационных стендах (стойках) в помещении управляющей организации.</w:t>
      </w:r>
      <w:r w:rsidRPr="000A6996">
        <w:rPr>
          <w:rFonts w:ascii="Arial" w:hAnsi="Arial" w:cs="Arial"/>
        </w:rPr>
        <w:br/>
      </w:r>
    </w:p>
    <w:p w14:paraId="42A80247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3.4. Размещению подлежит следующая информация:</w:t>
      </w:r>
      <w:r w:rsidRPr="000A6996">
        <w:rPr>
          <w:rFonts w:ascii="Arial" w:hAnsi="Arial" w:cs="Arial"/>
        </w:rPr>
        <w:br/>
      </w:r>
    </w:p>
    <w:p w14:paraId="426C4126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а) порядок организации сбора отработанных люминесцентных и энергосберегающих ламп;</w:t>
      </w:r>
      <w:r w:rsidRPr="000A6996">
        <w:rPr>
          <w:rFonts w:ascii="Arial" w:hAnsi="Arial" w:cs="Arial"/>
        </w:rPr>
        <w:br/>
      </w:r>
    </w:p>
    <w:p w14:paraId="4E0C2319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б) места и условия приема отработанных люминесцентных и энергосберегающих ламп.</w:t>
      </w:r>
      <w:r w:rsidRPr="000A6996">
        <w:rPr>
          <w:rFonts w:ascii="Arial" w:hAnsi="Arial" w:cs="Arial"/>
        </w:rPr>
        <w:br/>
      </w:r>
    </w:p>
    <w:p w14:paraId="42AB5D2F" w14:textId="77777777" w:rsidR="000A6996" w:rsidRPr="000A6996" w:rsidRDefault="000A6996" w:rsidP="000A699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A6996">
        <w:rPr>
          <w:rFonts w:ascii="Arial" w:hAnsi="Arial" w:cs="Arial"/>
          <w:sz w:val="24"/>
          <w:szCs w:val="24"/>
        </w:rPr>
        <w:t>4. Ответственность за несоблюдение требований в области обращения с ртутьсодержащими отходами</w:t>
      </w:r>
    </w:p>
    <w:p w14:paraId="4322AB84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1ABFD2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4.1. За несоблюдение требований в области обращения с ртутьсодержащими отходами на территории сельского поселения Лозовское физические, юридические лица и индивидуальные предприниматели несут ответственность в соответствии с действующим законодательством.</w:t>
      </w:r>
      <w:r w:rsidRPr="000A6996">
        <w:rPr>
          <w:rFonts w:ascii="Arial" w:hAnsi="Arial" w:cs="Arial"/>
        </w:rPr>
        <w:br/>
      </w:r>
    </w:p>
    <w:p w14:paraId="313D9F1A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4.2. Администрация сельского поселения Лозовское осуществляет контроль в области обращения с отходами на территории поселения, а также за исполнением Порядка в пределах своих полномочий в соответствии с действующим законодательством.</w:t>
      </w:r>
      <w:r w:rsidRPr="000A6996">
        <w:rPr>
          <w:rFonts w:ascii="Arial" w:hAnsi="Arial" w:cs="Arial"/>
        </w:rPr>
        <w:br/>
      </w:r>
    </w:p>
    <w:p w14:paraId="240D6AAF" w14:textId="77777777" w:rsidR="000A6996" w:rsidRPr="000A6996" w:rsidRDefault="000A6996" w:rsidP="000A69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A6996">
        <w:rPr>
          <w:rFonts w:ascii="Arial" w:hAnsi="Arial" w:cs="Arial"/>
        </w:rPr>
        <w:t>4.3. Лица, виновные в нарушении Порядка, привлекаются к ответственности в соответствии с действующим законодательством.</w:t>
      </w:r>
    </w:p>
    <w:p w14:paraId="31C284EE" w14:textId="77777777" w:rsidR="000A6996" w:rsidRPr="000A6996" w:rsidRDefault="000A6996" w:rsidP="000A6996"/>
    <w:p w14:paraId="178E5FB0" w14:textId="77777777" w:rsidR="0015486D" w:rsidRPr="000A6996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699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69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A69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A699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A699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A6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A69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