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93D42" w:rsidRPr="00B93D42" w:rsidRDefault="00B93D42" w:rsidP="00B93D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3D42">
        <w:rPr>
          <w:rFonts w:ascii="Times New Roman" w:hAnsi="Times New Roman" w:cs="Times New Roman"/>
          <w:b/>
          <w:sz w:val="24"/>
          <w:szCs w:val="24"/>
        </w:rPr>
        <w:t>ОБ УТВЕРЖДЕНИИ ПОРЯДКА ИЗДАНИЯ И РАСПРОСТРАНЕНИЯ КРАСНОЙ КНИГИ ИВАНОВСКОЙ ОБЛАСТИ (с изменениями на: 09.07.2015)</w:t>
      </w:r>
    </w:p>
    <w:p w:rsidR="00B93D42" w:rsidRPr="00B93D42" w:rsidRDefault="00B93D42" w:rsidP="00B93D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3D42" w:rsidRPr="00B93D42" w:rsidRDefault="00B93D42" w:rsidP="00B93D4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jc w:val="center"/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ПРАВИТЕЛЬСТВО ИВАНОВСКОЙ ОБЛАСТИ</w:t>
      </w:r>
    </w:p>
    <w:p w:rsidR="00B93D42" w:rsidRPr="00B93D42" w:rsidRDefault="00B93D42" w:rsidP="00B93D4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jc w:val="center"/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93D42" w:rsidRPr="00B93D42" w:rsidRDefault="00B93D42" w:rsidP="00B93D4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jc w:val="center"/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от 19 июля 2007 года N 164-п</w:t>
      </w:r>
    </w:p>
    <w:p w:rsidR="00B93D42" w:rsidRPr="00B93D42" w:rsidRDefault="00B93D42" w:rsidP="00B93D4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jc w:val="center"/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ОБ УТВЕРЖДЕНИИ ПОРЯДКА ИЗДАНИЯ И РАСПРОСТРАНЕНИЯ КРАСНОЙ КНИГИ ИВАНОВСКОЙ ОБЛАСТИ</w:t>
      </w:r>
    </w:p>
    <w:p w:rsidR="00B93D42" w:rsidRPr="00B93D42" w:rsidRDefault="00B93D42" w:rsidP="00B93D4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jc w:val="center"/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Ивановской области от 09.07.2008 N 179-п, от 29.11.2011 N 435-п, от 09.07.2015 N 328-п)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В соответствии с пунктом 6.2 Положения о Красной книге Ивановской области, утвержденного постановлением Правительства Ивановской области от 07.09.2006 N 146-п "О Красной книге Ивановской области" (Собрание законодательства Ивановской области, N 23 (305), 15.09.2006), Правительство Ивановской области постановляет: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Утвердить Порядок издания и распространения Красной книги Ивановской области (прилагается).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jc w:val="right"/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Губернатор Ивановской области</w:t>
      </w:r>
    </w:p>
    <w:p w:rsidR="00B93D42" w:rsidRDefault="00B93D42" w:rsidP="00B93D42">
      <w:pPr>
        <w:jc w:val="right"/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М.А.МЕНЬ</w:t>
      </w:r>
    </w:p>
    <w:p w:rsid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3D42">
        <w:rPr>
          <w:rFonts w:ascii="Times New Roman" w:hAnsi="Times New Roman" w:cs="Times New Roman"/>
          <w:b/>
          <w:sz w:val="24"/>
          <w:szCs w:val="24"/>
        </w:rPr>
        <w:t>Приложение. ПОРЯДОК ИЗДАНИЯ И РАСПРОСТРАНЕНИЯ КРАСНОЙ КНИГИ ИВАНОВСКОЙ ОБЛАСТИ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jc w:val="right"/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Приложение</w:t>
      </w:r>
    </w:p>
    <w:p w:rsidR="00B93D42" w:rsidRPr="00B93D42" w:rsidRDefault="00B93D42" w:rsidP="00B93D42">
      <w:pPr>
        <w:jc w:val="right"/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B93D42" w:rsidRPr="00B93D42" w:rsidRDefault="00B93D42" w:rsidP="00B93D42">
      <w:pPr>
        <w:jc w:val="right"/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B93D42" w:rsidRPr="00B93D42" w:rsidRDefault="00B93D42" w:rsidP="00B93D42">
      <w:pPr>
        <w:jc w:val="right"/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Ивановской области</w:t>
      </w:r>
    </w:p>
    <w:p w:rsidR="00B93D42" w:rsidRPr="00B93D42" w:rsidRDefault="00B93D42" w:rsidP="00B93D42">
      <w:pPr>
        <w:jc w:val="right"/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от 19.07.2007 N 164-п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(в ред. Постановлений Правительства Ивановской области от 09.07.2008 N 179-п, от 29.11.2011 N 435-п, от 09.07.2015 N 328-п)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1. Подготовка к изданию Красной книги Ивановской области осуществляется исполнительным органом государственной власти Ивановской области, уполномоченным на ведение Красной книги Ивановской области (далее - Уполномоченный орган).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(в ред. Постановления Правительства Ивановской области от 09.07.2015 N 328-п)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Подготовка к изданию Красной книги Ивановской области включает в себя: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- подготовку и издание материалов Красной книги Ивановской области;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- рассмотрение и утверждение в установленном порядке: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перечня объектов животного и растительного мира, включаемых в Красную книгу Ивановской области,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перечня объектов животного и растительного мира, исключаемых из Красной книги Ивановской области;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lastRenderedPageBreak/>
        <w:t>- подготовку макета Красной книги Ивановской области, включая необходимый рукописный, иллюстрированный и картографический материал.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Макет Красной книги Ивановской области рассматривается и утверждается комиссией по Красной книге Ивановской области (далее - Комиссия).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(п. 1 в ред. Постановления Правительства Ивановской области от 29.11.2011 N 435-п)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2. Макет Красной книги Ивановской области создается на основании государственного контракта, заключенного между Уполномоченным органом и исполнителем, определенным в порядке, установленном законодательством.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(в ред. Постановлений Правительства Ивановской области от 29.11.2011 N 435-п, от 09.07.2015 N 328-п)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3. Издание Красной книги Ивановской области осуществляется не реже одного раза в десять лет. Решение о переиздании принимает Комиссия.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В периоды между изданиями Красной книги Ивановской области комиссия принимает решение об издании материалов по ведению Красной книги Ивановской области.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(абзац введен Постановлением Правительства Ивановской области от 29.11.2011 N 435-п)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4. Тираж Красной книги Ивановской области определяет Комиссия.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5. Уполномоченный орган осуществляет распространение тиража Красной книги Ивановской области в территориальные природоохранные организации, в научные учреждения, общественные и другие заинтересованные организации и определяет количественное распределение тиража.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(в ред. Постановлений Правительства Ивановской области от 29.11.2011 N 435-п, от 09.07.2015 N 328-п)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6. Финансирование расходов, связанных с подготовкой к изданию и изданием Красной книги, осуществляется за счет средств областного бюджета, предусмотренных Уполномоченному органу в соответствии со сметой доходов и расходов.</w:t>
      </w:r>
    </w:p>
    <w:p w:rsidR="00B93D42" w:rsidRPr="00B93D42" w:rsidRDefault="00B93D42" w:rsidP="00B93D42">
      <w:pPr>
        <w:rPr>
          <w:rFonts w:ascii="Times New Roman" w:hAnsi="Times New Roman" w:cs="Times New Roman"/>
          <w:sz w:val="24"/>
          <w:szCs w:val="24"/>
        </w:rPr>
      </w:pPr>
    </w:p>
    <w:p w:rsidR="00634EF3" w:rsidRPr="00A60426" w:rsidRDefault="00B93D42" w:rsidP="00B93D42">
      <w:pPr>
        <w:rPr>
          <w:rFonts w:ascii="Times New Roman" w:hAnsi="Times New Roman" w:cs="Times New Roman"/>
          <w:sz w:val="24"/>
          <w:szCs w:val="24"/>
        </w:rPr>
      </w:pPr>
      <w:r w:rsidRPr="00B93D42">
        <w:rPr>
          <w:rFonts w:ascii="Times New Roman" w:hAnsi="Times New Roman" w:cs="Times New Roman"/>
          <w:sz w:val="24"/>
          <w:szCs w:val="24"/>
        </w:rPr>
        <w:t>(в ред. Постановлений Правительства Ивановской области от 29.11.2011 N 435-п, от 09.07.2015 N 328-п)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next w:val="a"/>
    <w:link w:val="30"/>
    <w:uiPriority w:val="9"/>
    <w:unhideWhenUsed/>
    <w:qFormat/>
    <w:rsid w:val="00020A4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link w:val="40"/>
    <w:uiPriority w:val="9"/>
    <w:qFormat/>
    <w:rsid w:val="00F857A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81706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C9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857A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E7BEE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817068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headertext">
    <w:name w:val="headertext"/>
    <w:basedOn w:val="a"/>
    <w:rsid w:val="00817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20A43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f5cca69ab4b4a7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