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C80471" w14:textId="77777777" w:rsidR="004F40DD" w:rsidRPr="004F40DD" w:rsidRDefault="004F40DD" w:rsidP="004F40DD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t>АДМИНИСТРАЦИЯ ГОРОДА ХАБАРОВСКА</w:t>
      </w:r>
    </w:p>
    <w:p w14:paraId="0D5F3C72" w14:textId="77777777" w:rsidR="004F40DD" w:rsidRPr="004F40DD" w:rsidRDefault="004F40DD" w:rsidP="004F40DD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br/>
        <w:t>ПОСТАНОВЛЕНИЕ</w:t>
      </w:r>
    </w:p>
    <w:p w14:paraId="199E8947" w14:textId="77777777" w:rsidR="004F40DD" w:rsidRPr="004F40DD" w:rsidRDefault="004F40DD" w:rsidP="004F40DD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br/>
        <w:t>от 03 апреля 2020 года N 1239</w:t>
      </w:r>
    </w:p>
    <w:p w14:paraId="7205348B" w14:textId="77777777" w:rsidR="004F40DD" w:rsidRPr="004F40DD" w:rsidRDefault="004F40DD" w:rsidP="004F40DD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территории местного значения «Сквер Дома офицеров Российской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 армии в пос. Красная Речка» и местоположения границ особо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 охраняемой природной территории местного значения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«Сквер Дома офицеров Российской армии в пос. Красная Речка»</w:t>
      </w:r>
    </w:p>
    <w:p w14:paraId="4CBDAAD6" w14:textId="77777777" w:rsidR="004F40DD" w:rsidRPr="004F40DD" w:rsidRDefault="004F40DD" w:rsidP="004F40DD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(с изменениями на 13 октября 2020 года)</w:t>
      </w:r>
    </w:p>
    <w:p w14:paraId="234FB4C7" w14:textId="77777777" w:rsidR="004F40DD" w:rsidRPr="004F40DD" w:rsidRDefault="004F40DD" w:rsidP="004F40DD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Информация об изменяющих документах</w:t>
      </w:r>
    </w:p>
    <w:p w14:paraId="43D6F263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p w14:paraId="281D8D5E" w14:textId="77777777" w:rsidR="004F40DD" w:rsidRPr="004F40DD" w:rsidRDefault="004F40DD" w:rsidP="004F40DD">
      <w:pPr>
        <w:spacing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p w14:paraId="10C51AFB" w14:textId="77777777" w:rsidR="004F40DD" w:rsidRPr="004F40DD" w:rsidRDefault="004F40DD" w:rsidP="004F40DD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                                   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74A8BBC3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08382AF8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постановляет: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DD51AC6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1. Утвердить Положение об особо охраняемой природной территории местного значения «Сквер Дома офицеров Российской армии в пос. Красная Речка» согласно приложению N 1 к настоящему постановлению.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2370FDFD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2. Утвердить местоположение границ особо охраняемой природной территории местного значения «Сквер Дома офицеров Российской армии в пос. Красная Речка» согласно приложению N 2 к настоящему постановлению.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40CCA7A8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4F40DD">
        <w:rPr>
          <w:rFonts w:ascii="Times New Roman" w:hAnsi="Times New Roman"/>
          <w:sz w:val="24"/>
          <w:szCs w:val="24"/>
        </w:rPr>
        <w:t>Р.Н.</w:t>
      </w:r>
      <w:proofErr w:type="gramEnd"/>
      <w:r w:rsidRPr="004F40DD">
        <w:rPr>
          <w:rFonts w:ascii="Times New Roman" w:hAnsi="Times New Roman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06489C38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4F40DD">
        <w:rPr>
          <w:rFonts w:ascii="Times New Roman" w:hAnsi="Times New Roman"/>
          <w:sz w:val="24"/>
          <w:szCs w:val="24"/>
        </w:rPr>
        <w:t>И.Г.</w:t>
      </w:r>
      <w:proofErr w:type="gramEnd"/>
      <w:r w:rsidRPr="004F40DD">
        <w:rPr>
          <w:rFonts w:ascii="Times New Roman" w:hAnsi="Times New Roman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2A9DCF0F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031D4D91" w14:textId="77777777" w:rsidR="004F40DD" w:rsidRPr="004F40DD" w:rsidRDefault="004F40DD" w:rsidP="004F40DD">
      <w:pPr>
        <w:spacing w:after="0" w:line="240" w:lineRule="auto"/>
        <w:jc w:val="right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Мэр города</w:t>
      </w:r>
      <w:r w:rsidRPr="004F40DD">
        <w:rPr>
          <w:rFonts w:ascii="Times New Roman" w:hAnsi="Times New Roman"/>
          <w:sz w:val="24"/>
          <w:szCs w:val="24"/>
        </w:rPr>
        <w:br/>
      </w:r>
      <w:proofErr w:type="gramStart"/>
      <w:r w:rsidRPr="004F40DD">
        <w:rPr>
          <w:rFonts w:ascii="Times New Roman" w:hAnsi="Times New Roman"/>
          <w:sz w:val="24"/>
          <w:szCs w:val="24"/>
        </w:rPr>
        <w:t>С.А.</w:t>
      </w:r>
      <w:proofErr w:type="gramEnd"/>
      <w:r w:rsidRPr="004F40DD">
        <w:rPr>
          <w:rFonts w:ascii="Times New Roman" w:hAnsi="Times New Roman"/>
          <w:sz w:val="24"/>
          <w:szCs w:val="24"/>
        </w:rPr>
        <w:t xml:space="preserve"> Кравчук</w:t>
      </w:r>
      <w:r w:rsidRPr="004F40DD">
        <w:rPr>
          <w:rFonts w:ascii="Times New Roman" w:hAnsi="Times New Roman"/>
          <w:sz w:val="24"/>
          <w:szCs w:val="24"/>
        </w:rPr>
        <w:br/>
      </w:r>
      <w:r w:rsidRPr="004F40DD">
        <w:rPr>
          <w:rFonts w:ascii="Times New Roman" w:hAnsi="Times New Roman"/>
          <w:sz w:val="24"/>
          <w:szCs w:val="24"/>
        </w:rPr>
        <w:lastRenderedPageBreak/>
        <w:br/>
      </w:r>
    </w:p>
    <w:p w14:paraId="1635625C" w14:textId="77777777" w:rsidR="004F40DD" w:rsidRPr="004F40DD" w:rsidRDefault="004F40DD" w:rsidP="004F40DD">
      <w:pPr>
        <w:spacing w:after="240" w:line="240" w:lineRule="auto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br/>
        <w:t>Приложение N 1</w:t>
      </w:r>
      <w:r w:rsidRPr="004F40DD">
        <w:rPr>
          <w:rFonts w:ascii="Times New Roman" w:hAnsi="Times New Roman"/>
          <w:b/>
          <w:bCs/>
          <w:sz w:val="24"/>
          <w:szCs w:val="24"/>
        </w:rPr>
        <w:br/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УТВЕРЖДЕНО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постановлением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администрации города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от 03 апреля 2020 года N 1239</w:t>
      </w:r>
    </w:p>
    <w:p w14:paraId="190B1D1F" w14:textId="77777777" w:rsidR="004F40DD" w:rsidRPr="004F40DD" w:rsidRDefault="004F40DD" w:rsidP="004F40DD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     </w:t>
      </w:r>
    </w:p>
    <w:p w14:paraId="5A68F37F" w14:textId="77777777" w:rsidR="004F40DD" w:rsidRPr="004F40DD" w:rsidRDefault="004F40DD" w:rsidP="004F40DD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t>ПОЛОЖЕНИЕ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об особо охраняемой природной территории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местного значения «Сквер Дома офицеров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Российской армии в пос. Красная Речка»</w:t>
      </w:r>
    </w:p>
    <w:p w14:paraId="075222B0" w14:textId="77777777" w:rsidR="004F40DD" w:rsidRPr="004F40DD" w:rsidRDefault="004F40DD" w:rsidP="004F40DD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     </w:t>
      </w:r>
    </w:p>
    <w:p w14:paraId="75095B5A" w14:textId="77777777" w:rsidR="004F40DD" w:rsidRPr="004F40DD" w:rsidRDefault="004F40DD" w:rsidP="004F40DD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14:paraId="03028C5A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1.1. Особо охраняемая природная территория местного значения (далее - ООПТ) «Сквер Дома офицеров Российской армии в пос. Красная Речка»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13CF0787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1.2. Положение об ООПТ «Сквер Дома офицеров Российской армии в пос. Красная Речка» определяет режим охраны, основные виды разрешенного использования земельного участка, расположенного в границах ООПТ «Сквер Дома офицеров Российской армии в пос. Красная Речка».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08608DAE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1.3. Категория ООПТ «Сквер Дома офицеров Российской армии в пос. Красная Речка» - сквер.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7B280933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1.4. Целью создания ООПТ «Сквер Дома офицеров Российской армии в пос. Красная Речка» является сохранение и восстановление в условиях городской среды зон рекреационного назначения, имеющих эстетическое значение, обеспечение условий для кратковременного отдыха населения и экологически благоприятной среды.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49F5E42F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1.5. Любая деятельность на ООПТ «Сквер Дома офицеров Российской армии в пос. Красная Речка»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793FC63F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1.6. Соблюдать настоящее Положение и не допускать негативного антропогенного воздействия на ООПТ «Сквер Дома офицеров Российской армии в пос. Красная Речка» обязаны:</w:t>
      </w:r>
    </w:p>
    <w:p w14:paraId="1EA563A9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а) физические и юридические лица;</w:t>
      </w:r>
    </w:p>
    <w:p w14:paraId="49ED1F23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б) участники земельных отношений, осуществляющие деятельность на ООПТ.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28D06C44" w14:textId="77777777" w:rsidR="004F40DD" w:rsidRPr="004F40DD" w:rsidRDefault="004F40DD" w:rsidP="004F40DD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lastRenderedPageBreak/>
        <w:t>2. Режим охраны ООПТ «Сквер Дома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 офицеров Российской армии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 в пос. Красная Речка»</w:t>
      </w:r>
    </w:p>
    <w:p w14:paraId="5ED62B6B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p w14:paraId="594C82FC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В границах ООПТ «Сквер Дома офицеров Российской армии в пос. Красная Речка» запрещается деятельность, которая может нанести ущерб объектам растительного мира, а также влекущая за собой снижение экологической, эстетической и рекреационной целостности территории, в том числе: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749D297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1620CAEB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0315479B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транспорта, обеспечивающего функционирование ООПТ и объектов, расположенных в границах ООПТ;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268BB8E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4) обработка территории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6F023E8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5) размещение размываемых грунтов;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259E6CA6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6) несанкционированная вырубка, обрезка и повреждение зеленых насаждений;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49BAEF53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237C26E2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8) мойка автотранспорта;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CEC7CDF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9) сжигание сухих листьев, травы и веток, пуск палов;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477F6FDF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7EF39766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11) выгул домашних животных;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20418A4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12) заготовка всех видов растений и их частей;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52323DB1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C75A1A4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77C6F175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lastRenderedPageBreak/>
        <w:t>15) использование при проведении компенсационных посадок менее ценных пород деревьев и кустарников, чем заменяемые породы;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262A1077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36C65B8E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нагрузок;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72B32482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18) иная деятельность, запрещенная законодательством Российской Федерации.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5D8C8BD5" w14:textId="77777777" w:rsidR="004F40DD" w:rsidRPr="004F40DD" w:rsidRDefault="004F40DD" w:rsidP="004F40DD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t>3. Основные виды разрешенного использования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земельного участка в границах ООПТ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«Сквер Дома офицеров Российской армии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в пос. Красная Речка»</w:t>
      </w:r>
    </w:p>
    <w:p w14:paraId="73DD46EA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3.1. Основные виды разрешенного использования земельного участка, расположенного в границах ООПТ «Сквер Дома офицеров Российской армии в пос. Красная Речка»:</w:t>
      </w:r>
    </w:p>
    <w:p w14:paraId="0AF6655D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- объект культурно-досуговой деятельности;</w:t>
      </w:r>
    </w:p>
    <w:p w14:paraId="299B590F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47B457BC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 xml:space="preserve">3.2. Максимальный процент застройки в границах ООПТ «Сквер Дома офицеров Российской армии в пос. Красная Речка» - 15%, что составляет 3 871,61 </w:t>
      </w:r>
      <w:proofErr w:type="spellStart"/>
      <w:r w:rsidRPr="004F40DD">
        <w:rPr>
          <w:rFonts w:ascii="Times New Roman" w:hAnsi="Times New Roman"/>
          <w:sz w:val="24"/>
          <w:szCs w:val="24"/>
        </w:rPr>
        <w:t>кв.м</w:t>
      </w:r>
      <w:proofErr w:type="spellEnd"/>
      <w:r w:rsidRPr="004F40DD">
        <w:rPr>
          <w:rFonts w:ascii="Times New Roman" w:hAnsi="Times New Roman"/>
          <w:sz w:val="24"/>
          <w:szCs w:val="24"/>
        </w:rPr>
        <w:t>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C96A57B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3.3. Минимальные отступы от границ земельных участков -Ом.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A5745E2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3.4. Предельное количество надземных этажей - 2.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3120E604" w14:textId="77777777" w:rsidR="004F40DD" w:rsidRPr="004F40DD" w:rsidRDefault="004F40DD" w:rsidP="004F40DD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t>4. Ответственность за нарушение режима охраны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ООПТ «Сквер Дома офицеров Российской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 армии в пос. Красная Речка»</w:t>
      </w:r>
    </w:p>
    <w:p w14:paraId="5624E50B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p w14:paraId="6073BCAC" w14:textId="77777777" w:rsidR="004F40DD" w:rsidRPr="004F40DD" w:rsidRDefault="004F40DD" w:rsidP="004F40DD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Нарушившие режим охраны ООПТ «Сквер Дома офицеров Российской армии в пос. Красная Речка»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4F40DD">
        <w:rPr>
          <w:rFonts w:ascii="Times New Roman" w:hAnsi="Times New Roman"/>
          <w:sz w:val="24"/>
          <w:szCs w:val="24"/>
        </w:rPr>
        <w:br/>
      </w:r>
      <w:r w:rsidRPr="004F40DD">
        <w:rPr>
          <w:rFonts w:ascii="Times New Roman" w:hAnsi="Times New Roman"/>
          <w:sz w:val="24"/>
          <w:szCs w:val="24"/>
        </w:rPr>
        <w:br/>
      </w:r>
    </w:p>
    <w:p w14:paraId="5319FEFB" w14:textId="77777777" w:rsidR="004F40DD" w:rsidRPr="004F40DD" w:rsidRDefault="004F40DD" w:rsidP="004F40DD">
      <w:pPr>
        <w:spacing w:after="240" w:line="240" w:lineRule="auto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t>Приложение N 2</w:t>
      </w:r>
      <w:r w:rsidRPr="004F40DD">
        <w:rPr>
          <w:rFonts w:ascii="Times New Roman" w:hAnsi="Times New Roman"/>
          <w:b/>
          <w:bCs/>
          <w:sz w:val="24"/>
          <w:szCs w:val="24"/>
        </w:rPr>
        <w:br/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УТВЕРЖДЕНО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Постановлением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администрации города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от 03 апреля 2020 года N 1239</w:t>
      </w:r>
    </w:p>
    <w:p w14:paraId="2757BDA0" w14:textId="77777777" w:rsidR="004F40DD" w:rsidRPr="004F40DD" w:rsidRDefault="004F40DD" w:rsidP="004F40DD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     </w:t>
      </w:r>
      <w:r w:rsidRPr="004F40DD">
        <w:rPr>
          <w:rFonts w:ascii="Times New Roman" w:hAnsi="Times New Roman"/>
          <w:sz w:val="24"/>
          <w:szCs w:val="24"/>
        </w:rPr>
        <w:br/>
      </w:r>
    </w:p>
    <w:p w14:paraId="6C125FD1" w14:textId="77777777" w:rsidR="004F40DD" w:rsidRPr="004F40DD" w:rsidRDefault="004F40DD" w:rsidP="004F40DD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4F40DD">
        <w:rPr>
          <w:rFonts w:ascii="Times New Roman" w:hAnsi="Times New Roman"/>
          <w:b/>
          <w:bCs/>
          <w:sz w:val="24"/>
          <w:szCs w:val="24"/>
        </w:rPr>
        <w:lastRenderedPageBreak/>
        <w:t>ОПИСАНИЕ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местоположения границ особо охраняемой природной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территории местного значения «Сквер Дома офицеров</w:t>
      </w:r>
      <w:r w:rsidRPr="004F40DD">
        <w:rPr>
          <w:rFonts w:ascii="Times New Roman" w:hAnsi="Times New Roman"/>
          <w:b/>
          <w:bCs/>
          <w:sz w:val="24"/>
          <w:szCs w:val="24"/>
        </w:rPr>
        <w:br/>
        <w:t>Российской армии в пос. Красная Речка»</w:t>
      </w:r>
    </w:p>
    <w:p w14:paraId="17F2B3B6" w14:textId="77777777" w:rsidR="004F40DD" w:rsidRPr="004F40DD" w:rsidRDefault="004F40DD" w:rsidP="004F40DD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     </w:t>
      </w:r>
      <w:r w:rsidRPr="004F40DD">
        <w:rPr>
          <w:rFonts w:ascii="Times New Roman" w:hAnsi="Times New Roman"/>
          <w:sz w:val="24"/>
          <w:szCs w:val="24"/>
        </w:rPr>
        <w:br/>
      </w:r>
      <w:r w:rsidRPr="004F40DD">
        <w:rPr>
          <w:rFonts w:ascii="Times New Roman" w:hAnsi="Times New Roman"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3976"/>
        <w:gridCol w:w="4756"/>
      </w:tblGrid>
      <w:tr w:rsidR="004F40DD" w:rsidRPr="004F40DD" w14:paraId="2509AF59" w14:textId="77777777" w:rsidTr="004F40DD">
        <w:trPr>
          <w:trHeight w:val="15"/>
        </w:trPr>
        <w:tc>
          <w:tcPr>
            <w:tcW w:w="739" w:type="dxa"/>
            <w:hideMark/>
          </w:tcPr>
          <w:p w14:paraId="54E51E6A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74CCA56A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22" w:type="dxa"/>
            <w:hideMark/>
          </w:tcPr>
          <w:p w14:paraId="69F2DCB3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1E5F9061" w14:textId="77777777" w:rsidTr="004F40DD">
        <w:tc>
          <w:tcPr>
            <w:tcW w:w="13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98A785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Сведения об объекте</w:t>
            </w:r>
          </w:p>
        </w:tc>
      </w:tr>
      <w:tr w:rsidR="004F40DD" w:rsidRPr="004F40DD" w14:paraId="28EAD478" w14:textId="77777777" w:rsidTr="004F40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2A4D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AB08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2545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Описание характеристик</w:t>
            </w:r>
          </w:p>
        </w:tc>
      </w:tr>
      <w:tr w:rsidR="004F40DD" w:rsidRPr="004F40DD" w14:paraId="5AB9B2A8" w14:textId="77777777" w:rsidTr="004F40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E5B5E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0C64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427DB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F40DD" w:rsidRPr="004F40DD" w14:paraId="2D5E16F6" w14:textId="77777777" w:rsidTr="004F40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07B66B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DE31D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Местоположение объекта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EAAE0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 xml:space="preserve">Хабаровский край, городской округ «Город Хабаровск», ул. Мате </w:t>
            </w:r>
            <w:proofErr w:type="spellStart"/>
            <w:r w:rsidRPr="004F40DD">
              <w:rPr>
                <w:rFonts w:ascii="Times New Roman" w:hAnsi="Times New Roman"/>
                <w:sz w:val="24"/>
                <w:szCs w:val="24"/>
              </w:rPr>
              <w:t>Залки</w:t>
            </w:r>
            <w:proofErr w:type="spellEnd"/>
            <w:r w:rsidRPr="004F40DD">
              <w:rPr>
                <w:rFonts w:ascii="Times New Roman" w:hAnsi="Times New Roman"/>
                <w:sz w:val="24"/>
                <w:szCs w:val="24"/>
              </w:rPr>
              <w:t>, ул. Ульяновская, ул. Автобусная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482E7D02" w14:textId="77777777" w:rsidTr="004F40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3AF11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FCE87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30974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 xml:space="preserve">25810,7 </w:t>
            </w:r>
            <w:proofErr w:type="spellStart"/>
            <w:proofErr w:type="gramStart"/>
            <w:r w:rsidRPr="004F40DD">
              <w:rPr>
                <w:rFonts w:ascii="Times New Roman" w:hAnsi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09C40210" w14:textId="77777777" w:rsidTr="004F40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E95B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234BF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Иные характеристики объекта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E3DC1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27:23:0051502:1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</w:tbl>
    <w:p w14:paraId="3F8FD77C" w14:textId="77777777" w:rsidR="004F40DD" w:rsidRPr="004F40DD" w:rsidRDefault="004F40DD" w:rsidP="004F40DD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4F40DD">
        <w:rPr>
          <w:rFonts w:ascii="Times New Roman" w:hAnsi="Times New Roman"/>
          <w:sz w:val="24"/>
          <w:szCs w:val="24"/>
        </w:rPr>
        <w:t>     </w:t>
      </w:r>
      <w:r w:rsidRPr="004F40DD">
        <w:rPr>
          <w:rFonts w:ascii="Times New Roman" w:hAnsi="Times New Roman"/>
          <w:sz w:val="24"/>
          <w:szCs w:val="24"/>
        </w:rPr>
        <w:br/>
      </w:r>
      <w:r w:rsidRPr="004F40DD">
        <w:rPr>
          <w:rFonts w:ascii="Times New Roman" w:hAnsi="Times New Roman"/>
          <w:sz w:val="24"/>
          <w:szCs w:val="24"/>
        </w:rPr>
        <w:br/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3"/>
        <w:gridCol w:w="1193"/>
        <w:gridCol w:w="1326"/>
        <w:gridCol w:w="2044"/>
        <w:gridCol w:w="1768"/>
        <w:gridCol w:w="1531"/>
      </w:tblGrid>
      <w:tr w:rsidR="004F40DD" w:rsidRPr="004F40DD" w14:paraId="5D5E2C2B" w14:textId="77777777" w:rsidTr="004F40DD">
        <w:trPr>
          <w:trHeight w:val="15"/>
        </w:trPr>
        <w:tc>
          <w:tcPr>
            <w:tcW w:w="1663" w:type="dxa"/>
            <w:hideMark/>
          </w:tcPr>
          <w:p w14:paraId="0C4A8851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225C3DDB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7BDB766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5431B0C6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11578B47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6686D31F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7A8F2A6E" w14:textId="77777777" w:rsidTr="004F40DD"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D15AA5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4F40DD" w:rsidRPr="004F40DD" w14:paraId="14AA106E" w14:textId="77777777" w:rsidTr="004F40DD"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5BAA88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1. Система координат МСК - 27, зона 3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02AECA5A" w14:textId="77777777" w:rsidTr="004F40DD"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50A73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2. Сведения о характерных точках границ объекта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1551DEB0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599B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7C69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CAAB5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1D374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4F40DD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r w:rsidRPr="004F40DD">
              <w:rPr>
                <w:rFonts w:ascii="Times New Roman" w:hAnsi="Times New Roman"/>
                <w:sz w:val="24"/>
                <w:szCs w:val="24"/>
              </w:rPr>
              <w:t>),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DDC1B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4F40DD" w:rsidRPr="004F40DD" w14:paraId="337A2EDE" w14:textId="77777777" w:rsidTr="004F40DD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D8C88E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928F0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6F10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D8FF22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080F7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02D63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1C1C0C23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4D6E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48CF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FE8A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BDD04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EBD35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17762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F40DD" w:rsidRPr="004F40DD" w14:paraId="46949A6D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0A520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918E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443961.29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C36D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3175800.67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10E4C5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52D6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4BF8C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53B5A258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52C2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BA4D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444021.18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E0A42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3175698.02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72FCA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0F8E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98951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73572F1C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1F37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612D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444043.15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DB0A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3175660.72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DC0E4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9DD1B5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2CF4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5DA48C47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72E3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750DA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444048.56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9D4D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3175653.06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77B8C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9B873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F559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308B756C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A65FA1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AF632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444053.53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7C9E5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3175649.53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29BFD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B6F77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0D07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5C727F88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248F9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6830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444103.98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C98B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3175707.07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AF4FA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14EE8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F13A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3D39A436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35A4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B0F6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444176.67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B232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3175786.16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FB015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3029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69F4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79F52F80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D8CA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E99EC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444171.11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C6C3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3175792.78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1525A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119A5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1855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097AC629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C2AA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6C0FF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444166.7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AD80C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3175798.02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310F8D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2E913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550D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2D812D75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0D10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2F29D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444174.3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42CF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3175818.49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1CD040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6DF1A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DC7BA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69DEBAB6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B9AF4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6257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444128.67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58049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3175896.23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433AC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F372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2F1B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5632241C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DC6C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FF1B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444118.94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924D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3175891.98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6735C1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860B4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6C48C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3A0DADB2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02A3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7FD32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443964.84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5275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3175802.64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3CF3D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42105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9570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094F5C3F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CD57F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B3569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443961.29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DFF3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3175800.67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43CA3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9735C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F5B5E1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68D6A292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298C1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B02F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444047.81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DE2A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3175667.41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CCC20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FCEF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32CB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0D83CC28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27A93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924A5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444082.30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3BA6E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3175690.93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7ED2F2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6F5E6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4D8F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38E66B69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3BC0E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3EB0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444076.99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C639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3175698.96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C4FE28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712C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77683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3EF0C360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37C0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9ED1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444054.38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8547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3175733.20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CCD795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7491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CE38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110FCEB9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8408D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457E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444021.19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D286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3175711.15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428C7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5D0B9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92B3F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4A0BE9B8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7A529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E69D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444033.52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ECC1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3175689.84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18AC02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B82C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59D2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19FCD437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202F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09D19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444034.98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A8FB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3175687.31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27E447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6D433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99E5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56B35F58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65FC9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76EE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444042.97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85F25A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3175675.77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F3225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3B245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AF26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739C0CD9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D96B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6B21C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444043.44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FC87F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3175674.97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F90E6A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A996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CBD44B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4BBE42B6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5C53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C77E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444047.81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16C8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3175667.41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C6D8C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D3883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1DCFEC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F40DD" w:rsidRPr="004F40DD" w14:paraId="1B5DB376" w14:textId="77777777" w:rsidTr="004F40DD"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21FE0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771196A1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BA7C99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AE56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4F88F2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456E4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4F40DD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r w:rsidRPr="004F40DD">
              <w:rPr>
                <w:rFonts w:ascii="Times New Roman" w:hAnsi="Times New Roman"/>
                <w:sz w:val="24"/>
                <w:szCs w:val="24"/>
              </w:rPr>
              <w:t>),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5574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4F40DD" w:rsidRPr="004F40DD" w14:paraId="711907B5" w14:textId="77777777" w:rsidTr="004F40DD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CCA7E7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24E3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F7338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3D9A7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0198E2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2FF4E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2E3EED82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49A9A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F6D0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065FD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77AD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18697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A53716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F40DD" w:rsidRPr="004F40DD" w14:paraId="56243E02" w14:textId="77777777" w:rsidTr="004F40DD"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A55A4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Часть N 1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413792E5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6BACDD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D387D6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0EBF49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CD233E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DE58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C3EF1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24858B03" w14:textId="77777777" w:rsidTr="004F40DD"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0B31E3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Часть N 2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5E630AD1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32B8C0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E65C3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6D7CBB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6F356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22F8A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A6A05E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3A325910" w14:textId="77777777" w:rsidTr="004F40DD"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A2D782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 xml:space="preserve">Часть </w:t>
            </w:r>
            <w:proofErr w:type="gramStart"/>
            <w:r w:rsidRPr="004F40DD">
              <w:rPr>
                <w:rFonts w:ascii="Times New Roman" w:hAnsi="Times New Roman"/>
                <w:sz w:val="24"/>
                <w:szCs w:val="24"/>
              </w:rPr>
              <w:t>N...</w:t>
            </w:r>
            <w:proofErr w:type="gramEnd"/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71A88EAF" w14:textId="77777777" w:rsidTr="004F40DD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F958D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91AC9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3585B0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65D5F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8D455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6C460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6A76BA7F" w14:textId="77777777" w:rsidR="004F40DD" w:rsidRPr="004F40DD" w:rsidRDefault="004F40DD" w:rsidP="004F40DD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40DD">
        <w:rPr>
          <w:rFonts w:ascii="Arial" w:hAnsi="Arial" w:cs="Arial"/>
          <w:sz w:val="24"/>
          <w:szCs w:val="24"/>
        </w:rPr>
        <w:t>     </w:t>
      </w:r>
      <w:r w:rsidRPr="004F40DD">
        <w:rPr>
          <w:rFonts w:ascii="Arial" w:hAnsi="Arial" w:cs="Arial"/>
          <w:sz w:val="24"/>
          <w:szCs w:val="24"/>
        </w:rPr>
        <w:br/>
      </w:r>
      <w:r w:rsidRPr="004F40DD">
        <w:rPr>
          <w:rFonts w:ascii="Arial" w:hAnsi="Arial" w:cs="Arial"/>
          <w:sz w:val="24"/>
          <w:szCs w:val="24"/>
        </w:rPr>
        <w:br/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808"/>
        <w:gridCol w:w="949"/>
        <w:gridCol w:w="875"/>
        <w:gridCol w:w="653"/>
        <w:gridCol w:w="1439"/>
        <w:gridCol w:w="1726"/>
        <w:gridCol w:w="1428"/>
      </w:tblGrid>
      <w:tr w:rsidR="004F40DD" w:rsidRPr="004F40DD" w14:paraId="17D2FFA1" w14:textId="77777777" w:rsidTr="004F40DD">
        <w:trPr>
          <w:trHeight w:val="15"/>
        </w:trPr>
        <w:tc>
          <w:tcPr>
            <w:tcW w:w="2033" w:type="dxa"/>
            <w:hideMark/>
          </w:tcPr>
          <w:p w14:paraId="67DD7BC4" w14:textId="77777777" w:rsidR="004F40DD" w:rsidRPr="004F40DD" w:rsidRDefault="004F40D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36E2020B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77532CB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62A6493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361122D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E0319B8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37FE8BB9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3B4316EB" w14:textId="77777777" w:rsidR="004F40DD" w:rsidRPr="004F40DD" w:rsidRDefault="004F40DD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2ADA5304" w14:textId="77777777" w:rsidTr="004F40DD"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A57731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4F40DD" w:rsidRPr="004F40DD" w14:paraId="248A5576" w14:textId="77777777" w:rsidTr="004F40DD">
        <w:tc>
          <w:tcPr>
            <w:tcW w:w="979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AF8D7B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1. Система координат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37709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40DD" w:rsidRPr="004F40DD" w14:paraId="1470AF29" w14:textId="77777777" w:rsidTr="004F40DD"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FD4464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596D5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82F71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0DAF962B" w14:textId="77777777" w:rsidTr="004F40DD"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C78B5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2. Сведения о характерных точках границ объекта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2E013B2F" w14:textId="77777777" w:rsidTr="004F40D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09E01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A508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0EFF0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Измененные (уточненные) 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91A54D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F500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4F40DD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r w:rsidRPr="004F40DD">
              <w:rPr>
                <w:rFonts w:ascii="Times New Roman" w:hAnsi="Times New Roman"/>
                <w:sz w:val="24"/>
                <w:szCs w:val="24"/>
              </w:rPr>
              <w:t>), м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D8983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4F40DD" w:rsidRPr="004F40DD" w14:paraId="76CE5F24" w14:textId="77777777" w:rsidTr="004F40DD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856B1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3264E4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57F8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0B550E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AFE8F" w14:textId="77777777" w:rsidR="004F40DD" w:rsidRPr="004F40DD" w:rsidRDefault="004F40D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4932F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F46BE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A9CA9A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37B00C34" w14:textId="77777777" w:rsidTr="004F40D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4E92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12625A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3EBF7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03155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C1521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7D9E9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EF7C0A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764E8B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2746E0EB" w14:textId="77777777" w:rsidTr="004F40DD"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0FB55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66848865" w14:textId="77777777" w:rsidTr="004F40DD"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F66B8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Часть N 1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4AD69F54" w14:textId="77777777" w:rsidTr="004F40D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716595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2C544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6AE21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32D518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5E0E6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18FAC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1BB90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54360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37CAEAB9" w14:textId="77777777" w:rsidTr="004F40D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B311C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7BF9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EA59A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3EE4C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99BEB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6F7D0E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D777F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E352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2D9E4DFA" w14:textId="77777777" w:rsidTr="004F40DD"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9B79D8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>Часть N 2</w:t>
            </w:r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6B28551B" w14:textId="77777777" w:rsidTr="004F40D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24910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59AB1B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5D870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D3248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8EB5B7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E2B37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2C88AB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83B7A1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08F40A45" w14:textId="77777777" w:rsidTr="004F40D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5E0C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DD2D7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E6F0E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7239B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DE200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3FB09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22445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5712F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05F1AE12" w14:textId="77777777" w:rsidTr="004F40DD"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AA5A7" w14:textId="77777777" w:rsidR="004F40DD" w:rsidRPr="004F40DD" w:rsidRDefault="004F40DD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4F40DD">
              <w:rPr>
                <w:rFonts w:ascii="Times New Roman" w:hAnsi="Times New Roman"/>
                <w:sz w:val="24"/>
                <w:szCs w:val="24"/>
              </w:rPr>
              <w:t xml:space="preserve">Часть </w:t>
            </w:r>
            <w:proofErr w:type="gramStart"/>
            <w:r w:rsidRPr="004F40DD">
              <w:rPr>
                <w:rFonts w:ascii="Times New Roman" w:hAnsi="Times New Roman"/>
                <w:sz w:val="24"/>
                <w:szCs w:val="24"/>
              </w:rPr>
              <w:t>N...</w:t>
            </w:r>
            <w:proofErr w:type="gramEnd"/>
            <w:r w:rsidRPr="004F40D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4F40DD" w:rsidRPr="004F40DD" w14:paraId="7C900448" w14:textId="77777777" w:rsidTr="004F40D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F9712" w14:textId="77777777" w:rsidR="004F40DD" w:rsidRPr="004F40DD" w:rsidRDefault="004F40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35FAA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9B33C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1DBA4C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80C39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DD14E2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6FA71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2A0CF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F40DD" w:rsidRPr="004F40DD" w14:paraId="44E97594" w14:textId="77777777" w:rsidTr="004F40DD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012B41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52213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8F4FD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B6FB1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8B4B7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F99B08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D77D8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AB6FB6" w14:textId="77777777" w:rsidR="004F40DD" w:rsidRPr="004F40DD" w:rsidRDefault="004F40DD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4B508E26" w14:textId="77777777" w:rsidR="004F40DD" w:rsidRPr="004F40DD" w:rsidRDefault="004F40DD" w:rsidP="004F40DD">
      <w:pPr>
        <w:rPr>
          <w:rFonts w:eastAsia="Calibri"/>
          <w:lang w:eastAsia="en-US"/>
        </w:rPr>
      </w:pPr>
    </w:p>
    <w:p w14:paraId="6C6A2A68" w14:textId="77777777" w:rsidR="004F40DD" w:rsidRPr="004F40DD" w:rsidRDefault="004F40DD" w:rsidP="004F40DD"/>
    <w:p w14:paraId="2DEEE314" w14:textId="77777777" w:rsidR="00D629AF" w:rsidRPr="004F40DD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F40DD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