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F22A1B" w14:textId="77777777" w:rsidR="00310F6C" w:rsidRDefault="00310F6C" w:rsidP="00310F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ПОСЕЛОК ХАРП ЯМАЛО-НЕНЕЦКОГО АВТОНОМНОГО ОКРУГА</w:t>
      </w:r>
    </w:p>
    <w:p w14:paraId="03462687" w14:textId="77777777" w:rsidR="00310F6C" w:rsidRDefault="00310F6C" w:rsidP="00310F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540BEEB" w14:textId="77777777" w:rsidR="00310F6C" w:rsidRDefault="00310F6C" w:rsidP="00310F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25 мая 2015 года N 116</w:t>
      </w:r>
      <w:r>
        <w:rPr>
          <w:rFonts w:ascii="Arial" w:hAnsi="Arial" w:cs="Arial"/>
          <w:b/>
          <w:bCs/>
          <w:color w:val="444444"/>
        </w:rPr>
        <w:br/>
      </w:r>
    </w:p>
    <w:p w14:paraId="0FE907DB" w14:textId="77777777" w:rsidR="00310F6C" w:rsidRDefault="00310F6C" w:rsidP="00310F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организации сбора отработанных ртутьсодержащих ламп на территории муниципального образования посёлок </w:t>
      </w:r>
      <w:proofErr w:type="spellStart"/>
      <w:r>
        <w:rPr>
          <w:rFonts w:ascii="Arial" w:hAnsi="Arial" w:cs="Arial"/>
          <w:b/>
          <w:bCs/>
          <w:color w:val="444444"/>
        </w:rPr>
        <w:t>Харп</w:t>
      </w:r>
      <w:proofErr w:type="spellEnd"/>
    </w:p>
    <w:p w14:paraId="79DF15CD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24.06.1998 г. N 89-ФЗ "Об отходах производства и потребления", Постановлением Правительства Российской Федерации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и в целях снижения неблагоприятного воздействия ртутьсодержащих отходов на здоровье населения и среду обитания, Администрация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постановляет:</w:t>
      </w:r>
      <w:r>
        <w:rPr>
          <w:rFonts w:ascii="Arial" w:hAnsi="Arial" w:cs="Arial"/>
          <w:color w:val="444444"/>
        </w:rPr>
        <w:br/>
      </w:r>
    </w:p>
    <w:p w14:paraId="7E5450FB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Порядок организации сбора отработанных ртутьсодержащих ламп на территории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, согласно приложению.</w:t>
      </w:r>
      <w:r>
        <w:rPr>
          <w:rFonts w:ascii="Arial" w:hAnsi="Arial" w:cs="Arial"/>
          <w:color w:val="444444"/>
        </w:rPr>
        <w:br/>
      </w:r>
    </w:p>
    <w:p w14:paraId="03B3A29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Рекомендовать руководителям предприятий, организаций всех форм собственности, индивидуальным предпринимателям, физическим лицам при обращении с отработанными ртутьсодержащими лампами руководствоваться Порядком, утвержденным настоящим постановлением.</w:t>
      </w:r>
      <w:r>
        <w:rPr>
          <w:rFonts w:ascii="Arial" w:hAnsi="Arial" w:cs="Arial"/>
          <w:color w:val="444444"/>
        </w:rPr>
        <w:br/>
      </w:r>
    </w:p>
    <w:p w14:paraId="1D719356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Отделу муниципального хозяйства Администрации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(Акишин В.А.) организовать информирование населения о необходимости соблюдения природоохранного законодательства в сфере сбора, транспортирования и размещения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292E1639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Разместить настоящее постановление на официальном интернет-сайте Администрации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и опубликовать в районной газете "Приуралье".</w:t>
      </w:r>
      <w:r>
        <w:rPr>
          <w:rFonts w:ascii="Arial" w:hAnsi="Arial" w:cs="Arial"/>
          <w:color w:val="444444"/>
        </w:rPr>
        <w:br/>
      </w:r>
    </w:p>
    <w:p w14:paraId="68174339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исполнением настоящего постановления возложить на заместителя Главы Администрации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Дальнова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В.С.</w:t>
      </w:r>
      <w:proofErr w:type="gramEnd"/>
      <w:r>
        <w:rPr>
          <w:rFonts w:ascii="Arial" w:hAnsi="Arial" w:cs="Arial"/>
          <w:color w:val="444444"/>
        </w:rPr>
        <w:br/>
      </w:r>
    </w:p>
    <w:p w14:paraId="5F7ADC96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муниципального образования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А.В.</w:t>
      </w:r>
      <w:proofErr w:type="gramEnd"/>
      <w:r>
        <w:rPr>
          <w:rFonts w:ascii="Arial" w:hAnsi="Arial" w:cs="Arial"/>
          <w:color w:val="444444"/>
        </w:rPr>
        <w:t xml:space="preserve"> Чебан</w:t>
      </w:r>
    </w:p>
    <w:p w14:paraId="076D6281" w14:textId="77777777" w:rsidR="00310F6C" w:rsidRDefault="00310F6C" w:rsidP="00310F6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УТВЕРЖДЕНО: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муниципального образования посёлок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Харп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N 116 от "25" мая 2015 года</w:t>
      </w:r>
    </w:p>
    <w:p w14:paraId="0A689395" w14:textId="77777777" w:rsidR="00310F6C" w:rsidRDefault="00310F6C" w:rsidP="00310F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 xml:space="preserve">ПОРЯДОК организации сбора отработанных ртутьсодержащих ламп на территории муниципального образования посёлок </w:t>
      </w:r>
      <w:proofErr w:type="spellStart"/>
      <w:r>
        <w:rPr>
          <w:rFonts w:ascii="Arial" w:hAnsi="Arial" w:cs="Arial"/>
          <w:b/>
          <w:bCs/>
          <w:color w:val="444444"/>
        </w:rPr>
        <w:t>Харп</w:t>
      </w:r>
      <w:proofErr w:type="spellEnd"/>
    </w:p>
    <w:p w14:paraId="68F26EC1" w14:textId="77777777" w:rsidR="00310F6C" w:rsidRDefault="00310F6C" w:rsidP="00310F6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378FC1B9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07A75B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Порядок сбора отработанных ртутьсодержащих ламп на территории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(далее Порядок) разработан в соответствии с требованиями Федеральных законов от 24.06.1998 N 89-ФЗ "Об отходах производства и потребления", от 06.11.2003 N 131-Ф3 "Об общих принципах организации местного самоуправления в Российской Федерации", от 30.03.1999 N 52-ФЗ "О санитарно-эпидемиологическом благополучии населения", от 10.01.2002 N 7-ФЗ "Об охране окружающей среды", 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 Государственного стандарта 12.3.031-83 "Система стандартов безопасности труда. Работы с ртутью. Требования безопасности", утвержденного постановлением Госстандарта СССР от 10.10.83 N 4833,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обеззараживание,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>
        <w:rPr>
          <w:rFonts w:ascii="Arial" w:hAnsi="Arial" w:cs="Arial"/>
          <w:color w:val="444444"/>
        </w:rPr>
        <w:br/>
      </w:r>
    </w:p>
    <w:p w14:paraId="3DAC1D09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Сбор, накопление, хранение и транспортирование ртутьсодержащих ламп индивидуальными предпринимателями и юридическими лицами осуществляется на основании требований действующего федерального и регионального природоохранного законодательства в соответствии с утверждённой разрешительной документацией.</w:t>
      </w:r>
      <w:r>
        <w:rPr>
          <w:rFonts w:ascii="Arial" w:hAnsi="Arial" w:cs="Arial"/>
          <w:color w:val="444444"/>
        </w:rPr>
        <w:br/>
      </w:r>
    </w:p>
    <w:p w14:paraId="0EE2A6FB" w14:textId="77777777" w:rsidR="00310F6C" w:rsidRDefault="00310F6C" w:rsidP="00310F6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Организация сбора отработанных ртутьсодержащих ламп</w:t>
      </w:r>
    </w:p>
    <w:p w14:paraId="282CB451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0E45B1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1.Сбору подлежат осветительные устройства и электрические лампы с ртутным заполнением и содержанием ртути не менее 0.01 процента, выведенные из эксплуатации и подлежащие утилизации.</w:t>
      </w:r>
      <w:r>
        <w:rPr>
          <w:rFonts w:ascii="Arial" w:hAnsi="Arial" w:cs="Arial"/>
          <w:color w:val="444444"/>
        </w:rPr>
        <w:br/>
      </w:r>
    </w:p>
    <w:p w14:paraId="7C946EF7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Юридические лица и индивидуальные предприниматели, эксплуатирующие электрические устройства и электрические лампы с ртутным заполнением, должны вести постоянный учёт получаемых и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6571E780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Юридические лица или индивидуальные предприниматели, не имеющие лицензии по сбору, использованию, обезвреживанию, транспортированию, размещению подобного класса отходов осуществляют накопление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5DCAF762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Накопление отработанных ртутьсодержащих ламп от физических лиц, проживающих в многоквартирных жилых домах, производят:</w:t>
      </w:r>
      <w:r>
        <w:rPr>
          <w:rFonts w:ascii="Arial" w:hAnsi="Arial" w:cs="Arial"/>
          <w:color w:val="444444"/>
        </w:rPr>
        <w:br/>
      </w:r>
    </w:p>
    <w:p w14:paraId="4E815B4B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при управлении управляющей организацией - юридические лица и индивидуальные предприниматели, осуществляющие управление многоквартирными домами на основании заключенного договора с собственниками помещений многоквартирного дома;</w:t>
      </w:r>
      <w:r>
        <w:rPr>
          <w:rFonts w:ascii="Arial" w:hAnsi="Arial" w:cs="Arial"/>
          <w:color w:val="444444"/>
        </w:rPr>
        <w:br/>
      </w:r>
    </w:p>
    <w:p w14:paraId="53982D47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при управлении товариществом собственников жилья либо жилищным кооперативом или иным специализированным потребительским кооперативом - товариществом собственников жилья либо жилищным кооперативом или иным специализированным потребительским кооперативом, либо юридическими лицами и индивидуальными предпринимателями, заключившими с указанными организациями договоры на оказание услуг по содержанию и ремонту общего имущества;</w:t>
      </w:r>
      <w:r>
        <w:rPr>
          <w:rFonts w:ascii="Arial" w:hAnsi="Arial" w:cs="Arial"/>
          <w:color w:val="444444"/>
        </w:rPr>
        <w:br/>
      </w:r>
    </w:p>
    <w:p w14:paraId="100DDF41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при непосредственном управлении собственниками помещений в многоквартирном доме - юридические лица и индивидуальные предприниматели, заключившие с собственниками помещений многоквартирного дома договоры на оказание услуг по содержанию и ремонту общего имущества в таком доме;</w:t>
      </w:r>
      <w:r>
        <w:rPr>
          <w:rFonts w:ascii="Arial" w:hAnsi="Arial" w:cs="Arial"/>
          <w:color w:val="444444"/>
        </w:rPr>
        <w:br/>
      </w:r>
    </w:p>
    <w:p w14:paraId="7F3A67A6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5.Прием отработанных ртутьсодержащих ламп от населения производится в упаковке из-под новых ртутьсодержащих ламп, либо в любой другой твердой упаковке.</w:t>
      </w:r>
      <w:r>
        <w:rPr>
          <w:rFonts w:ascii="Arial" w:hAnsi="Arial" w:cs="Arial"/>
          <w:color w:val="444444"/>
        </w:rPr>
        <w:br/>
      </w:r>
    </w:p>
    <w:p w14:paraId="7EA73D7E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Расходы, связанные с транспортировкой, размещением и утилизацией ртутьсодержащих отходов, несет их собственник либо лицо, на которое возложена обязанность по сдаче отходов в соответствии с договором или иными документами.</w:t>
      </w:r>
      <w:r>
        <w:rPr>
          <w:rFonts w:ascii="Arial" w:hAnsi="Arial" w:cs="Arial"/>
          <w:color w:val="444444"/>
        </w:rPr>
        <w:br/>
      </w:r>
    </w:p>
    <w:p w14:paraId="70EF0414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Управляющие компании, товарищества собственников жилья, представители от собственников многоквартирного дома, при непосредственном управлении, заключают договор со специализированной организацией-перевозчиком в соответствии с действующим законодательством и производят оплату </w:t>
      </w:r>
      <w:proofErr w:type="gramStart"/>
      <w:r>
        <w:rPr>
          <w:rFonts w:ascii="Arial" w:hAnsi="Arial" w:cs="Arial"/>
          <w:color w:val="444444"/>
        </w:rPr>
        <w:t>за транспортировку</w:t>
      </w:r>
      <w:proofErr w:type="gramEnd"/>
      <w:r>
        <w:rPr>
          <w:rFonts w:ascii="Arial" w:hAnsi="Arial" w:cs="Arial"/>
          <w:color w:val="444444"/>
        </w:rPr>
        <w:t xml:space="preserve"> и утилизацию ртутьсодержащих ламп.</w:t>
      </w:r>
      <w:r>
        <w:rPr>
          <w:rFonts w:ascii="Arial" w:hAnsi="Arial" w:cs="Arial"/>
          <w:color w:val="444444"/>
        </w:rPr>
        <w:br/>
      </w:r>
    </w:p>
    <w:p w14:paraId="1C7C767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Накопление отработанных ртутьсодержащих ламп в местах, являющихся общим имуществом собственников помещений многоквартирного дома, не допускается. Накопление должно производиться в соответствии с требованиями "Гост </w:t>
      </w:r>
      <w:proofErr w:type="gramStart"/>
      <w:r>
        <w:rPr>
          <w:rFonts w:ascii="Arial" w:hAnsi="Arial" w:cs="Arial"/>
          <w:color w:val="444444"/>
        </w:rPr>
        <w:t>12.3.031-83</w:t>
      </w:r>
      <w:proofErr w:type="gramEnd"/>
      <w:r>
        <w:rPr>
          <w:rFonts w:ascii="Arial" w:hAnsi="Arial" w:cs="Arial"/>
          <w:color w:val="444444"/>
        </w:rPr>
        <w:t xml:space="preserve">. Система стандартов безопасности труда. Работы с ртутью. Требования безопасности", Санитарных правил при работе с ртутью, ее соединениями и приборами с ртутным заполнением, утверждёнными Главным государственным санитарным врачом СССР 04.04.88 N </w:t>
      </w:r>
      <w:proofErr w:type="gramStart"/>
      <w:r>
        <w:rPr>
          <w:rFonts w:ascii="Arial" w:hAnsi="Arial" w:cs="Arial"/>
          <w:color w:val="444444"/>
        </w:rPr>
        <w:t>4607-88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DD98F2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Для временного хранения (не более шести месяцев) в организации выделяется отдельное закрытое помещение, не имеющее доступа посторонних лиц. В помещении устанавливаются стеллажи для временного хранения ламп. Количество стеллажей определяется исходя из фактического числа образующихся ртутьсодержащих отходов в течение года. Помещение должно быть защищено от химически агрессивных веществ, атмосферных осадков, поверхностных и грунтовых вод.</w:t>
      </w:r>
      <w:r>
        <w:rPr>
          <w:rFonts w:ascii="Arial" w:hAnsi="Arial" w:cs="Arial"/>
          <w:color w:val="444444"/>
        </w:rPr>
        <w:br/>
      </w:r>
    </w:p>
    <w:p w14:paraId="4E563997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 Не допускается совместное хранение поврежденных и неповрежденных ртутьсодержащих ламп. Хранение поврежденных ртутьсодержащих ламп </w:t>
      </w:r>
      <w:r>
        <w:rPr>
          <w:rFonts w:ascii="Arial" w:hAnsi="Arial" w:cs="Arial"/>
          <w:color w:val="444444"/>
        </w:rPr>
        <w:lastRenderedPageBreak/>
        <w:t>осуществляется в специальной таре.</w:t>
      </w:r>
      <w:r>
        <w:rPr>
          <w:rFonts w:ascii="Arial" w:hAnsi="Arial" w:cs="Arial"/>
          <w:color w:val="444444"/>
        </w:rPr>
        <w:br/>
      </w:r>
    </w:p>
    <w:p w14:paraId="5CEC2F1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Юридические лица и индивидуальные предприниматели назначают в установленном порядке ответственных лиц за обращение с указанными отходами, разрабатывают инструкции по организации накопления отработанных ртутьсодержащих отходов применительно к конкретным условиям. При разработке инструкции юридические лица и индивидуальные предприниматели могут руководствоваться типовой инструкцией (приложение к Порядку).</w:t>
      </w:r>
      <w:r>
        <w:rPr>
          <w:rFonts w:ascii="Arial" w:hAnsi="Arial" w:cs="Arial"/>
          <w:color w:val="444444"/>
        </w:rPr>
        <w:br/>
      </w:r>
    </w:p>
    <w:p w14:paraId="6BD7925E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Не допускается самостоятельное обезвреживание, использование, транспортирование и размещение отработанных ртутьсодержащих ламп потребителями.</w:t>
      </w:r>
      <w:r>
        <w:rPr>
          <w:rFonts w:ascii="Arial" w:hAnsi="Arial" w:cs="Arial"/>
          <w:color w:val="444444"/>
        </w:rPr>
        <w:br/>
      </w:r>
    </w:p>
    <w:p w14:paraId="48171A82" w14:textId="77777777" w:rsidR="00310F6C" w:rsidRDefault="00310F6C" w:rsidP="00310F6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Информирование населения</w:t>
      </w:r>
    </w:p>
    <w:p w14:paraId="3960B88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9401F0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Информирование о порядке сбора отработанных ртутьсодержащих ламп осуществляется администрацией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, специализированными организациями, а также юридическими лицами и индивидуальными предпринимателями, осуществляющими накопление и реализацию ртутьсодержащих ламп.</w:t>
      </w:r>
      <w:r>
        <w:rPr>
          <w:rFonts w:ascii="Arial" w:hAnsi="Arial" w:cs="Arial"/>
          <w:color w:val="444444"/>
        </w:rPr>
        <w:br/>
      </w:r>
    </w:p>
    <w:p w14:paraId="1F1B276F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Информация о порядке сбора отработанных ртутьсодержащих ламп может размещаться на официальном сайте администрации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, в средствах массовой информации, в местах реализации ртутьсодержащих ламп, по месту нахождения специализированных организаций.</w:t>
      </w:r>
      <w:r>
        <w:rPr>
          <w:rFonts w:ascii="Arial" w:hAnsi="Arial" w:cs="Arial"/>
          <w:color w:val="444444"/>
        </w:rPr>
        <w:br/>
      </w:r>
    </w:p>
    <w:p w14:paraId="6FC49F9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Юридические лица и индивидуальные предприниматели,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Правилах обращения с отработанными ртутьсодержащими лампами до сведения собственников помещений многоквартирных жилых домов, путем размещения информации, указанной в части 4 статьи 3 Порядка на информационных стендах (стойках) в помещении управляющей организации.</w:t>
      </w:r>
      <w:r>
        <w:rPr>
          <w:rFonts w:ascii="Arial" w:hAnsi="Arial" w:cs="Arial"/>
          <w:color w:val="444444"/>
        </w:rPr>
        <w:br/>
      </w:r>
    </w:p>
    <w:p w14:paraId="652B74FD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Размещению подлежит следующая информация:</w:t>
      </w:r>
      <w:r>
        <w:rPr>
          <w:rFonts w:ascii="Arial" w:hAnsi="Arial" w:cs="Arial"/>
          <w:color w:val="444444"/>
        </w:rPr>
        <w:br/>
      </w:r>
    </w:p>
    <w:p w14:paraId="4F3407F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порядок организации сбора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1A228AD0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места и условия приема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3A341F9C" w14:textId="77777777" w:rsidR="00310F6C" w:rsidRDefault="00310F6C" w:rsidP="00310F6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Ответственность за несоблюдение требований в области обращения с отходами</w:t>
      </w:r>
    </w:p>
    <w:p w14:paraId="7CAD7989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C831E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За несоблюдение требований в области обращения с отходами на территории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физические, юридические лица и индивидуальные предприниматели несут ответственность в соответствии с </w:t>
      </w:r>
      <w:r>
        <w:rPr>
          <w:rFonts w:ascii="Arial" w:hAnsi="Arial" w:cs="Arial"/>
          <w:color w:val="444444"/>
        </w:rPr>
        <w:lastRenderedPageBreak/>
        <w:t>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EDEE39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Администрация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осуществляет контроль в области обращения с отходами на территории поселения, а также за исполнением Порядка в пределах своих полномочий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7CE4C49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Лица, виновные в нарушении Порядка,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0514EFC" w14:textId="77777777" w:rsidR="00310F6C" w:rsidRDefault="00310F6C" w:rsidP="00310F6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</w:p>
    <w:p w14:paraId="4A4FD171" w14:textId="77777777" w:rsidR="00310F6C" w:rsidRDefault="00310F6C" w:rsidP="00310F6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Инструкция (типовая) по организации накопления отработанных ртутьсодержащих отходов</w:t>
      </w:r>
    </w:p>
    <w:p w14:paraId="7322C93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8E6A86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1.Обшие требования безопасности.</w:t>
      </w:r>
      <w:r>
        <w:rPr>
          <w:rFonts w:ascii="Arial" w:hAnsi="Arial" w:cs="Arial"/>
          <w:color w:val="444444"/>
        </w:rPr>
        <w:br/>
      </w:r>
    </w:p>
    <w:p w14:paraId="2A994FD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К работе по замене и сбору отработанных ртутьсодержащих ламп допускаются электромонтеры, электрослесари после проверки знаний и прохождения инструктажа о мерах безопасности при выполнении данного вида работ.</w:t>
      </w:r>
      <w:r>
        <w:rPr>
          <w:rFonts w:ascii="Arial" w:hAnsi="Arial" w:cs="Arial"/>
          <w:color w:val="444444"/>
        </w:rPr>
        <w:br/>
      </w:r>
    </w:p>
    <w:p w14:paraId="56992860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При выполнении работы могут иметь место следующие опасные и вредные факторы:</w:t>
      </w:r>
      <w:r>
        <w:rPr>
          <w:rFonts w:ascii="Arial" w:hAnsi="Arial" w:cs="Arial"/>
          <w:color w:val="444444"/>
        </w:rPr>
        <w:br/>
      </w:r>
    </w:p>
    <w:p w14:paraId="4CAEBDF8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ртуть- вещество первого класса опасности;</w:t>
      </w:r>
      <w:r>
        <w:rPr>
          <w:rFonts w:ascii="Arial" w:hAnsi="Arial" w:cs="Arial"/>
          <w:color w:val="444444"/>
        </w:rPr>
        <w:br/>
      </w:r>
    </w:p>
    <w:p w14:paraId="66BABDC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одна разбитая лампа, содержащая ртуть в количестве 0,1 г делает непригодным для дыхания воздух в помещении объемом 5000м3;</w:t>
      </w:r>
      <w:r>
        <w:rPr>
          <w:rFonts w:ascii="Arial" w:hAnsi="Arial" w:cs="Arial"/>
          <w:color w:val="444444"/>
        </w:rPr>
        <w:br/>
      </w:r>
    </w:p>
    <w:p w14:paraId="250FE166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главным условием при замене и сборе отработанных ртутьсодержащих ламп является сохранение герметичности.</w:t>
      </w:r>
      <w:r>
        <w:rPr>
          <w:rFonts w:ascii="Arial" w:hAnsi="Arial" w:cs="Arial"/>
          <w:color w:val="444444"/>
        </w:rPr>
        <w:br/>
      </w:r>
    </w:p>
    <w:p w14:paraId="6D46D8EC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Требования безопасности во время работы.</w:t>
      </w:r>
      <w:r>
        <w:rPr>
          <w:rFonts w:ascii="Arial" w:hAnsi="Arial" w:cs="Arial"/>
          <w:color w:val="444444"/>
        </w:rPr>
        <w:br/>
      </w:r>
    </w:p>
    <w:p w14:paraId="51FCD1E4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Тарой для сбора и хранения ламп являются целые картонные коробки от ламп типа ЛБ, ДРЛ, картонные, фанерные коробки, коробки из ДСП, полиэтиленовые и бумажные мешки.</w:t>
      </w:r>
      <w:r>
        <w:rPr>
          <w:rFonts w:ascii="Arial" w:hAnsi="Arial" w:cs="Arial"/>
          <w:color w:val="444444"/>
        </w:rPr>
        <w:br/>
      </w:r>
    </w:p>
    <w:p w14:paraId="6B0CF0E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Разбитые лампы должны немедленно помещаться в специальную тару, обеспечивающую герметичность и исключающую загрязнение окружающей среды. Работы по сбору и упаковке разбитых ламп проводить с применением средств индивидуальной защиты органов дыхания.</w:t>
      </w:r>
      <w:r>
        <w:rPr>
          <w:rFonts w:ascii="Arial" w:hAnsi="Arial" w:cs="Arial"/>
          <w:color w:val="444444"/>
        </w:rPr>
        <w:br/>
      </w:r>
    </w:p>
    <w:p w14:paraId="6A834015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Временное хранение отработанных ртутьсодержащих ламп должно быть организовано в отдельном складе. Склад устраивается в хорошо проветриваемом помещении.</w:t>
      </w:r>
      <w:r>
        <w:rPr>
          <w:rFonts w:ascii="Arial" w:hAnsi="Arial" w:cs="Arial"/>
          <w:color w:val="444444"/>
        </w:rPr>
        <w:br/>
      </w:r>
    </w:p>
    <w:p w14:paraId="483E683B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Отработанные ртутьсодержащие лампы по мере накопления передаются в специализированную организацию для последующей утилизации </w:t>
      </w: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демеркуризации</w:t>
      </w:r>
      <w:proofErr w:type="spellEnd"/>
      <w:r>
        <w:rPr>
          <w:rFonts w:ascii="Arial" w:hAnsi="Arial" w:cs="Arial"/>
          <w:color w:val="444444"/>
        </w:rPr>
        <w:t>) ртутных отходов.</w:t>
      </w:r>
      <w:r>
        <w:rPr>
          <w:rFonts w:ascii="Arial" w:hAnsi="Arial" w:cs="Arial"/>
          <w:color w:val="444444"/>
        </w:rPr>
        <w:br/>
      </w:r>
    </w:p>
    <w:p w14:paraId="1D3169E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3.Порядок упаковки, транспортировки и сдачи ртутьсодержащих ламп на утилизирующие предприятия.</w:t>
      </w:r>
      <w:r>
        <w:rPr>
          <w:rFonts w:ascii="Arial" w:hAnsi="Arial" w:cs="Arial"/>
          <w:color w:val="444444"/>
        </w:rPr>
        <w:br/>
      </w:r>
    </w:p>
    <w:p w14:paraId="0BB8FE9E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3.1. Каждая партия неповрежденных ртутьсодержащих ламп принимается в сухой, неповрежденной упаковке, исключающей их битье и </w:t>
      </w:r>
      <w:proofErr w:type="spellStart"/>
      <w:r>
        <w:rPr>
          <w:rFonts w:ascii="Arial" w:hAnsi="Arial" w:cs="Arial"/>
          <w:color w:val="444444"/>
        </w:rPr>
        <w:t>выпадание</w:t>
      </w:r>
      <w:proofErr w:type="spellEnd"/>
      <w:r>
        <w:rPr>
          <w:rFonts w:ascii="Arial" w:hAnsi="Arial" w:cs="Arial"/>
          <w:color w:val="444444"/>
        </w:rPr>
        <w:t xml:space="preserve"> при транспортировке и </w:t>
      </w:r>
      <w:proofErr w:type="spellStart"/>
      <w:r>
        <w:rPr>
          <w:rFonts w:ascii="Arial" w:hAnsi="Arial" w:cs="Arial"/>
          <w:color w:val="444444"/>
        </w:rPr>
        <w:t>погрузочно</w:t>
      </w:r>
      <w:proofErr w:type="spellEnd"/>
      <w:r>
        <w:rPr>
          <w:rFonts w:ascii="Arial" w:hAnsi="Arial" w:cs="Arial"/>
          <w:color w:val="444444"/>
        </w:rPr>
        <w:t xml:space="preserve"> - </w:t>
      </w:r>
      <w:proofErr w:type="spellStart"/>
      <w:r>
        <w:rPr>
          <w:rFonts w:ascii="Arial" w:hAnsi="Arial" w:cs="Arial"/>
          <w:color w:val="444444"/>
        </w:rPr>
        <w:t>разрузочных</w:t>
      </w:r>
      <w:proofErr w:type="spellEnd"/>
      <w:r>
        <w:rPr>
          <w:rFonts w:ascii="Arial" w:hAnsi="Arial" w:cs="Arial"/>
          <w:color w:val="444444"/>
        </w:rPr>
        <w:t xml:space="preserve"> работах. Допускается применение коробок от новых ламп, при этом они должны быть сухими и оклеены липкой лентой для исключения </w:t>
      </w:r>
      <w:proofErr w:type="spellStart"/>
      <w:r>
        <w:rPr>
          <w:rFonts w:ascii="Arial" w:hAnsi="Arial" w:cs="Arial"/>
          <w:color w:val="444444"/>
        </w:rPr>
        <w:t>выпадания</w:t>
      </w:r>
      <w:proofErr w:type="spellEnd"/>
      <w:r>
        <w:rPr>
          <w:rFonts w:ascii="Arial" w:hAnsi="Arial" w:cs="Arial"/>
          <w:color w:val="444444"/>
        </w:rPr>
        <w:t xml:space="preserve"> из них ртутных ламп.</w:t>
      </w:r>
      <w:r>
        <w:rPr>
          <w:rFonts w:ascii="Arial" w:hAnsi="Arial" w:cs="Arial"/>
          <w:color w:val="444444"/>
        </w:rPr>
        <w:br/>
      </w:r>
    </w:p>
    <w:p w14:paraId="530CA73F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Тара может быть изготовлена из ДСП, фанеры и металла. Максимальный вес при заполнении не более 30 кг.</w:t>
      </w:r>
      <w:r>
        <w:rPr>
          <w:rFonts w:ascii="Arial" w:hAnsi="Arial" w:cs="Arial"/>
          <w:color w:val="444444"/>
        </w:rPr>
        <w:br/>
      </w:r>
    </w:p>
    <w:p w14:paraId="27791067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Лампы типа ЛБ укладываются в тару с бумажными или картонными прокладками через каждый ряд.</w:t>
      </w:r>
      <w:r>
        <w:rPr>
          <w:rFonts w:ascii="Arial" w:hAnsi="Arial" w:cs="Arial"/>
          <w:color w:val="444444"/>
        </w:rPr>
        <w:br/>
      </w:r>
    </w:p>
    <w:p w14:paraId="6A770433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Лампы типа ДРЛ обертываются и укладываются послойно с прокладками.</w:t>
      </w:r>
      <w:r>
        <w:rPr>
          <w:rFonts w:ascii="Arial" w:hAnsi="Arial" w:cs="Arial"/>
          <w:color w:val="444444"/>
        </w:rPr>
        <w:br/>
      </w:r>
    </w:p>
    <w:p w14:paraId="72E90EFC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На разбитые лампы составляется акт произвольной формы, в котором указывается тип разбитых ламп, их количество, количество упаковок.</w:t>
      </w:r>
      <w:r>
        <w:rPr>
          <w:rFonts w:ascii="Arial" w:hAnsi="Arial" w:cs="Arial"/>
          <w:color w:val="444444"/>
        </w:rPr>
        <w:br/>
      </w:r>
    </w:p>
    <w:p w14:paraId="71F0E06A" w14:textId="77777777" w:rsidR="00310F6C" w:rsidRDefault="00310F6C" w:rsidP="00310F6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Загрузка в транспортные средства упакованных ламп выполняется бережно. Бросать упаковки при загрузке запрещается. Укладка упаковок производится таким образом, чтобы более прочная тара была в нижних рядах.</w:t>
      </w:r>
    </w:p>
    <w:p w14:paraId="40DE40EA" w14:textId="77777777" w:rsidR="00310F6C" w:rsidRDefault="00310F6C" w:rsidP="00310F6C"/>
    <w:p w14:paraId="6AED2967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0F6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10F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0F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0F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0F6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10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10F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