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E1461A" w14:textId="77777777" w:rsidR="00577C00" w:rsidRPr="00577C00" w:rsidRDefault="00577C00" w:rsidP="00577C00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7C00">
        <w:rPr>
          <w:rFonts w:ascii="Arial" w:hAnsi="Arial" w:cs="Arial"/>
          <w:sz w:val="24"/>
          <w:szCs w:val="24"/>
        </w:rPr>
        <w:br/>
        <w:t>АДМИНИСТРАЦИЯ АРХАНГЕЛЬСКОЙ ОБЛАСТИ</w:t>
      </w:r>
      <w:r w:rsidRPr="00577C00">
        <w:rPr>
          <w:rFonts w:ascii="Arial" w:hAnsi="Arial" w:cs="Arial"/>
          <w:sz w:val="24"/>
          <w:szCs w:val="24"/>
        </w:rPr>
        <w:br/>
      </w:r>
      <w:r w:rsidRPr="00577C00">
        <w:rPr>
          <w:rFonts w:ascii="Arial" w:hAnsi="Arial" w:cs="Arial"/>
          <w:sz w:val="24"/>
          <w:szCs w:val="24"/>
        </w:rPr>
        <w:br/>
        <w:t>ПОСТАНОВЛЕНИЕ</w:t>
      </w:r>
      <w:r w:rsidRPr="00577C00">
        <w:rPr>
          <w:rFonts w:ascii="Arial" w:hAnsi="Arial" w:cs="Arial"/>
          <w:sz w:val="24"/>
          <w:szCs w:val="24"/>
        </w:rPr>
        <w:br/>
      </w:r>
      <w:r w:rsidRPr="00577C00">
        <w:rPr>
          <w:rFonts w:ascii="Arial" w:hAnsi="Arial" w:cs="Arial"/>
          <w:sz w:val="24"/>
          <w:szCs w:val="24"/>
        </w:rPr>
        <w:br/>
        <w:t>от 22 апреля 2008 года N 98-па/9</w:t>
      </w:r>
      <w:r w:rsidRPr="00577C00">
        <w:rPr>
          <w:rFonts w:ascii="Arial" w:hAnsi="Arial" w:cs="Arial"/>
          <w:sz w:val="24"/>
          <w:szCs w:val="24"/>
        </w:rPr>
        <w:br/>
      </w:r>
      <w:r w:rsidRPr="00577C00">
        <w:rPr>
          <w:rFonts w:ascii="Arial" w:hAnsi="Arial" w:cs="Arial"/>
          <w:sz w:val="24"/>
          <w:szCs w:val="24"/>
        </w:rPr>
        <w:br/>
      </w:r>
      <w:r w:rsidRPr="00577C00">
        <w:rPr>
          <w:rFonts w:ascii="Arial" w:hAnsi="Arial" w:cs="Arial"/>
          <w:sz w:val="24"/>
          <w:szCs w:val="24"/>
        </w:rPr>
        <w:br/>
        <w:t>Об утверждении Положения о Филатовском государственном</w:t>
      </w:r>
      <w:r w:rsidRPr="00577C00">
        <w:rPr>
          <w:rFonts w:ascii="Arial" w:hAnsi="Arial" w:cs="Arial"/>
          <w:sz w:val="24"/>
          <w:szCs w:val="24"/>
        </w:rPr>
        <w:br/>
        <w:t>природном биологическом заказнике регионального значения</w:t>
      </w:r>
    </w:p>
    <w:p w14:paraId="6F4B1874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(с изменениями на 12 февраля 2019 года)</w:t>
      </w:r>
    </w:p>
    <w:p w14:paraId="2EF60A9C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____________________________________________________________________</w:t>
      </w:r>
      <w:r w:rsidRPr="00577C00">
        <w:rPr>
          <w:rFonts w:ascii="Arial" w:hAnsi="Arial" w:cs="Arial"/>
        </w:rPr>
        <w:br/>
        <w:t>     Документ с изменениями, внесенными:</w:t>
      </w:r>
      <w:r w:rsidRPr="00577C00">
        <w:rPr>
          <w:rFonts w:ascii="Arial" w:hAnsi="Arial" w:cs="Arial"/>
        </w:rPr>
        <w:br/>
        <w:t>     постановлением Правительства Архангельской области от 11 мая 2010 года N 140-пп;</w:t>
      </w:r>
      <w:r w:rsidRPr="00577C00">
        <w:rPr>
          <w:rFonts w:ascii="Arial" w:hAnsi="Arial" w:cs="Arial"/>
        </w:rPr>
        <w:br/>
        <w:t>     постановлением Правительства Архангельской области от 7 августа 2012 года N 346-пп;</w:t>
      </w:r>
      <w:r w:rsidRPr="00577C00">
        <w:rPr>
          <w:rFonts w:ascii="Arial" w:hAnsi="Arial" w:cs="Arial"/>
        </w:rPr>
        <w:br/>
        <w:t>     постановлением Правительства Архангельской области от 12 февраля 2019 года N 68-пп.</w:t>
      </w:r>
      <w:r w:rsidRPr="00577C00">
        <w:rPr>
          <w:rFonts w:ascii="Arial" w:hAnsi="Arial" w:cs="Arial"/>
        </w:rPr>
        <w:br/>
        <w:t>____________________________________________________________________</w:t>
      </w:r>
    </w:p>
    <w:p w14:paraId="3001CEE0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br/>
      </w:r>
    </w:p>
    <w:p w14:paraId="506A36CC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В соответствии с Федеральным законом от 14 марта 1995 года N 33-ФЗ «Об особо охраняемых природных территориях» (с изменениями на 10 мая 2007 года) администрация Архангельской области</w:t>
      </w:r>
      <w:r w:rsidRPr="00577C00">
        <w:rPr>
          <w:rFonts w:ascii="Arial" w:hAnsi="Arial" w:cs="Arial"/>
        </w:rPr>
        <w:br/>
      </w:r>
    </w:p>
    <w:p w14:paraId="15C51EA2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постановляет:</w:t>
      </w:r>
      <w:r w:rsidRPr="00577C00">
        <w:rPr>
          <w:rFonts w:ascii="Arial" w:hAnsi="Arial" w:cs="Arial"/>
        </w:rPr>
        <w:br/>
      </w:r>
    </w:p>
    <w:p w14:paraId="4634DD41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1. Утвердить прилагаемое Положение о Филатовском государственном природном биологическом заказнике регионального значения.</w:t>
      </w:r>
      <w:r w:rsidRPr="00577C00">
        <w:rPr>
          <w:rFonts w:ascii="Arial" w:hAnsi="Arial" w:cs="Arial"/>
        </w:rPr>
        <w:br/>
      </w:r>
    </w:p>
    <w:p w14:paraId="7518ED7D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2. Настоящее постановление вступает в силу через 10 дней со дня его официального опубликования.</w:t>
      </w:r>
      <w:r w:rsidRPr="00577C00">
        <w:rPr>
          <w:rFonts w:ascii="Arial" w:hAnsi="Arial" w:cs="Arial"/>
        </w:rPr>
        <w:br/>
      </w:r>
    </w:p>
    <w:p w14:paraId="585BBD4F" w14:textId="77777777" w:rsidR="00577C00" w:rsidRPr="00577C00" w:rsidRDefault="00577C00" w:rsidP="00577C00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577C00">
        <w:rPr>
          <w:rFonts w:ascii="Courier New" w:hAnsi="Courier New" w:cs="Courier New"/>
          <w:spacing w:val="-18"/>
        </w:rPr>
        <w:br/>
        <w:t>Глава администрации</w:t>
      </w:r>
      <w:r w:rsidRPr="00577C00">
        <w:rPr>
          <w:rFonts w:ascii="Courier New" w:hAnsi="Courier New" w:cs="Courier New"/>
          <w:spacing w:val="-18"/>
        </w:rPr>
        <w:br/>
      </w:r>
      <w:proofErr w:type="gramStart"/>
      <w:r w:rsidRPr="00577C00">
        <w:rPr>
          <w:rFonts w:ascii="Courier New" w:hAnsi="Courier New" w:cs="Courier New"/>
          <w:spacing w:val="-18"/>
        </w:rPr>
        <w:t>И.Ф.</w:t>
      </w:r>
      <w:proofErr w:type="gramEnd"/>
      <w:r w:rsidRPr="00577C00">
        <w:rPr>
          <w:rFonts w:ascii="Courier New" w:hAnsi="Courier New" w:cs="Courier New"/>
          <w:spacing w:val="-18"/>
        </w:rPr>
        <w:t xml:space="preserve"> Михальчук</w:t>
      </w:r>
    </w:p>
    <w:p w14:paraId="527A64ED" w14:textId="77777777" w:rsidR="00577C00" w:rsidRPr="00577C00" w:rsidRDefault="00577C00" w:rsidP="00577C00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577C00">
        <w:rPr>
          <w:rFonts w:ascii="Courier New" w:hAnsi="Courier New" w:cs="Courier New"/>
          <w:spacing w:val="-18"/>
        </w:rPr>
        <w:br/>
        <w:t>УТВЕРЖДЕНО</w:t>
      </w:r>
      <w:r w:rsidRPr="00577C00">
        <w:rPr>
          <w:rFonts w:ascii="Courier New" w:hAnsi="Courier New" w:cs="Courier New"/>
          <w:spacing w:val="-18"/>
        </w:rPr>
        <w:br/>
        <w:t>постановлением администрации</w:t>
      </w:r>
      <w:r w:rsidRPr="00577C00">
        <w:rPr>
          <w:rFonts w:ascii="Courier New" w:hAnsi="Courier New" w:cs="Courier New"/>
          <w:spacing w:val="-18"/>
        </w:rPr>
        <w:br/>
        <w:t> Архангельской области</w:t>
      </w:r>
      <w:r w:rsidRPr="00577C00">
        <w:rPr>
          <w:rFonts w:ascii="Courier New" w:hAnsi="Courier New" w:cs="Courier New"/>
          <w:spacing w:val="-18"/>
        </w:rPr>
        <w:br/>
        <w:t>от 22 апреля 2008 года N 98-па/9</w:t>
      </w:r>
      <w:r w:rsidRPr="00577C00">
        <w:rPr>
          <w:rFonts w:ascii="Courier New" w:hAnsi="Courier New" w:cs="Courier New"/>
          <w:spacing w:val="-18"/>
        </w:rPr>
        <w:br/>
        <w:t>(в редакции постановления</w:t>
      </w:r>
      <w:r w:rsidRPr="00577C00">
        <w:rPr>
          <w:rFonts w:ascii="Courier New" w:hAnsi="Courier New" w:cs="Courier New"/>
          <w:spacing w:val="-18"/>
        </w:rPr>
        <w:br/>
        <w:t> Правительства Архангельской области</w:t>
      </w:r>
      <w:r w:rsidRPr="00577C00">
        <w:rPr>
          <w:rFonts w:ascii="Courier New" w:hAnsi="Courier New" w:cs="Courier New"/>
          <w:spacing w:val="-18"/>
        </w:rPr>
        <w:br/>
        <w:t> от 12 февраля 2019 года N 68-пп -</w:t>
      </w:r>
      <w:r w:rsidRPr="00577C00">
        <w:rPr>
          <w:rFonts w:ascii="Courier New" w:hAnsi="Courier New" w:cs="Courier New"/>
          <w:spacing w:val="-18"/>
        </w:rPr>
        <w:br/>
        <w:t> см. предыдущую редакцию)</w:t>
      </w:r>
    </w:p>
    <w:p w14:paraId="3C7EC126" w14:textId="77777777" w:rsidR="00577C00" w:rsidRPr="00577C00" w:rsidRDefault="00577C00" w:rsidP="00577C00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</w:p>
    <w:p w14:paraId="65C49B9B" w14:textId="77777777" w:rsidR="00577C00" w:rsidRPr="00577C00" w:rsidRDefault="00577C00" w:rsidP="00577C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77C00">
        <w:rPr>
          <w:rFonts w:ascii="Arial" w:hAnsi="Arial" w:cs="Arial"/>
          <w:b/>
          <w:bCs/>
        </w:rPr>
        <w:t>ПОЛОЖЕНИЕ</w:t>
      </w:r>
      <w:r w:rsidRPr="00577C00">
        <w:rPr>
          <w:rFonts w:ascii="Arial" w:hAnsi="Arial" w:cs="Arial"/>
          <w:b/>
          <w:bCs/>
        </w:rPr>
        <w:br/>
        <w:t>о Филатовском государственном природном</w:t>
      </w:r>
      <w:r w:rsidRPr="00577C00">
        <w:rPr>
          <w:rFonts w:ascii="Arial" w:hAnsi="Arial" w:cs="Arial"/>
          <w:b/>
          <w:bCs/>
        </w:rPr>
        <w:br/>
        <w:t>биологическом заказнике регионального значения</w:t>
      </w:r>
    </w:p>
    <w:p w14:paraId="42926A1E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____________________________________________________________________</w:t>
      </w:r>
      <w:r w:rsidRPr="00577C00">
        <w:rPr>
          <w:rFonts w:ascii="Arial" w:hAnsi="Arial" w:cs="Arial"/>
        </w:rPr>
        <w:br/>
        <w:t xml:space="preserve">     По тексту Положения слова «комитет по экологии Архангельской области» в </w:t>
      </w:r>
      <w:r w:rsidRPr="00577C00">
        <w:rPr>
          <w:rFonts w:ascii="Arial" w:hAnsi="Arial" w:cs="Arial"/>
        </w:rPr>
        <w:lastRenderedPageBreak/>
        <w:t>соответствующем падеже заменены словами «агентство природных ресурсов и экологии Архангельской области» в соответствующем падеже на основании постановления Правительства Архангельской области от 11 мая 2010 года N 140-пп.</w:t>
      </w:r>
    </w:p>
    <w:p w14:paraId="05FDCE74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____________________________________________________________________</w:t>
      </w:r>
    </w:p>
    <w:p w14:paraId="74E5EB8A" w14:textId="77777777" w:rsidR="00577C00" w:rsidRPr="00577C00" w:rsidRDefault="00577C00" w:rsidP="00577C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77C00">
        <w:rPr>
          <w:rFonts w:ascii="Arial" w:hAnsi="Arial" w:cs="Arial"/>
          <w:b/>
          <w:bCs/>
        </w:rPr>
        <w:t> </w:t>
      </w:r>
    </w:p>
    <w:p w14:paraId="3389FE33" w14:textId="77777777" w:rsidR="00577C00" w:rsidRPr="00577C00" w:rsidRDefault="00577C00" w:rsidP="00577C00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7C00">
        <w:rPr>
          <w:rFonts w:ascii="Arial" w:hAnsi="Arial" w:cs="Arial"/>
          <w:sz w:val="24"/>
          <w:szCs w:val="24"/>
        </w:rPr>
        <w:br/>
      </w:r>
      <w:r w:rsidRPr="00577C00">
        <w:rPr>
          <w:rFonts w:ascii="Arial" w:hAnsi="Arial" w:cs="Arial"/>
          <w:sz w:val="24"/>
          <w:szCs w:val="24"/>
          <w:bdr w:val="none" w:sz="0" w:space="0" w:color="auto" w:frame="1"/>
        </w:rPr>
        <w:t>I. Общие положения</w:t>
      </w:r>
    </w:p>
    <w:p w14:paraId="4FE9C81D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ED55A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1. Филатовский государственный природный биологический заказник регионального значения (далее - заказник) образован с целью сохранения, воспроизводства и восстановления численности диких животных, среды их обитания и поддержания общего экологического баланса.</w:t>
      </w:r>
      <w:r w:rsidRPr="00577C00">
        <w:rPr>
          <w:rFonts w:ascii="Arial" w:hAnsi="Arial" w:cs="Arial"/>
        </w:rPr>
        <w:br/>
      </w:r>
    </w:p>
    <w:p w14:paraId="0C3BCF37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2. Заказник расположен в Каргопольском районе Архангельской области, имеет общую площадь 23,6 тыс. гектаров и следующие границы:</w:t>
      </w:r>
      <w:r w:rsidRPr="00577C00">
        <w:rPr>
          <w:rFonts w:ascii="Arial" w:hAnsi="Arial" w:cs="Arial"/>
        </w:rPr>
        <w:br/>
      </w:r>
    </w:p>
    <w:p w14:paraId="6D892B92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 xml:space="preserve">северо-восточная - от деревни </w:t>
      </w:r>
      <w:proofErr w:type="spellStart"/>
      <w:r w:rsidRPr="00577C00">
        <w:rPr>
          <w:rFonts w:ascii="Arial" w:hAnsi="Arial" w:cs="Arial"/>
        </w:rPr>
        <w:t>Филатово</w:t>
      </w:r>
      <w:proofErr w:type="spellEnd"/>
      <w:r w:rsidRPr="00577C00">
        <w:rPr>
          <w:rFonts w:ascii="Arial" w:hAnsi="Arial" w:cs="Arial"/>
        </w:rPr>
        <w:t xml:space="preserve"> на юг по Архангельскому тракту до деревни </w:t>
      </w:r>
      <w:proofErr w:type="spellStart"/>
      <w:r w:rsidRPr="00577C00">
        <w:rPr>
          <w:rFonts w:ascii="Arial" w:hAnsi="Arial" w:cs="Arial"/>
        </w:rPr>
        <w:t>Абакумово</w:t>
      </w:r>
      <w:proofErr w:type="spellEnd"/>
      <w:r w:rsidRPr="00577C00">
        <w:rPr>
          <w:rFonts w:ascii="Arial" w:hAnsi="Arial" w:cs="Arial"/>
        </w:rPr>
        <w:t>;</w:t>
      </w:r>
      <w:r w:rsidRPr="00577C00">
        <w:rPr>
          <w:rFonts w:ascii="Arial" w:hAnsi="Arial" w:cs="Arial"/>
        </w:rPr>
        <w:br/>
      </w:r>
    </w:p>
    <w:p w14:paraId="425981E4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 xml:space="preserve">южная - от деревни </w:t>
      </w:r>
      <w:proofErr w:type="spellStart"/>
      <w:r w:rsidRPr="00577C00">
        <w:rPr>
          <w:rFonts w:ascii="Arial" w:hAnsi="Arial" w:cs="Arial"/>
        </w:rPr>
        <w:t>Абакумово</w:t>
      </w:r>
      <w:proofErr w:type="spellEnd"/>
      <w:r w:rsidRPr="00577C00">
        <w:rPr>
          <w:rFonts w:ascii="Arial" w:hAnsi="Arial" w:cs="Arial"/>
        </w:rPr>
        <w:t xml:space="preserve"> по проездной дороге до деревни Гарь и реки </w:t>
      </w:r>
      <w:proofErr w:type="spellStart"/>
      <w:r w:rsidRPr="00577C00">
        <w:rPr>
          <w:rFonts w:ascii="Arial" w:hAnsi="Arial" w:cs="Arial"/>
        </w:rPr>
        <w:t>Чучекса</w:t>
      </w:r>
      <w:proofErr w:type="spellEnd"/>
      <w:r w:rsidRPr="00577C00">
        <w:rPr>
          <w:rFonts w:ascii="Arial" w:hAnsi="Arial" w:cs="Arial"/>
        </w:rPr>
        <w:t>;</w:t>
      </w:r>
      <w:r w:rsidRPr="00577C00">
        <w:rPr>
          <w:rFonts w:ascii="Arial" w:hAnsi="Arial" w:cs="Arial"/>
        </w:rPr>
        <w:br/>
      </w:r>
    </w:p>
    <w:p w14:paraId="7ED8D96C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 xml:space="preserve">западная - от деревни Гарь на север по реке </w:t>
      </w:r>
      <w:proofErr w:type="spellStart"/>
      <w:r w:rsidRPr="00577C00">
        <w:rPr>
          <w:rFonts w:ascii="Arial" w:hAnsi="Arial" w:cs="Arial"/>
        </w:rPr>
        <w:t>Чучекса</w:t>
      </w:r>
      <w:proofErr w:type="spellEnd"/>
      <w:r w:rsidRPr="00577C00">
        <w:rPr>
          <w:rFonts w:ascii="Arial" w:hAnsi="Arial" w:cs="Arial"/>
        </w:rPr>
        <w:t xml:space="preserve"> до деревни </w:t>
      </w:r>
      <w:proofErr w:type="spellStart"/>
      <w:r w:rsidRPr="00577C00">
        <w:rPr>
          <w:rFonts w:ascii="Arial" w:hAnsi="Arial" w:cs="Arial"/>
        </w:rPr>
        <w:t>Филатово</w:t>
      </w:r>
      <w:proofErr w:type="spellEnd"/>
      <w:r w:rsidRPr="00577C00">
        <w:rPr>
          <w:rFonts w:ascii="Arial" w:hAnsi="Arial" w:cs="Arial"/>
        </w:rPr>
        <w:t>.</w:t>
      </w:r>
      <w:r w:rsidRPr="00577C00">
        <w:rPr>
          <w:rFonts w:ascii="Arial" w:hAnsi="Arial" w:cs="Arial"/>
        </w:rPr>
        <w:br/>
      </w:r>
    </w:p>
    <w:p w14:paraId="6019FD04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3. Заказник находится в ведении органов государственной власти Архангельской области. Государственное управление в сфере организации и функционирования заказника осуществляет агентство природных ресурсов и экологии Архангельской области.  </w:t>
      </w:r>
    </w:p>
    <w:p w14:paraId="600C7B29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(пункт в редакции постановлением Правительства Архангельской области от 7 августа 2012 года N 346-пп - см. предыдущую редакцию)</w:t>
      </w:r>
    </w:p>
    <w:p w14:paraId="59DDC5A2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4. Объявление территории заказником производится без изъятия занимаемых земельных, водных и лесных объектов у собственников земли, землепользователей, водопользователей, лесопользователей и арендаторов и без ограничения их хозяйственной деятельности, кроме указанной в пункте 6.</w:t>
      </w:r>
      <w:r w:rsidRPr="00577C00">
        <w:rPr>
          <w:rFonts w:ascii="Arial" w:hAnsi="Arial" w:cs="Arial"/>
        </w:rPr>
        <w:br/>
      </w:r>
    </w:p>
    <w:p w14:paraId="2BF3CDB7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5. Все пользователи земельных, лесных и водных объектов обязаны соблюдать установленный в заказнике режим и несут за его нарушение административную, уголовную и иную ответственность, установленную действующим законодательством.</w:t>
      </w:r>
      <w:r w:rsidRPr="00577C00">
        <w:rPr>
          <w:rFonts w:ascii="Arial" w:hAnsi="Arial" w:cs="Arial"/>
        </w:rPr>
        <w:br/>
      </w:r>
    </w:p>
    <w:p w14:paraId="4327B49B" w14:textId="77777777" w:rsidR="00577C00" w:rsidRPr="00577C00" w:rsidRDefault="00577C00" w:rsidP="00577C00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7C00">
        <w:rPr>
          <w:rFonts w:ascii="Arial" w:hAnsi="Arial" w:cs="Arial"/>
          <w:sz w:val="24"/>
          <w:szCs w:val="24"/>
          <w:bdr w:val="none" w:sz="0" w:space="0" w:color="auto" w:frame="1"/>
        </w:rPr>
        <w:t>II. Режим заказника</w:t>
      </w:r>
    </w:p>
    <w:p w14:paraId="654870F4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227E5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6. На территории заказника запрещается любая деятельность, если она противоречит целям создания заказника или причиняет вред природным комплексам и компонентам, в том числе:</w:t>
      </w:r>
      <w:r w:rsidRPr="00577C00">
        <w:rPr>
          <w:rFonts w:ascii="Arial" w:hAnsi="Arial" w:cs="Arial"/>
        </w:rPr>
        <w:br/>
      </w:r>
    </w:p>
    <w:p w14:paraId="64613B34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 xml:space="preserve">проезд всех видов транспорта, за исключением транспорта органов управления лесным хозяйством, агентства природных ресурсов и экологии Архангельской области  и его подведомственных учреждений, правоохранительных органов и служб спасения при выполнении ими служебных </w:t>
      </w:r>
      <w:r w:rsidRPr="00577C00">
        <w:rPr>
          <w:rFonts w:ascii="Arial" w:hAnsi="Arial" w:cs="Arial"/>
        </w:rPr>
        <w:lastRenderedPageBreak/>
        <w:t xml:space="preserve">мероприятий, а также транспорта населения, проживающего в деревнях Трофимовская, </w:t>
      </w:r>
      <w:proofErr w:type="spellStart"/>
      <w:r w:rsidRPr="00577C00">
        <w:rPr>
          <w:rFonts w:ascii="Arial" w:hAnsi="Arial" w:cs="Arial"/>
        </w:rPr>
        <w:t>Шушерино</w:t>
      </w:r>
      <w:proofErr w:type="spellEnd"/>
      <w:r w:rsidRPr="00577C00">
        <w:rPr>
          <w:rFonts w:ascii="Arial" w:hAnsi="Arial" w:cs="Arial"/>
        </w:rPr>
        <w:t xml:space="preserve">, </w:t>
      </w:r>
      <w:proofErr w:type="spellStart"/>
      <w:r w:rsidRPr="00577C00">
        <w:rPr>
          <w:rFonts w:ascii="Arial" w:hAnsi="Arial" w:cs="Arial"/>
        </w:rPr>
        <w:t>Усачевская</w:t>
      </w:r>
      <w:proofErr w:type="spellEnd"/>
      <w:r w:rsidRPr="00577C00">
        <w:rPr>
          <w:rFonts w:ascii="Arial" w:hAnsi="Arial" w:cs="Arial"/>
        </w:rPr>
        <w:t xml:space="preserve">, </w:t>
      </w:r>
      <w:proofErr w:type="spellStart"/>
      <w:r w:rsidRPr="00577C00">
        <w:rPr>
          <w:rFonts w:ascii="Arial" w:hAnsi="Arial" w:cs="Arial"/>
        </w:rPr>
        <w:t>Бронево</w:t>
      </w:r>
      <w:proofErr w:type="spellEnd"/>
      <w:r w:rsidRPr="00577C00">
        <w:rPr>
          <w:rFonts w:ascii="Arial" w:hAnsi="Arial" w:cs="Arial"/>
        </w:rPr>
        <w:t>, Ореховская и Андроновская, при движении по ранее существующим дорогам в целях осуществления населением указанных деревень заготовки сена и древесины;</w:t>
      </w:r>
      <w:r w:rsidRPr="00577C00">
        <w:rPr>
          <w:rFonts w:ascii="Arial" w:hAnsi="Arial" w:cs="Arial"/>
        </w:rPr>
        <w:br/>
      </w:r>
    </w:p>
    <w:p w14:paraId="012930E2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сплошные рубки леса;</w:t>
      </w:r>
      <w:r w:rsidRPr="00577C00">
        <w:rPr>
          <w:rFonts w:ascii="Arial" w:hAnsi="Arial" w:cs="Arial"/>
        </w:rPr>
        <w:br/>
      </w:r>
    </w:p>
    <w:p w14:paraId="2444EC4D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охота на все виды зверей и птиц, разорение гнезд, нор, дупел, плотин и других убежищ.</w:t>
      </w:r>
      <w:r w:rsidRPr="00577C00">
        <w:rPr>
          <w:rFonts w:ascii="Arial" w:hAnsi="Arial" w:cs="Arial"/>
        </w:rPr>
        <w:br/>
      </w:r>
    </w:p>
    <w:p w14:paraId="032A012C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7. На территории заказника разрешается по согласованию с агентством природных ресурсов и экологии Архангельской области:</w:t>
      </w:r>
      <w:r w:rsidRPr="00577C00">
        <w:rPr>
          <w:rFonts w:ascii="Arial" w:hAnsi="Arial" w:cs="Arial"/>
        </w:rPr>
        <w:br/>
      </w:r>
    </w:p>
    <w:p w14:paraId="7D7BA0A0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ACE260F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организованный туризм;</w:t>
      </w:r>
      <w:r w:rsidRPr="00577C00">
        <w:rPr>
          <w:rFonts w:ascii="Arial" w:hAnsi="Arial" w:cs="Arial"/>
        </w:rPr>
        <w:br/>
      </w:r>
    </w:p>
    <w:p w14:paraId="2196CD11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размещение хозяйственно-производственных объектов заказника.</w:t>
      </w:r>
      <w:r w:rsidRPr="00577C00">
        <w:rPr>
          <w:rFonts w:ascii="Arial" w:hAnsi="Arial" w:cs="Arial"/>
        </w:rPr>
        <w:br/>
      </w:r>
    </w:p>
    <w:p w14:paraId="3145C0D2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8. На территории заказника разрешаются по согласованию с областным государственным учреждением «Дирекция особо охраняемых природных территорий регионального значения»:</w:t>
      </w:r>
      <w:r w:rsidRPr="00577C00">
        <w:rPr>
          <w:rFonts w:ascii="Arial" w:hAnsi="Arial" w:cs="Arial"/>
        </w:rPr>
        <w:br/>
      </w:r>
    </w:p>
    <w:p w14:paraId="5C03023E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 xml:space="preserve">заготовка древесины для нужд населения, проживающего в деревнях Трофимовская, </w:t>
      </w:r>
      <w:proofErr w:type="spellStart"/>
      <w:r w:rsidRPr="00577C00">
        <w:rPr>
          <w:rFonts w:ascii="Arial" w:hAnsi="Arial" w:cs="Arial"/>
        </w:rPr>
        <w:t>Шушерино</w:t>
      </w:r>
      <w:proofErr w:type="spellEnd"/>
      <w:r w:rsidRPr="00577C00">
        <w:rPr>
          <w:rFonts w:ascii="Arial" w:hAnsi="Arial" w:cs="Arial"/>
        </w:rPr>
        <w:t xml:space="preserve">, </w:t>
      </w:r>
      <w:proofErr w:type="spellStart"/>
      <w:r w:rsidRPr="00577C00">
        <w:rPr>
          <w:rFonts w:ascii="Arial" w:hAnsi="Arial" w:cs="Arial"/>
        </w:rPr>
        <w:t>Усачевская</w:t>
      </w:r>
      <w:proofErr w:type="spellEnd"/>
      <w:r w:rsidRPr="00577C00">
        <w:rPr>
          <w:rFonts w:ascii="Arial" w:hAnsi="Arial" w:cs="Arial"/>
        </w:rPr>
        <w:t xml:space="preserve">, </w:t>
      </w:r>
      <w:proofErr w:type="spellStart"/>
      <w:r w:rsidRPr="00577C00">
        <w:rPr>
          <w:rFonts w:ascii="Arial" w:hAnsi="Arial" w:cs="Arial"/>
        </w:rPr>
        <w:t>Бронево</w:t>
      </w:r>
      <w:proofErr w:type="spellEnd"/>
      <w:r w:rsidRPr="00577C00">
        <w:rPr>
          <w:rFonts w:ascii="Arial" w:hAnsi="Arial" w:cs="Arial"/>
        </w:rPr>
        <w:t>, Ореховская и Андроновская. Участки леса, подлежащие вырубке, определяются соответствующим органом управления лесным хозяйством совместно с органами местного самоуправления поселений, на территории которых расположены указанные населенные пункты;</w:t>
      </w:r>
      <w:r w:rsidRPr="00577C00">
        <w:rPr>
          <w:rFonts w:ascii="Arial" w:hAnsi="Arial" w:cs="Arial"/>
        </w:rPr>
        <w:br/>
      </w:r>
    </w:p>
    <w:p w14:paraId="7A79E913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выборочные рубки леса;</w:t>
      </w:r>
      <w:r w:rsidRPr="00577C00">
        <w:rPr>
          <w:rFonts w:ascii="Arial" w:hAnsi="Arial" w:cs="Arial"/>
        </w:rPr>
        <w:br/>
      </w:r>
    </w:p>
    <w:p w14:paraId="31EF74F7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сбор зоологических, ботанических и минералогических коллекций;</w:t>
      </w:r>
      <w:r w:rsidRPr="00577C00">
        <w:rPr>
          <w:rFonts w:ascii="Arial" w:hAnsi="Arial" w:cs="Arial"/>
        </w:rPr>
        <w:br/>
      </w:r>
    </w:p>
    <w:p w14:paraId="4A66F355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проведение научных исследований, включая экологический мониторинг.</w:t>
      </w:r>
      <w:r w:rsidRPr="00577C00">
        <w:rPr>
          <w:rFonts w:ascii="Arial" w:hAnsi="Arial" w:cs="Arial"/>
        </w:rPr>
        <w:br/>
      </w:r>
    </w:p>
    <w:p w14:paraId="6A91E848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9. На территории заказника разрешаются:</w:t>
      </w:r>
      <w:r w:rsidRPr="00577C00">
        <w:rPr>
          <w:rFonts w:ascii="Arial" w:hAnsi="Arial" w:cs="Arial"/>
        </w:rPr>
        <w:br/>
      </w:r>
    </w:p>
    <w:p w14:paraId="7A88FB47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любительское рыболовство в соответствии с законодательством;</w:t>
      </w:r>
    </w:p>
    <w:p w14:paraId="741CCCEC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(абзац в редакции постановления Правительства Архангельской области от 12 февраля 2019 года N 68-пп - см. предыдущую редакцию)</w:t>
      </w:r>
      <w:r w:rsidRPr="00577C00">
        <w:rPr>
          <w:rFonts w:ascii="Arial" w:hAnsi="Arial" w:cs="Arial"/>
        </w:rPr>
        <w:br/>
      </w:r>
    </w:p>
    <w:p w14:paraId="0FEE7CF0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B3BB8C3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ведение эколого-просветительской работы;</w:t>
      </w:r>
      <w:r w:rsidRPr="00577C00">
        <w:rPr>
          <w:rFonts w:ascii="Arial" w:hAnsi="Arial" w:cs="Arial"/>
        </w:rPr>
        <w:br/>
      </w:r>
    </w:p>
    <w:p w14:paraId="4D2BE5CF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традиционные виды деятельности (сенокошение, выпас скота, сбор грибов и ягод).</w:t>
      </w:r>
      <w:r w:rsidRPr="00577C00">
        <w:rPr>
          <w:rFonts w:ascii="Arial" w:hAnsi="Arial" w:cs="Arial"/>
        </w:rPr>
        <w:br/>
      </w:r>
    </w:p>
    <w:p w14:paraId="281C0F4A" w14:textId="77777777" w:rsidR="00577C00" w:rsidRPr="00577C00" w:rsidRDefault="00577C00" w:rsidP="00577C00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7C00">
        <w:rPr>
          <w:rFonts w:ascii="Arial" w:hAnsi="Arial" w:cs="Arial"/>
          <w:sz w:val="24"/>
          <w:szCs w:val="24"/>
          <w:bdr w:val="none" w:sz="0" w:space="0" w:color="auto" w:frame="1"/>
        </w:rPr>
        <w:t>III. Охрана заказника</w:t>
      </w:r>
    </w:p>
    <w:p w14:paraId="57836299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A63D1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10. Контроль за соблюдением режима заказника, а также проведение природоохранных мероприятий осуществляются в соответствии с действующим законодательством.</w:t>
      </w:r>
      <w:r w:rsidRPr="00577C00">
        <w:rPr>
          <w:rFonts w:ascii="Arial" w:hAnsi="Arial" w:cs="Arial"/>
        </w:rPr>
        <w:br/>
      </w:r>
    </w:p>
    <w:p w14:paraId="1A8439C5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lastRenderedPageBreak/>
        <w:t>11. Лица, виновные в нарушении режима заказника, несут административную, уголовную и иную ответственность, установленную действующим законодательством.</w:t>
      </w:r>
      <w:r w:rsidRPr="00577C00">
        <w:rPr>
          <w:rFonts w:ascii="Arial" w:hAnsi="Arial" w:cs="Arial"/>
        </w:rPr>
        <w:br/>
      </w:r>
    </w:p>
    <w:p w14:paraId="5DA9032C" w14:textId="77777777" w:rsidR="00577C00" w:rsidRPr="00577C00" w:rsidRDefault="00577C00" w:rsidP="00577C00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7C00">
        <w:rPr>
          <w:rFonts w:ascii="Arial" w:hAnsi="Arial" w:cs="Arial"/>
          <w:sz w:val="24"/>
          <w:szCs w:val="24"/>
          <w:bdr w:val="none" w:sz="0" w:space="0" w:color="auto" w:frame="1"/>
        </w:rPr>
        <w:t>IV. Заключение</w:t>
      </w:r>
    </w:p>
    <w:p w14:paraId="37EB8933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B37AD" w14:textId="77777777" w:rsidR="00577C00" w:rsidRPr="00577C00" w:rsidRDefault="00577C00" w:rsidP="00577C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7C00">
        <w:rPr>
          <w:rFonts w:ascii="Arial" w:hAnsi="Arial" w:cs="Arial"/>
        </w:rPr>
        <w:t>12. Ликвидация заказника производится в соответствии с законодательством.</w:t>
      </w:r>
      <w:r w:rsidRPr="00577C00">
        <w:rPr>
          <w:rFonts w:ascii="Arial" w:hAnsi="Arial" w:cs="Arial"/>
        </w:rPr>
        <w:br/>
      </w:r>
      <w:r w:rsidRPr="00577C00">
        <w:rPr>
          <w:rFonts w:ascii="Arial" w:hAnsi="Arial" w:cs="Arial"/>
        </w:rPr>
        <w:br/>
      </w:r>
    </w:p>
    <w:p w14:paraId="7D93D2FE" w14:textId="77777777" w:rsidR="00577C00" w:rsidRPr="00577C00" w:rsidRDefault="00577C00" w:rsidP="00577C0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7C00">
        <w:rPr>
          <w:rFonts w:ascii="Courier New" w:hAnsi="Courier New" w:cs="Courier New"/>
          <w:spacing w:val="-18"/>
        </w:rPr>
        <w:t> Редакция документа</w:t>
      </w:r>
      <w:r w:rsidRPr="00577C00">
        <w:rPr>
          <w:rFonts w:ascii="Courier New" w:hAnsi="Courier New" w:cs="Courier New"/>
          <w:spacing w:val="-18"/>
        </w:rPr>
        <w:br/>
        <w:t> с учетом изменений и дополнений</w:t>
      </w:r>
      <w:r w:rsidRPr="00577C00">
        <w:rPr>
          <w:rFonts w:ascii="Courier New" w:hAnsi="Courier New" w:cs="Courier New"/>
          <w:spacing w:val="-18"/>
        </w:rPr>
        <w:br/>
        <w:t> компания "Двина-Софт"</w:t>
      </w:r>
    </w:p>
    <w:p w14:paraId="2B1250BD" w14:textId="77777777" w:rsidR="00577C00" w:rsidRPr="00577C00" w:rsidRDefault="00577C00" w:rsidP="00577C00"/>
    <w:p w14:paraId="387BA57D" w14:textId="77777777" w:rsidR="00573DA6" w:rsidRPr="00577C00" w:rsidRDefault="00573DA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77C0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77C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77C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7C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77C0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577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77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77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