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6AF615" w14:textId="77777777" w:rsidR="00F20BF6" w:rsidRPr="00F20BF6" w:rsidRDefault="00F20BF6" w:rsidP="00F20BF6">
      <w:pPr>
        <w:spacing w:after="240" w:line="240" w:lineRule="auto"/>
        <w:jc w:val="center"/>
        <w:textAlignment w:val="baseline"/>
        <w:rPr>
          <w:rFonts w:ascii="Arial" w:eastAsia="Times New Roman" w:hAnsi="Arial" w:cs="Arial"/>
          <w:b/>
          <w:bCs/>
          <w:sz w:val="24"/>
          <w:szCs w:val="24"/>
          <w:lang w:eastAsia="ru-RU"/>
        </w:rPr>
      </w:pPr>
      <w:r w:rsidRPr="00F20BF6">
        <w:rPr>
          <w:rFonts w:ascii="Arial" w:eastAsia="Times New Roman" w:hAnsi="Arial" w:cs="Arial"/>
          <w:b/>
          <w:bCs/>
          <w:sz w:val="24"/>
          <w:szCs w:val="24"/>
          <w:lang w:eastAsia="ru-RU"/>
        </w:rPr>
        <w:t>ПРАВИТЕЛЬСТВО БРЯНСКОЙ ОБЛАСТИ</w:t>
      </w:r>
    </w:p>
    <w:p w14:paraId="386F2BDE" w14:textId="77777777" w:rsidR="00F20BF6" w:rsidRPr="00F20BF6" w:rsidRDefault="00F20BF6" w:rsidP="00F20BF6">
      <w:pPr>
        <w:spacing w:after="240" w:line="240" w:lineRule="auto"/>
        <w:jc w:val="center"/>
        <w:textAlignment w:val="baseline"/>
        <w:outlineLvl w:val="1"/>
        <w:rPr>
          <w:rFonts w:ascii="Arial" w:eastAsia="Times New Roman" w:hAnsi="Arial" w:cs="Arial"/>
          <w:b/>
          <w:bCs/>
          <w:sz w:val="24"/>
          <w:szCs w:val="24"/>
          <w:lang w:eastAsia="ru-RU"/>
        </w:rPr>
      </w:pPr>
      <w:r w:rsidRPr="00F20BF6">
        <w:rPr>
          <w:rFonts w:ascii="Arial" w:eastAsia="Times New Roman" w:hAnsi="Arial" w:cs="Arial"/>
          <w:b/>
          <w:bCs/>
          <w:sz w:val="24"/>
          <w:szCs w:val="24"/>
          <w:lang w:eastAsia="ru-RU"/>
        </w:rPr>
        <w:t>ПОСТАНОВЛЕНИЕ</w:t>
      </w:r>
      <w:r w:rsidRPr="00F20BF6">
        <w:rPr>
          <w:rFonts w:ascii="Arial" w:eastAsia="Times New Roman" w:hAnsi="Arial" w:cs="Arial"/>
          <w:b/>
          <w:bCs/>
          <w:sz w:val="24"/>
          <w:szCs w:val="24"/>
          <w:lang w:eastAsia="ru-RU"/>
        </w:rPr>
        <w:br/>
      </w:r>
      <w:r w:rsidRPr="00F20BF6">
        <w:rPr>
          <w:rFonts w:ascii="Arial" w:eastAsia="Times New Roman" w:hAnsi="Arial" w:cs="Arial"/>
          <w:b/>
          <w:bCs/>
          <w:sz w:val="24"/>
          <w:szCs w:val="24"/>
          <w:lang w:eastAsia="ru-RU"/>
        </w:rPr>
        <w:br/>
        <w:t>от 22 января 2018 года N 16-п</w:t>
      </w:r>
      <w:r w:rsidRPr="00F20BF6">
        <w:rPr>
          <w:rFonts w:ascii="Arial" w:eastAsia="Times New Roman" w:hAnsi="Arial" w:cs="Arial"/>
          <w:b/>
          <w:bCs/>
          <w:sz w:val="24"/>
          <w:szCs w:val="24"/>
          <w:lang w:eastAsia="ru-RU"/>
        </w:rPr>
        <w:br/>
      </w:r>
      <w:r w:rsidRPr="00F20BF6">
        <w:rPr>
          <w:rFonts w:ascii="Arial" w:eastAsia="Times New Roman" w:hAnsi="Arial" w:cs="Arial"/>
          <w:b/>
          <w:bCs/>
          <w:sz w:val="24"/>
          <w:szCs w:val="24"/>
          <w:lang w:eastAsia="ru-RU"/>
        </w:rPr>
        <w:br/>
      </w:r>
      <w:r w:rsidRPr="00F20BF6">
        <w:rPr>
          <w:rFonts w:ascii="Arial" w:eastAsia="Times New Roman" w:hAnsi="Arial" w:cs="Arial"/>
          <w:b/>
          <w:bCs/>
          <w:sz w:val="24"/>
          <w:szCs w:val="24"/>
          <w:lang w:eastAsia="ru-RU"/>
        </w:rPr>
        <w:br/>
        <w:t>Об утверждении Порядка организации и осуществления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на территории Брянской области</w:t>
      </w:r>
    </w:p>
    <w:p w14:paraId="1BF2ABE2" w14:textId="77777777" w:rsidR="00F20BF6" w:rsidRPr="00F20BF6" w:rsidRDefault="00F20BF6" w:rsidP="00F20BF6">
      <w:pPr>
        <w:spacing w:after="0" w:line="240" w:lineRule="auto"/>
        <w:jc w:val="center"/>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(с изменениями на 24 августа 2020 года)</w:t>
      </w:r>
    </w:p>
    <w:p w14:paraId="47B8B479" w14:textId="77777777" w:rsidR="00F20BF6" w:rsidRPr="00F20BF6" w:rsidRDefault="00F20BF6" w:rsidP="00F20BF6">
      <w:pPr>
        <w:spacing w:after="0" w:line="240" w:lineRule="auto"/>
        <w:textAlignment w:val="baseline"/>
        <w:rPr>
          <w:rFonts w:ascii="Arial" w:eastAsia="Times New Roman" w:hAnsi="Arial" w:cs="Arial"/>
          <w:sz w:val="24"/>
          <w:szCs w:val="24"/>
          <w:lang w:eastAsia="ru-RU"/>
        </w:rPr>
      </w:pPr>
    </w:p>
    <w:p w14:paraId="13F068B7"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____________________________________________________________________</w:t>
      </w:r>
    </w:p>
    <w:p w14:paraId="08EDF76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Документ с изменениями, внесенными:</w:t>
      </w:r>
    </w:p>
    <w:p w14:paraId="2C389909" w14:textId="764C087A"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постановлением Правительства Брянской области от 24.08.2020 N 396-п.</w:t>
      </w:r>
    </w:p>
    <w:p w14:paraId="1253C2B8"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____________________________________________________________________</w:t>
      </w:r>
      <w:r w:rsidRPr="00F20BF6">
        <w:rPr>
          <w:rFonts w:ascii="Arial" w:eastAsia="Times New Roman" w:hAnsi="Arial" w:cs="Arial"/>
          <w:sz w:val="24"/>
          <w:szCs w:val="24"/>
          <w:lang w:eastAsia="ru-RU"/>
        </w:rPr>
        <w:br/>
      </w:r>
      <w:r w:rsidRPr="00F20BF6">
        <w:rPr>
          <w:rFonts w:ascii="Arial" w:eastAsia="Times New Roman" w:hAnsi="Arial" w:cs="Arial"/>
          <w:sz w:val="24"/>
          <w:szCs w:val="24"/>
          <w:lang w:eastAsia="ru-RU"/>
        </w:rPr>
        <w:br/>
      </w:r>
    </w:p>
    <w:p w14:paraId="3261B528" w14:textId="2F7EFCCC"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В целях реализации федеральных законов от 4 мая 2011 года N 99-ФЗ "О лицензировании отдельных видов деятельности",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Брянской области</w:t>
      </w:r>
      <w:r w:rsidRPr="00F20BF6">
        <w:rPr>
          <w:rFonts w:ascii="Arial" w:eastAsia="Times New Roman" w:hAnsi="Arial" w:cs="Arial"/>
          <w:sz w:val="24"/>
          <w:szCs w:val="24"/>
          <w:lang w:eastAsia="ru-RU"/>
        </w:rPr>
        <w:br/>
      </w:r>
    </w:p>
    <w:p w14:paraId="696F8EBA"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постановляет:</w:t>
      </w:r>
      <w:r w:rsidRPr="00F20BF6">
        <w:rPr>
          <w:rFonts w:ascii="Arial" w:eastAsia="Times New Roman" w:hAnsi="Arial" w:cs="Arial"/>
          <w:sz w:val="24"/>
          <w:szCs w:val="24"/>
          <w:lang w:eastAsia="ru-RU"/>
        </w:rPr>
        <w:br/>
      </w:r>
    </w:p>
    <w:p w14:paraId="77C3758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1. Утвердить прилагаемые:</w:t>
      </w:r>
      <w:r w:rsidRPr="00F20BF6">
        <w:rPr>
          <w:rFonts w:ascii="Arial" w:eastAsia="Times New Roman" w:hAnsi="Arial" w:cs="Arial"/>
          <w:sz w:val="24"/>
          <w:szCs w:val="24"/>
          <w:lang w:eastAsia="ru-RU"/>
        </w:rPr>
        <w:br/>
      </w:r>
    </w:p>
    <w:p w14:paraId="20815EFE"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Порядок организации и осуществления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на территории Брянской области;</w:t>
      </w:r>
      <w:r w:rsidRPr="00F20BF6">
        <w:rPr>
          <w:rFonts w:ascii="Arial" w:eastAsia="Times New Roman" w:hAnsi="Arial" w:cs="Arial"/>
          <w:sz w:val="24"/>
          <w:szCs w:val="24"/>
          <w:lang w:eastAsia="ru-RU"/>
        </w:rPr>
        <w:br/>
      </w:r>
    </w:p>
    <w:p w14:paraId="1E25F5BD"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перечень должностных лиц департамента природных ресурсов и экологии Брянской области, осуществляющих лицензионный контроль за соблюдением лицензионных требований в сфере заготовки, хранения, переработки и реализации лома черных металлов, цветных металлов, уполномоченных составлять протоколы об административных правонарушениях, предусмотренных частями 3 и 4 статьи 14.1, статьей 14.26, статьей 19.4, частью 1 статьи 19.5, частями 2 и 3 статьи 19.20 Кодекса Российской Федерации об административных правонарушениях.</w:t>
      </w:r>
      <w:r w:rsidRPr="00F20BF6">
        <w:rPr>
          <w:rFonts w:ascii="Arial" w:eastAsia="Times New Roman" w:hAnsi="Arial" w:cs="Arial"/>
          <w:sz w:val="24"/>
          <w:szCs w:val="24"/>
          <w:lang w:eastAsia="ru-RU"/>
        </w:rPr>
        <w:br/>
      </w:r>
    </w:p>
    <w:p w14:paraId="315127B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2. Настоящее постановление вступает в силу по истечении десяти дней после дня его официального опубликования.</w:t>
      </w:r>
      <w:r w:rsidRPr="00F20BF6">
        <w:rPr>
          <w:rFonts w:ascii="Arial" w:eastAsia="Times New Roman" w:hAnsi="Arial" w:cs="Arial"/>
          <w:sz w:val="24"/>
          <w:szCs w:val="24"/>
          <w:lang w:eastAsia="ru-RU"/>
        </w:rPr>
        <w:br/>
      </w:r>
    </w:p>
    <w:p w14:paraId="116E0322"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3. Контроль за исполнением постановления возложить на заместителя Губернатора Брянской области </w:t>
      </w:r>
      <w:proofErr w:type="spellStart"/>
      <w:r w:rsidRPr="00F20BF6">
        <w:rPr>
          <w:rFonts w:ascii="Arial" w:eastAsia="Times New Roman" w:hAnsi="Arial" w:cs="Arial"/>
          <w:sz w:val="24"/>
          <w:szCs w:val="24"/>
          <w:lang w:eastAsia="ru-RU"/>
        </w:rPr>
        <w:t>Мокренко</w:t>
      </w:r>
      <w:proofErr w:type="spellEnd"/>
      <w:r w:rsidRPr="00F20BF6">
        <w:rPr>
          <w:rFonts w:ascii="Arial" w:eastAsia="Times New Roman" w:hAnsi="Arial" w:cs="Arial"/>
          <w:sz w:val="24"/>
          <w:szCs w:val="24"/>
          <w:lang w:eastAsia="ru-RU"/>
        </w:rPr>
        <w:t xml:space="preserve"> Ю.В.</w:t>
      </w:r>
      <w:r w:rsidRPr="00F20BF6">
        <w:rPr>
          <w:rFonts w:ascii="Arial" w:eastAsia="Times New Roman" w:hAnsi="Arial" w:cs="Arial"/>
          <w:sz w:val="24"/>
          <w:szCs w:val="24"/>
          <w:lang w:eastAsia="ru-RU"/>
        </w:rPr>
        <w:br/>
      </w:r>
    </w:p>
    <w:p w14:paraId="447AECCB" w14:textId="77777777" w:rsidR="00F20BF6" w:rsidRPr="00F20BF6" w:rsidRDefault="00F20BF6" w:rsidP="00F20BF6">
      <w:pPr>
        <w:spacing w:after="0" w:line="240" w:lineRule="auto"/>
        <w:jc w:val="right"/>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lastRenderedPageBreak/>
        <w:br/>
        <w:t>Губернатор</w:t>
      </w:r>
      <w:r w:rsidRPr="00F20BF6">
        <w:rPr>
          <w:rFonts w:ascii="Arial" w:eastAsia="Times New Roman" w:hAnsi="Arial" w:cs="Arial"/>
          <w:sz w:val="24"/>
          <w:szCs w:val="24"/>
          <w:lang w:eastAsia="ru-RU"/>
        </w:rPr>
        <w:br/>
        <w:t>А.В. Богомаз</w:t>
      </w:r>
      <w:r w:rsidRPr="00F20BF6">
        <w:rPr>
          <w:rFonts w:ascii="Arial" w:eastAsia="Times New Roman" w:hAnsi="Arial" w:cs="Arial"/>
          <w:sz w:val="24"/>
          <w:szCs w:val="24"/>
          <w:lang w:eastAsia="ru-RU"/>
        </w:rPr>
        <w:br/>
      </w:r>
      <w:r w:rsidRPr="00F20BF6">
        <w:rPr>
          <w:rFonts w:ascii="Arial" w:eastAsia="Times New Roman" w:hAnsi="Arial" w:cs="Arial"/>
          <w:sz w:val="24"/>
          <w:szCs w:val="24"/>
          <w:lang w:eastAsia="ru-RU"/>
        </w:rPr>
        <w:br/>
      </w:r>
      <w:r w:rsidRPr="00F20BF6">
        <w:rPr>
          <w:rFonts w:ascii="Arial" w:eastAsia="Times New Roman" w:hAnsi="Arial" w:cs="Arial"/>
          <w:sz w:val="24"/>
          <w:szCs w:val="24"/>
          <w:lang w:eastAsia="ru-RU"/>
        </w:rPr>
        <w:br/>
      </w:r>
      <w:r w:rsidRPr="00F20BF6">
        <w:rPr>
          <w:rFonts w:ascii="Arial" w:eastAsia="Times New Roman" w:hAnsi="Arial" w:cs="Arial"/>
          <w:sz w:val="24"/>
          <w:szCs w:val="24"/>
          <w:lang w:eastAsia="ru-RU"/>
        </w:rPr>
        <w:br/>
        <w:t>Утвержден</w:t>
      </w:r>
      <w:r w:rsidRPr="00F20BF6">
        <w:rPr>
          <w:rFonts w:ascii="Arial" w:eastAsia="Times New Roman" w:hAnsi="Arial" w:cs="Arial"/>
          <w:sz w:val="24"/>
          <w:szCs w:val="24"/>
          <w:lang w:eastAsia="ru-RU"/>
        </w:rPr>
        <w:br/>
        <w:t>постановлением Правительства</w:t>
      </w:r>
      <w:r w:rsidRPr="00F20BF6">
        <w:rPr>
          <w:rFonts w:ascii="Arial" w:eastAsia="Times New Roman" w:hAnsi="Arial" w:cs="Arial"/>
          <w:sz w:val="24"/>
          <w:szCs w:val="24"/>
          <w:lang w:eastAsia="ru-RU"/>
        </w:rPr>
        <w:br/>
        <w:t> Брянской области</w:t>
      </w:r>
      <w:r w:rsidRPr="00F20BF6">
        <w:rPr>
          <w:rFonts w:ascii="Arial" w:eastAsia="Times New Roman" w:hAnsi="Arial" w:cs="Arial"/>
          <w:sz w:val="24"/>
          <w:szCs w:val="24"/>
          <w:lang w:eastAsia="ru-RU"/>
        </w:rPr>
        <w:br/>
        <w:t>от 22 января 2018 г. N 16-п</w:t>
      </w:r>
    </w:p>
    <w:p w14:paraId="3ADAFF7D" w14:textId="77777777" w:rsidR="00F20BF6" w:rsidRPr="00F20BF6" w:rsidRDefault="00F20BF6" w:rsidP="00F20BF6">
      <w:pPr>
        <w:spacing w:after="0" w:line="240" w:lineRule="auto"/>
        <w:jc w:val="center"/>
        <w:textAlignment w:val="baseline"/>
        <w:rPr>
          <w:rFonts w:ascii="Arial" w:eastAsia="Times New Roman" w:hAnsi="Arial" w:cs="Arial"/>
          <w:sz w:val="24"/>
          <w:szCs w:val="24"/>
          <w:lang w:eastAsia="ru-RU"/>
        </w:rPr>
      </w:pPr>
    </w:p>
    <w:p w14:paraId="7E882CC8" w14:textId="77777777" w:rsidR="00F20BF6" w:rsidRPr="00F20BF6" w:rsidRDefault="00F20BF6" w:rsidP="00F20BF6">
      <w:pPr>
        <w:spacing w:after="240" w:line="240" w:lineRule="auto"/>
        <w:jc w:val="center"/>
        <w:textAlignment w:val="baseline"/>
        <w:outlineLvl w:val="1"/>
        <w:rPr>
          <w:rFonts w:ascii="Arial" w:eastAsia="Times New Roman" w:hAnsi="Arial" w:cs="Arial"/>
          <w:b/>
          <w:bCs/>
          <w:sz w:val="24"/>
          <w:szCs w:val="24"/>
          <w:lang w:eastAsia="ru-RU"/>
        </w:rPr>
      </w:pPr>
      <w:r w:rsidRPr="00F20BF6">
        <w:rPr>
          <w:rFonts w:ascii="Arial" w:eastAsia="Times New Roman" w:hAnsi="Arial" w:cs="Arial"/>
          <w:b/>
          <w:bCs/>
          <w:sz w:val="24"/>
          <w:szCs w:val="24"/>
          <w:lang w:eastAsia="ru-RU"/>
        </w:rPr>
        <w:br/>
        <w:t>ПОРЯДОК</w:t>
      </w:r>
      <w:r w:rsidRPr="00F20BF6">
        <w:rPr>
          <w:rFonts w:ascii="Arial" w:eastAsia="Times New Roman" w:hAnsi="Arial" w:cs="Arial"/>
          <w:b/>
          <w:bCs/>
          <w:sz w:val="24"/>
          <w:szCs w:val="24"/>
          <w:lang w:eastAsia="ru-RU"/>
        </w:rPr>
        <w:br/>
        <w:t> организации и осуществления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на территории Брянской области</w:t>
      </w:r>
      <w:r w:rsidRPr="00F20BF6">
        <w:rPr>
          <w:rFonts w:ascii="Arial" w:eastAsia="Times New Roman" w:hAnsi="Arial" w:cs="Arial"/>
          <w:b/>
          <w:bCs/>
          <w:sz w:val="24"/>
          <w:szCs w:val="24"/>
          <w:lang w:eastAsia="ru-RU"/>
        </w:rPr>
        <w:br/>
      </w:r>
    </w:p>
    <w:p w14:paraId="492AF4B5" w14:textId="2027F363"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1. Настоящий Порядок организации и осуществления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на территории Брянской области (далее - Порядок) разработан в соответствии с федеральными законами от 4 мая 2011 года N 99-ФЗ "О лицензировании отдельных видов деятельности" (далее - Федеральный закон N 99-ФЗ),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 (далее - постановление Правительства Российской Федерации N 1287) и определяет порядок осуществления лицензионного контроля за соблюдением соискателями лицензий и лицензиатами лицензионных требований при осуществлении деятельности по заготовке, хранению, переработке и реализации лома черных металлов, цветных металлов (далее - лицензионный контроль).</w:t>
      </w:r>
    </w:p>
    <w:p w14:paraId="0FFAADEE" w14:textId="77777777" w:rsidR="00F20BF6" w:rsidRPr="00F20BF6" w:rsidRDefault="00F20BF6" w:rsidP="00F20BF6">
      <w:pPr>
        <w:spacing w:after="240" w:line="240" w:lineRule="auto"/>
        <w:textAlignment w:val="baseline"/>
        <w:rPr>
          <w:rFonts w:ascii="Arial" w:eastAsia="Times New Roman" w:hAnsi="Arial" w:cs="Arial"/>
          <w:b/>
          <w:bCs/>
          <w:sz w:val="24"/>
          <w:szCs w:val="24"/>
          <w:lang w:eastAsia="ru-RU"/>
        </w:rPr>
      </w:pPr>
      <w:r w:rsidRPr="00F20BF6">
        <w:rPr>
          <w:rFonts w:ascii="Arial" w:eastAsia="Times New Roman" w:hAnsi="Arial" w:cs="Arial"/>
          <w:b/>
          <w:bCs/>
          <w:sz w:val="24"/>
          <w:szCs w:val="24"/>
          <w:lang w:eastAsia="ru-RU"/>
        </w:rPr>
        <w:t>     </w:t>
      </w:r>
    </w:p>
    <w:p w14:paraId="1EEF45B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2. Целью лицензионного контроля, осуществляемого в соответствии с настоящим Порядком, являются предупреждение, выявление и пресечение нарушений соискателями лицензий и лицензиатами требований, установленных Федеральным законом N 99-ФЗ, постановлением Правительства Российской Федерации N 1287 (далее - лицензионные требования).</w:t>
      </w:r>
      <w:r w:rsidRPr="00F20BF6">
        <w:rPr>
          <w:rFonts w:ascii="Arial" w:eastAsia="Times New Roman" w:hAnsi="Arial" w:cs="Arial"/>
          <w:sz w:val="24"/>
          <w:szCs w:val="24"/>
          <w:lang w:eastAsia="ru-RU"/>
        </w:rPr>
        <w:br/>
      </w:r>
    </w:p>
    <w:p w14:paraId="5C51AD61"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Лицензионный контроль осуществляется посредством организации и проведения проверок юридических лиц, индивидуальных предпринимателей,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систематического наблюдения за исполнением обязательных требований, анализа и прогнозирования состояния исполнения обязательных требований при </w:t>
      </w:r>
      <w:r w:rsidRPr="00F20BF6">
        <w:rPr>
          <w:rFonts w:ascii="Arial" w:eastAsia="Times New Roman" w:hAnsi="Arial" w:cs="Arial"/>
          <w:sz w:val="24"/>
          <w:szCs w:val="24"/>
          <w:lang w:eastAsia="ru-RU"/>
        </w:rPr>
        <w:lastRenderedPageBreak/>
        <w:t>осуществлении деятельности юридическими лицами, индивидуальными предпринимателями.</w:t>
      </w:r>
      <w:r w:rsidRPr="00F20BF6">
        <w:rPr>
          <w:rFonts w:ascii="Arial" w:eastAsia="Times New Roman" w:hAnsi="Arial" w:cs="Arial"/>
          <w:sz w:val="24"/>
          <w:szCs w:val="24"/>
          <w:lang w:eastAsia="ru-RU"/>
        </w:rPr>
        <w:br/>
      </w:r>
    </w:p>
    <w:p w14:paraId="44755BC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3. Лицензионный контроль осуществляется департаментом природных ресурсов и экологии Брянской области (далее - департамент).</w:t>
      </w:r>
      <w:r w:rsidRPr="00F20BF6">
        <w:rPr>
          <w:rFonts w:ascii="Arial" w:eastAsia="Times New Roman" w:hAnsi="Arial" w:cs="Arial"/>
          <w:sz w:val="24"/>
          <w:szCs w:val="24"/>
          <w:lang w:eastAsia="ru-RU"/>
        </w:rPr>
        <w:br/>
      </w:r>
    </w:p>
    <w:p w14:paraId="654E863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Мероприятия по контролю проводятся должностными лицами департамента (далее - должностные лица департамента).</w:t>
      </w:r>
      <w:r w:rsidRPr="00F20BF6">
        <w:rPr>
          <w:rFonts w:ascii="Arial" w:eastAsia="Times New Roman" w:hAnsi="Arial" w:cs="Arial"/>
          <w:sz w:val="24"/>
          <w:szCs w:val="24"/>
          <w:lang w:eastAsia="ru-RU"/>
        </w:rPr>
        <w:br/>
      </w:r>
    </w:p>
    <w:p w14:paraId="1080745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Перечень должностных лиц департамента, осуществляющих лицензионный контроль, утверждается постановлением Правительства Брянской области.</w:t>
      </w:r>
      <w:r w:rsidRPr="00F20BF6">
        <w:rPr>
          <w:rFonts w:ascii="Arial" w:eastAsia="Times New Roman" w:hAnsi="Arial" w:cs="Arial"/>
          <w:sz w:val="24"/>
          <w:szCs w:val="24"/>
          <w:lang w:eastAsia="ru-RU"/>
        </w:rPr>
        <w:br/>
      </w:r>
    </w:p>
    <w:p w14:paraId="2AFB8DC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4. Должностные лица департамента при осуществлении лицензионного контроля:</w:t>
      </w:r>
      <w:r w:rsidRPr="00F20BF6">
        <w:rPr>
          <w:rFonts w:ascii="Arial" w:eastAsia="Times New Roman" w:hAnsi="Arial" w:cs="Arial"/>
          <w:sz w:val="24"/>
          <w:szCs w:val="24"/>
          <w:lang w:eastAsia="ru-RU"/>
        </w:rPr>
        <w:br/>
      </w:r>
    </w:p>
    <w:p w14:paraId="0F7A441D"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посещают объекты лицензируемой деятельности, в том числе проводят осмотр используемых лицензиатами при осуществлении лицензируемой деятельности зданий, строений, сооружений, помещений, оборудования, территории, транспортных средств;</w:t>
      </w:r>
      <w:r w:rsidRPr="00F20BF6">
        <w:rPr>
          <w:rFonts w:ascii="Arial" w:eastAsia="Times New Roman" w:hAnsi="Arial" w:cs="Arial"/>
          <w:sz w:val="24"/>
          <w:szCs w:val="24"/>
          <w:lang w:eastAsia="ru-RU"/>
        </w:rPr>
        <w:br/>
      </w:r>
    </w:p>
    <w:p w14:paraId="6093D0F1"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проверяют соблюдение требований, норм и правил в области лицензионного контроля, знакомятся с документами и иными необходимыми для осуществления лицензионного контроля материалами;</w:t>
      </w:r>
      <w:r w:rsidRPr="00F20BF6">
        <w:rPr>
          <w:rFonts w:ascii="Arial" w:eastAsia="Times New Roman" w:hAnsi="Arial" w:cs="Arial"/>
          <w:sz w:val="24"/>
          <w:szCs w:val="24"/>
          <w:lang w:eastAsia="ru-RU"/>
        </w:rPr>
        <w:br/>
      </w:r>
    </w:p>
    <w:p w14:paraId="21C3A789"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привлекают к проведению выездной проверки лицензиатов экспертов, экспертные организации, не состоящие в гражданско-правовых и трудовых отношениях с лицензиатами, в отношении которых проводится проверка, и не являющиеся аффилированными лицами проверяемых лиц;</w:t>
      </w:r>
      <w:r w:rsidRPr="00F20BF6">
        <w:rPr>
          <w:rFonts w:ascii="Arial" w:eastAsia="Times New Roman" w:hAnsi="Arial" w:cs="Arial"/>
          <w:sz w:val="24"/>
          <w:szCs w:val="24"/>
          <w:lang w:eastAsia="ru-RU"/>
        </w:rPr>
        <w:br/>
      </w:r>
    </w:p>
    <w:p w14:paraId="69FF0184"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оформляют результаты проверки юридического лица, индивидуального предпринимателя, в том числе с использованием проверочных листов (контрольных вопросов), в случаях, установленных статьей 9 Федерального закона N 294-ФЗ;</w:t>
      </w:r>
      <w:r w:rsidRPr="00F20BF6">
        <w:rPr>
          <w:rFonts w:ascii="Arial" w:eastAsia="Times New Roman" w:hAnsi="Arial" w:cs="Arial"/>
          <w:sz w:val="24"/>
          <w:szCs w:val="24"/>
          <w:lang w:eastAsia="ru-RU"/>
        </w:rPr>
        <w:br/>
      </w:r>
    </w:p>
    <w:p w14:paraId="76EA217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предъявляют требования и выдают предписания лицензиатам об устранении нарушений лицензионных требований, выявленных при осуществлении лицензионного контроля;</w:t>
      </w:r>
      <w:r w:rsidRPr="00F20BF6">
        <w:rPr>
          <w:rFonts w:ascii="Arial" w:eastAsia="Times New Roman" w:hAnsi="Arial" w:cs="Arial"/>
          <w:sz w:val="24"/>
          <w:szCs w:val="24"/>
          <w:lang w:eastAsia="ru-RU"/>
        </w:rPr>
        <w:br/>
      </w:r>
    </w:p>
    <w:p w14:paraId="0F13678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составляют протоколы об административных правонарушениях в отношении лиц, допустивших нарушение лицензионных требований;</w:t>
      </w:r>
      <w:r w:rsidRPr="00F20BF6">
        <w:rPr>
          <w:rFonts w:ascii="Arial" w:eastAsia="Times New Roman" w:hAnsi="Arial" w:cs="Arial"/>
          <w:sz w:val="24"/>
          <w:szCs w:val="24"/>
          <w:lang w:eastAsia="ru-RU"/>
        </w:rPr>
        <w:br/>
      </w:r>
    </w:p>
    <w:p w14:paraId="7677FCB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осуществляют систематическое наблюдение за исполнением лицензиатами лицензионных требований и условий, анализ и прогнозирование состояния исполнения лицензиатами лицензионных требований и условий при осуществлении лицензируемых видов деятельности;</w:t>
      </w:r>
      <w:r w:rsidRPr="00F20BF6">
        <w:rPr>
          <w:rFonts w:ascii="Arial" w:eastAsia="Times New Roman" w:hAnsi="Arial" w:cs="Arial"/>
          <w:sz w:val="24"/>
          <w:szCs w:val="24"/>
          <w:lang w:eastAsia="ru-RU"/>
        </w:rPr>
        <w:br/>
      </w:r>
    </w:p>
    <w:p w14:paraId="7426BB50"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размещают на официальном сайте в сети "Интернет" перечень нормативных правовых актов или отдельных частей Правил обращения с ломом и отходами цветных металлов и их отчуждения, Правил обращения с ломом и отходами черных металлов и их отчуждения;</w:t>
      </w:r>
      <w:r w:rsidRPr="00F20BF6">
        <w:rPr>
          <w:rFonts w:ascii="Arial" w:eastAsia="Times New Roman" w:hAnsi="Arial" w:cs="Arial"/>
          <w:sz w:val="24"/>
          <w:szCs w:val="24"/>
          <w:lang w:eastAsia="ru-RU"/>
        </w:rPr>
        <w:br/>
      </w:r>
    </w:p>
    <w:p w14:paraId="0CECED2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lastRenderedPageBreak/>
        <w:t>информируют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F20BF6">
        <w:rPr>
          <w:rFonts w:ascii="Arial" w:eastAsia="Times New Roman" w:hAnsi="Arial" w:cs="Arial"/>
          <w:sz w:val="24"/>
          <w:szCs w:val="24"/>
          <w:lang w:eastAsia="ru-RU"/>
        </w:rPr>
        <w:br/>
      </w:r>
    </w:p>
    <w:p w14:paraId="78533CE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обобщают практику (не реже одного раза в год) осуществления в соответствующей сфере деятельности государственного контроля и размещают на официальном сайте департамента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F20BF6">
        <w:rPr>
          <w:rFonts w:ascii="Arial" w:eastAsia="Times New Roman" w:hAnsi="Arial" w:cs="Arial"/>
          <w:sz w:val="24"/>
          <w:szCs w:val="24"/>
          <w:lang w:eastAsia="ru-RU"/>
        </w:rPr>
        <w:br/>
      </w:r>
    </w:p>
    <w:p w14:paraId="2C5418D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выдают предостережения о недопустимости нарушения обязательных требований в соответствии с частями </w:t>
      </w:r>
      <w:proofErr w:type="gramStart"/>
      <w:r w:rsidRPr="00F20BF6">
        <w:rPr>
          <w:rFonts w:ascii="Arial" w:eastAsia="Times New Roman" w:hAnsi="Arial" w:cs="Arial"/>
          <w:sz w:val="24"/>
          <w:szCs w:val="24"/>
          <w:lang w:eastAsia="ru-RU"/>
        </w:rPr>
        <w:t>5 - 7</w:t>
      </w:r>
      <w:proofErr w:type="gramEnd"/>
      <w:r w:rsidRPr="00F20BF6">
        <w:rPr>
          <w:rFonts w:ascii="Arial" w:eastAsia="Times New Roman" w:hAnsi="Arial" w:cs="Arial"/>
          <w:sz w:val="24"/>
          <w:szCs w:val="24"/>
          <w:lang w:eastAsia="ru-RU"/>
        </w:rPr>
        <w:t xml:space="preserve"> статьи 8.2 Федерального закона N 294-ФЗ.</w:t>
      </w:r>
      <w:r w:rsidRPr="00F20BF6">
        <w:rPr>
          <w:rFonts w:ascii="Arial" w:eastAsia="Times New Roman" w:hAnsi="Arial" w:cs="Arial"/>
          <w:sz w:val="24"/>
          <w:szCs w:val="24"/>
          <w:lang w:eastAsia="ru-RU"/>
        </w:rPr>
        <w:br/>
      </w:r>
    </w:p>
    <w:p w14:paraId="31492567"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5. Организация и проведение проверок соискателей лицензий и лицензиатов при осуществлении лицензионного контроля производятся с соблюдением требований Федерального закона N 99-ФЗ, Федерального закона N 294-ФЗ, настоящего Порядка и административного регламента исполнения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на территории Брянской области департаментом.</w:t>
      </w:r>
      <w:r w:rsidRPr="00F20BF6">
        <w:rPr>
          <w:rFonts w:ascii="Arial" w:eastAsia="Times New Roman" w:hAnsi="Arial" w:cs="Arial"/>
          <w:sz w:val="24"/>
          <w:szCs w:val="24"/>
          <w:lang w:eastAsia="ru-RU"/>
        </w:rPr>
        <w:br/>
      </w:r>
    </w:p>
    <w:p w14:paraId="5E2CB69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Предметом государственной функции является соблюдение юридическими лицами и индивидуальными предпринимателями, имеющими лицензию на осуществление деятельности по заготовке, хранению, переработке и реализации лома черных металлов, цветных металлов (далее - лицензиаты), юридическими лицами и индивидуальными предпринимателями, представившими заявление о предоставлении лицензии (далее - соискатели лицензии), лицензиатами, представившими заявление о переоформлении лицензии (лицензиаты, соискатели лицензий, лицензиаты, представившие заявление о переоформлении лицензии, далее - юридические лица, индивидуальные предприниматели), требований, установленных законодательством в области лицензирования.</w:t>
      </w:r>
      <w:r w:rsidRPr="00F20BF6">
        <w:rPr>
          <w:rFonts w:ascii="Arial" w:eastAsia="Times New Roman" w:hAnsi="Arial" w:cs="Arial"/>
          <w:sz w:val="24"/>
          <w:szCs w:val="24"/>
          <w:lang w:eastAsia="ru-RU"/>
        </w:rPr>
        <w:br/>
      </w:r>
    </w:p>
    <w:p w14:paraId="74656DFC"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6. Виды проверок, проводимых в рамках осуществления лицензионного контроля:</w:t>
      </w:r>
      <w:r w:rsidRPr="00F20BF6">
        <w:rPr>
          <w:rFonts w:ascii="Arial" w:eastAsia="Times New Roman" w:hAnsi="Arial" w:cs="Arial"/>
          <w:sz w:val="24"/>
          <w:szCs w:val="24"/>
          <w:lang w:eastAsia="ru-RU"/>
        </w:rPr>
        <w:br/>
      </w:r>
    </w:p>
    <w:p w14:paraId="7239400D"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плановые - в соответствии с ежегодными планами проведения плановых проверок, утверждаемыми директором департамента;</w:t>
      </w:r>
      <w:r w:rsidRPr="00F20BF6">
        <w:rPr>
          <w:rFonts w:ascii="Arial" w:eastAsia="Times New Roman" w:hAnsi="Arial" w:cs="Arial"/>
          <w:sz w:val="24"/>
          <w:szCs w:val="24"/>
          <w:lang w:eastAsia="ru-RU"/>
        </w:rPr>
        <w:br/>
      </w:r>
    </w:p>
    <w:p w14:paraId="195B14F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lastRenderedPageBreak/>
        <w:t>внеплановые - по основаниям, предусмотренным частями 2, 10 статьи 19 Федерального закона N 99-ФЗ.</w:t>
      </w:r>
      <w:r w:rsidRPr="00F20BF6">
        <w:rPr>
          <w:rFonts w:ascii="Arial" w:eastAsia="Times New Roman" w:hAnsi="Arial" w:cs="Arial"/>
          <w:sz w:val="24"/>
          <w:szCs w:val="24"/>
          <w:lang w:eastAsia="ru-RU"/>
        </w:rPr>
        <w:br/>
      </w:r>
    </w:p>
    <w:p w14:paraId="563FB39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Плановые и внеплановые проверки проводятся в форме документарных и (или) выездных проверок в порядке, установленном статьями </w:t>
      </w:r>
      <w:proofErr w:type="gramStart"/>
      <w:r w:rsidRPr="00F20BF6">
        <w:rPr>
          <w:rFonts w:ascii="Arial" w:eastAsia="Times New Roman" w:hAnsi="Arial" w:cs="Arial"/>
          <w:sz w:val="24"/>
          <w:szCs w:val="24"/>
          <w:lang w:eastAsia="ru-RU"/>
        </w:rPr>
        <w:t>9 - 12</w:t>
      </w:r>
      <w:proofErr w:type="gramEnd"/>
      <w:r w:rsidRPr="00F20BF6">
        <w:rPr>
          <w:rFonts w:ascii="Arial" w:eastAsia="Times New Roman" w:hAnsi="Arial" w:cs="Arial"/>
          <w:sz w:val="24"/>
          <w:szCs w:val="24"/>
          <w:lang w:eastAsia="ru-RU"/>
        </w:rPr>
        <w:t xml:space="preserve"> Федерального закона N 294-ФЗ.</w:t>
      </w:r>
      <w:r w:rsidRPr="00F20BF6">
        <w:rPr>
          <w:rFonts w:ascii="Arial" w:eastAsia="Times New Roman" w:hAnsi="Arial" w:cs="Arial"/>
          <w:sz w:val="24"/>
          <w:szCs w:val="24"/>
          <w:lang w:eastAsia="ru-RU"/>
        </w:rPr>
        <w:br/>
      </w:r>
    </w:p>
    <w:p w14:paraId="64D8ED8F"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Внеплановые выездные проверки лицензиатов по основаниям, указанным в пункте 2 части 10 статьи 19 Федерального закона N 99-ФЗ, проводятся после согласования в установленном порядке с органом прокуратуры по месту осуществления деятельности указанных лицензиатов.</w:t>
      </w:r>
      <w:r w:rsidRPr="00F20BF6">
        <w:rPr>
          <w:rFonts w:ascii="Arial" w:eastAsia="Times New Roman" w:hAnsi="Arial" w:cs="Arial"/>
          <w:sz w:val="24"/>
          <w:szCs w:val="24"/>
          <w:lang w:eastAsia="ru-RU"/>
        </w:rPr>
        <w:br/>
      </w:r>
    </w:p>
    <w:p w14:paraId="711E7B0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6.1. Лицензионный контроль осуществляется с применением риск-ориентированного подхода.</w:t>
      </w:r>
      <w:r w:rsidRPr="00F20BF6">
        <w:rPr>
          <w:rFonts w:ascii="Arial" w:eastAsia="Times New Roman" w:hAnsi="Arial" w:cs="Arial"/>
          <w:sz w:val="24"/>
          <w:szCs w:val="24"/>
          <w:lang w:eastAsia="ru-RU"/>
        </w:rPr>
        <w:br/>
      </w:r>
    </w:p>
    <w:p w14:paraId="396209CB" w14:textId="587AD2FA"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В целях применения риск-ориентированного подхода при организации лицензионного контроля деятельность юридических лиц и индивидуальных предпринимателей в сфере заготовки, хранения, переработки и реализации лома черных металлов, цветных металлов на территории Брянской области подлежит отнесению к категории риска в соответствии с Правилами отнесения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утвержденными постановлением Правительства Российской Федерации от 17 августа 2016 года N 806.</w:t>
      </w:r>
      <w:r w:rsidRPr="00F20BF6">
        <w:rPr>
          <w:rFonts w:ascii="Arial" w:eastAsia="Times New Roman" w:hAnsi="Arial" w:cs="Arial"/>
          <w:sz w:val="24"/>
          <w:szCs w:val="24"/>
          <w:lang w:eastAsia="ru-RU"/>
        </w:rPr>
        <w:br/>
      </w:r>
    </w:p>
    <w:p w14:paraId="011E7336" w14:textId="1D92F47B"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Отнесение деятельности юридических лиц и индивидуальных предпринимателей в сфере заготовки, хранения, переработки и реализации лома черных металлов, цветных металлов к категории риска при организации лицензионного контроля осуществляется на основании критериев, установленных приложением 12 к постановлению Правительства Брянской области от 10 декабря 2018 года N 627-п "Об утверждении критериев отнесения деятельности юридических лиц, индивидуальных предпринимателей и (или) используемых ими производственных объектов к определенной категории риска либо определенному классу (категории) опасности при осуществлении регионального государственного контроля (надзора)" (далее - постановление Правительства Брянской области N 627-п).</w:t>
      </w:r>
      <w:r w:rsidRPr="00F20BF6">
        <w:rPr>
          <w:rFonts w:ascii="Arial" w:eastAsia="Times New Roman" w:hAnsi="Arial" w:cs="Arial"/>
          <w:sz w:val="24"/>
          <w:szCs w:val="24"/>
          <w:lang w:eastAsia="ru-RU"/>
        </w:rPr>
        <w:br/>
      </w:r>
    </w:p>
    <w:p w14:paraId="08369684"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Проведение плановых проверок юридических лиц и индивидуальных предпринимателей в зависимости от категории риска, присвоенной осуществляемой ими деятельности по заготовке, хранению, переработке и реализации лома черных металлов, цветных металлов, осуществляется с периодичностью, установленной постановлением Правительства Брянской области N 627-п.</w:t>
      </w:r>
      <w:r w:rsidRPr="00F20BF6">
        <w:rPr>
          <w:rFonts w:ascii="Arial" w:eastAsia="Times New Roman" w:hAnsi="Arial" w:cs="Arial"/>
          <w:sz w:val="24"/>
          <w:szCs w:val="24"/>
          <w:lang w:eastAsia="ru-RU"/>
        </w:rPr>
        <w:br/>
      </w:r>
    </w:p>
    <w:p w14:paraId="31390CC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Отнесение деятельности юридических лиц и индивидуальных предпринимателей к категориям значительного, среднего и низкого риска, а также изменение ранее присвоенной категории риска осуществляются на основании приказа директора департамента.</w:t>
      </w:r>
      <w:r w:rsidRPr="00F20BF6">
        <w:rPr>
          <w:rFonts w:ascii="Arial" w:eastAsia="Times New Roman" w:hAnsi="Arial" w:cs="Arial"/>
          <w:sz w:val="24"/>
          <w:szCs w:val="24"/>
          <w:lang w:eastAsia="ru-RU"/>
        </w:rPr>
        <w:br/>
      </w:r>
    </w:p>
    <w:p w14:paraId="74AB6CC4"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При отсутствии решения об отнесении к определенной категории риска деятельность юридических лиц и индивидуальных предпринимателей считается </w:t>
      </w:r>
      <w:r w:rsidRPr="00F20BF6">
        <w:rPr>
          <w:rFonts w:ascii="Arial" w:eastAsia="Times New Roman" w:hAnsi="Arial" w:cs="Arial"/>
          <w:sz w:val="24"/>
          <w:szCs w:val="24"/>
          <w:lang w:eastAsia="ru-RU"/>
        </w:rPr>
        <w:lastRenderedPageBreak/>
        <w:t>отнесенной к категории низкого риска.</w:t>
      </w:r>
      <w:r w:rsidRPr="00F20BF6">
        <w:rPr>
          <w:rFonts w:ascii="Arial" w:eastAsia="Times New Roman" w:hAnsi="Arial" w:cs="Arial"/>
          <w:sz w:val="24"/>
          <w:szCs w:val="24"/>
          <w:lang w:eastAsia="ru-RU"/>
        </w:rPr>
        <w:br/>
      </w:r>
    </w:p>
    <w:p w14:paraId="6F788E2E"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По запросу юридического лица или индивидуального предпринимателя, деятельность которых отнесена к одной из категорий риска, департамент направляет им информацию о присвоенных их деятельности категориях риска, а также сведения, использованные при отнесении их деятельности к определенной категории риска.</w:t>
      </w:r>
      <w:r w:rsidRPr="00F20BF6">
        <w:rPr>
          <w:rFonts w:ascii="Arial" w:eastAsia="Times New Roman" w:hAnsi="Arial" w:cs="Arial"/>
          <w:sz w:val="24"/>
          <w:szCs w:val="24"/>
          <w:lang w:eastAsia="ru-RU"/>
        </w:rPr>
        <w:br/>
      </w:r>
    </w:p>
    <w:p w14:paraId="7EF35D63" w14:textId="654EBD30"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Юридические лица и индивидуальные предприниматели, деятельность которых отнесена к одной из категорий риска, вправе подать в департамент заявление об изменении ранее присвоенной их деятельности категории риска. (п. 6.1. в ред. постановления Правительства Брянской области от 24.08.2020 N 396-п)</w:t>
      </w:r>
      <w:r w:rsidRPr="00F20BF6">
        <w:rPr>
          <w:rFonts w:ascii="Arial" w:eastAsia="Times New Roman" w:hAnsi="Arial" w:cs="Arial"/>
          <w:sz w:val="24"/>
          <w:szCs w:val="24"/>
          <w:lang w:eastAsia="ru-RU"/>
        </w:rPr>
        <w:br/>
      </w:r>
    </w:p>
    <w:p w14:paraId="5952A7B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7. В случае выявления при проведении проверки нарушений лицензиатом лицензионных требований должностные лица департамента, проводившие проверку, в пределах полномочий, предусмотренных законодательством Российской Федерации, обязаны:</w:t>
      </w:r>
      <w:r w:rsidRPr="00F20BF6">
        <w:rPr>
          <w:rFonts w:ascii="Arial" w:eastAsia="Times New Roman" w:hAnsi="Arial" w:cs="Arial"/>
          <w:sz w:val="24"/>
          <w:szCs w:val="24"/>
          <w:lang w:eastAsia="ru-RU"/>
        </w:rPr>
        <w:br/>
      </w:r>
    </w:p>
    <w:p w14:paraId="52F8B7A0"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выдать предписание лицензиату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граждан,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F20BF6">
        <w:rPr>
          <w:rFonts w:ascii="Arial" w:eastAsia="Times New Roman" w:hAnsi="Arial" w:cs="Arial"/>
          <w:sz w:val="24"/>
          <w:szCs w:val="24"/>
          <w:lang w:eastAsia="ru-RU"/>
        </w:rPr>
        <w:br/>
      </w:r>
    </w:p>
    <w:p w14:paraId="2AA94C0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F20BF6">
        <w:rPr>
          <w:rFonts w:ascii="Arial" w:eastAsia="Times New Roman" w:hAnsi="Arial" w:cs="Arial"/>
          <w:sz w:val="24"/>
          <w:szCs w:val="24"/>
          <w:lang w:eastAsia="ru-RU"/>
        </w:rPr>
        <w:br/>
      </w:r>
    </w:p>
    <w:p w14:paraId="3BD71072"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8.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утверждаемыми ими программами профилактики нарушений.</w:t>
      </w:r>
      <w:r w:rsidRPr="00F20BF6">
        <w:rPr>
          <w:rFonts w:ascii="Arial" w:eastAsia="Times New Roman" w:hAnsi="Arial" w:cs="Arial"/>
          <w:sz w:val="24"/>
          <w:szCs w:val="24"/>
          <w:lang w:eastAsia="ru-RU"/>
        </w:rPr>
        <w:br/>
      </w:r>
    </w:p>
    <w:p w14:paraId="449EC612"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В целях профилактики нарушений обязательных требований департамент:</w:t>
      </w:r>
      <w:r w:rsidRPr="00F20BF6">
        <w:rPr>
          <w:rFonts w:ascii="Arial" w:eastAsia="Times New Roman" w:hAnsi="Arial" w:cs="Arial"/>
          <w:sz w:val="24"/>
          <w:szCs w:val="24"/>
          <w:lang w:eastAsia="ru-RU"/>
        </w:rPr>
        <w:br/>
      </w:r>
    </w:p>
    <w:p w14:paraId="1A21868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размещает на официальных сайтах в сети "Интернет" перечень нормативных правовых актов или отдельных частей Правил обращения с ломом и отходами цветных металлов и их отчуждения, Правил обращения с ломом и отходами черных металлов и их отчуждения;</w:t>
      </w:r>
      <w:r w:rsidRPr="00F20BF6">
        <w:rPr>
          <w:rFonts w:ascii="Arial" w:eastAsia="Times New Roman" w:hAnsi="Arial" w:cs="Arial"/>
          <w:sz w:val="24"/>
          <w:szCs w:val="24"/>
          <w:lang w:eastAsia="ru-RU"/>
        </w:rPr>
        <w:br/>
      </w:r>
    </w:p>
    <w:p w14:paraId="133257F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информирует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w:t>
      </w:r>
      <w:r w:rsidRPr="00F20BF6">
        <w:rPr>
          <w:rFonts w:ascii="Arial" w:eastAsia="Times New Roman" w:hAnsi="Arial" w:cs="Arial"/>
          <w:sz w:val="24"/>
          <w:szCs w:val="24"/>
          <w:lang w:eastAsia="ru-RU"/>
        </w:rPr>
        <w:lastRenderedPageBreak/>
        <w:t>средствах массовой информации и иными способами. В случае изменения обязательных требований департамент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F20BF6">
        <w:rPr>
          <w:rFonts w:ascii="Arial" w:eastAsia="Times New Roman" w:hAnsi="Arial" w:cs="Arial"/>
          <w:sz w:val="24"/>
          <w:szCs w:val="24"/>
          <w:lang w:eastAsia="ru-RU"/>
        </w:rPr>
        <w:br/>
      </w:r>
    </w:p>
    <w:p w14:paraId="0D65425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обобщает практику (не реже одного раза в год) осуществления в соответствующей сфере деятельности государственного контроля и размещает на официальном сайте департамента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F20BF6">
        <w:rPr>
          <w:rFonts w:ascii="Arial" w:eastAsia="Times New Roman" w:hAnsi="Arial" w:cs="Arial"/>
          <w:sz w:val="24"/>
          <w:szCs w:val="24"/>
          <w:lang w:eastAsia="ru-RU"/>
        </w:rPr>
        <w:br/>
      </w:r>
    </w:p>
    <w:p w14:paraId="00AE2859"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выдает предостережения о недопустимости нарушения обязательных требований в соответствии с частями </w:t>
      </w:r>
      <w:proofErr w:type="gramStart"/>
      <w:r w:rsidRPr="00F20BF6">
        <w:rPr>
          <w:rFonts w:ascii="Arial" w:eastAsia="Times New Roman" w:hAnsi="Arial" w:cs="Arial"/>
          <w:sz w:val="24"/>
          <w:szCs w:val="24"/>
          <w:lang w:eastAsia="ru-RU"/>
        </w:rPr>
        <w:t>5 - 7</w:t>
      </w:r>
      <w:proofErr w:type="gramEnd"/>
      <w:r w:rsidRPr="00F20BF6">
        <w:rPr>
          <w:rFonts w:ascii="Arial" w:eastAsia="Times New Roman" w:hAnsi="Arial" w:cs="Arial"/>
          <w:sz w:val="24"/>
          <w:szCs w:val="24"/>
          <w:lang w:eastAsia="ru-RU"/>
        </w:rPr>
        <w:t xml:space="preserve"> статьи 8.2 Федерального закона N 294-ФЗ.</w:t>
      </w:r>
      <w:r w:rsidRPr="00F20BF6">
        <w:rPr>
          <w:rFonts w:ascii="Arial" w:eastAsia="Times New Roman" w:hAnsi="Arial" w:cs="Arial"/>
          <w:sz w:val="24"/>
          <w:szCs w:val="24"/>
          <w:lang w:eastAsia="ru-RU"/>
        </w:rPr>
        <w:br/>
      </w:r>
    </w:p>
    <w:p w14:paraId="344E88AB" w14:textId="10E9467F"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9. Должностные лица при осуществлении лицензионного контроля обладают полномочиями и исполняют обязанности, установленные Федеральным законом N 294-ФЗ, Кодексом Российской Федерации об административных правонарушениях, иными нормативными правовыми актами, изданными в соответствии с действующим законодательством.</w:t>
      </w:r>
      <w:r w:rsidRPr="00F20BF6">
        <w:rPr>
          <w:rFonts w:ascii="Arial" w:eastAsia="Times New Roman" w:hAnsi="Arial" w:cs="Arial"/>
          <w:sz w:val="24"/>
          <w:szCs w:val="24"/>
          <w:lang w:eastAsia="ru-RU"/>
        </w:rPr>
        <w:br/>
      </w:r>
    </w:p>
    <w:p w14:paraId="43DDD3A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Должностные лица при проведении проверок обязаны:</w:t>
      </w:r>
      <w:r w:rsidRPr="00F20BF6">
        <w:rPr>
          <w:rFonts w:ascii="Arial" w:eastAsia="Times New Roman" w:hAnsi="Arial" w:cs="Arial"/>
          <w:sz w:val="24"/>
          <w:szCs w:val="24"/>
          <w:lang w:eastAsia="ru-RU"/>
        </w:rPr>
        <w:br/>
      </w:r>
    </w:p>
    <w:p w14:paraId="300D703E"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лицензионных требований;</w:t>
      </w:r>
      <w:r w:rsidRPr="00F20BF6">
        <w:rPr>
          <w:rFonts w:ascii="Arial" w:eastAsia="Times New Roman" w:hAnsi="Arial" w:cs="Arial"/>
          <w:sz w:val="24"/>
          <w:szCs w:val="24"/>
          <w:lang w:eastAsia="ru-RU"/>
        </w:rPr>
        <w:br/>
      </w:r>
    </w:p>
    <w:p w14:paraId="0E97D018"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соблюдать законодательство Российской Федерации, права и законные интересы соискателей лицензий и лицензиатов, проверка которых проводится;</w:t>
      </w:r>
      <w:r w:rsidRPr="00F20BF6">
        <w:rPr>
          <w:rFonts w:ascii="Arial" w:eastAsia="Times New Roman" w:hAnsi="Arial" w:cs="Arial"/>
          <w:sz w:val="24"/>
          <w:szCs w:val="24"/>
          <w:lang w:eastAsia="ru-RU"/>
        </w:rPr>
        <w:br/>
      </w:r>
    </w:p>
    <w:p w14:paraId="7116ECD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проводить проверку на основании приказа директора департамента, в период его отсутствия - заместителя начальника о проведении проверки в соответствии с ее назначением;</w:t>
      </w:r>
      <w:r w:rsidRPr="00F20BF6">
        <w:rPr>
          <w:rFonts w:ascii="Arial" w:eastAsia="Times New Roman" w:hAnsi="Arial" w:cs="Arial"/>
          <w:sz w:val="24"/>
          <w:szCs w:val="24"/>
          <w:lang w:eastAsia="ru-RU"/>
        </w:rPr>
        <w:br/>
      </w:r>
    </w:p>
    <w:p w14:paraId="17885F21"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проводить проверку только во время исполнения служебных обязанностей, выездную проверку - только при предъявлении служебного удостоверения, копии приказа директора департамента, первого заместителя директора департамента и в случае, предусмотренном частью 5 статьи 10 Федерального закона N 294-ФЗ, копии документа о согласовании проведения проверки;</w:t>
      </w:r>
      <w:r w:rsidRPr="00F20BF6">
        <w:rPr>
          <w:rFonts w:ascii="Arial" w:eastAsia="Times New Roman" w:hAnsi="Arial" w:cs="Arial"/>
          <w:sz w:val="24"/>
          <w:szCs w:val="24"/>
          <w:lang w:eastAsia="ru-RU"/>
        </w:rPr>
        <w:br/>
      </w:r>
    </w:p>
    <w:p w14:paraId="65B62DD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20BF6">
        <w:rPr>
          <w:rFonts w:ascii="Arial" w:eastAsia="Times New Roman" w:hAnsi="Arial" w:cs="Arial"/>
          <w:sz w:val="24"/>
          <w:szCs w:val="24"/>
          <w:lang w:eastAsia="ru-RU"/>
        </w:rPr>
        <w:br/>
      </w:r>
    </w:p>
    <w:p w14:paraId="190A2598"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lastRenderedPageBreak/>
        <w:t>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F20BF6">
        <w:rPr>
          <w:rFonts w:ascii="Arial" w:eastAsia="Times New Roman" w:hAnsi="Arial" w:cs="Arial"/>
          <w:sz w:val="24"/>
          <w:szCs w:val="24"/>
          <w:lang w:eastAsia="ru-RU"/>
        </w:rPr>
        <w:br/>
      </w:r>
    </w:p>
    <w:p w14:paraId="3550F570"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F20BF6">
        <w:rPr>
          <w:rFonts w:ascii="Arial" w:eastAsia="Times New Roman" w:hAnsi="Arial" w:cs="Arial"/>
          <w:sz w:val="24"/>
          <w:szCs w:val="24"/>
          <w:lang w:eastAsia="ru-RU"/>
        </w:rPr>
        <w:br/>
      </w:r>
    </w:p>
    <w:p w14:paraId="7DE48C8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20BF6">
        <w:rPr>
          <w:rFonts w:ascii="Arial" w:eastAsia="Times New Roman" w:hAnsi="Arial" w:cs="Arial"/>
          <w:sz w:val="24"/>
          <w:szCs w:val="24"/>
          <w:lang w:eastAsia="ru-RU"/>
        </w:rPr>
        <w:br/>
      </w:r>
    </w:p>
    <w:p w14:paraId="43EFCB6B"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юридических лиц, индивидуальных предпринимателей;</w:t>
      </w:r>
      <w:r w:rsidRPr="00F20BF6">
        <w:rPr>
          <w:rFonts w:ascii="Arial" w:eastAsia="Times New Roman" w:hAnsi="Arial" w:cs="Arial"/>
          <w:sz w:val="24"/>
          <w:szCs w:val="24"/>
          <w:lang w:eastAsia="ru-RU"/>
        </w:rPr>
        <w:br/>
      </w:r>
    </w:p>
    <w:p w14:paraId="615BA082"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доказывать обоснованность своих действий при их обжаловании юридическими лицами и индивидуальными предпринимателями в порядке, установленном законодательством Российской Федерации;</w:t>
      </w:r>
      <w:r w:rsidRPr="00F20BF6">
        <w:rPr>
          <w:rFonts w:ascii="Arial" w:eastAsia="Times New Roman" w:hAnsi="Arial" w:cs="Arial"/>
          <w:sz w:val="24"/>
          <w:szCs w:val="24"/>
          <w:lang w:eastAsia="ru-RU"/>
        </w:rPr>
        <w:br/>
      </w:r>
    </w:p>
    <w:p w14:paraId="132996DC"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соблюдать сроки проведения проверки, установленные Федеральным законом N 294-ФЗ;</w:t>
      </w:r>
      <w:r w:rsidRPr="00F20BF6">
        <w:rPr>
          <w:rFonts w:ascii="Arial" w:eastAsia="Times New Roman" w:hAnsi="Arial" w:cs="Arial"/>
          <w:sz w:val="24"/>
          <w:szCs w:val="24"/>
          <w:lang w:eastAsia="ru-RU"/>
        </w:rPr>
        <w:br/>
      </w:r>
    </w:p>
    <w:p w14:paraId="3D8D448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F20BF6">
        <w:rPr>
          <w:rFonts w:ascii="Arial" w:eastAsia="Times New Roman" w:hAnsi="Arial" w:cs="Arial"/>
          <w:sz w:val="24"/>
          <w:szCs w:val="24"/>
          <w:lang w:eastAsia="ru-RU"/>
        </w:rPr>
        <w:br/>
      </w:r>
    </w:p>
    <w:p w14:paraId="6F8A90E8"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F20BF6">
        <w:rPr>
          <w:rFonts w:ascii="Arial" w:eastAsia="Times New Roman" w:hAnsi="Arial" w:cs="Arial"/>
          <w:sz w:val="24"/>
          <w:szCs w:val="24"/>
          <w:lang w:eastAsia="ru-RU"/>
        </w:rPr>
        <w:br/>
      </w:r>
    </w:p>
    <w:p w14:paraId="31E61862"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осуществлять запись о проведенной проверке в журнале учета проверок (при наличии).</w:t>
      </w:r>
      <w:r w:rsidRPr="00F20BF6">
        <w:rPr>
          <w:rFonts w:ascii="Arial" w:eastAsia="Times New Roman" w:hAnsi="Arial" w:cs="Arial"/>
          <w:sz w:val="24"/>
          <w:szCs w:val="24"/>
          <w:lang w:eastAsia="ru-RU"/>
        </w:rPr>
        <w:br/>
      </w:r>
    </w:p>
    <w:p w14:paraId="63422411"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10.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в соответствии с Федеральным законом N 294-ФЗ имеют право:</w:t>
      </w:r>
      <w:r w:rsidRPr="00F20BF6">
        <w:rPr>
          <w:rFonts w:ascii="Arial" w:eastAsia="Times New Roman" w:hAnsi="Arial" w:cs="Arial"/>
          <w:sz w:val="24"/>
          <w:szCs w:val="24"/>
          <w:lang w:eastAsia="ru-RU"/>
        </w:rPr>
        <w:br/>
      </w:r>
    </w:p>
    <w:p w14:paraId="7B6E906A"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непосредственно присутствовать при проведении проверки, давать объяснения по вопросам, относящимся к предмету проверки;</w:t>
      </w:r>
      <w:r w:rsidRPr="00F20BF6">
        <w:rPr>
          <w:rFonts w:ascii="Arial" w:eastAsia="Times New Roman" w:hAnsi="Arial" w:cs="Arial"/>
          <w:sz w:val="24"/>
          <w:szCs w:val="24"/>
          <w:lang w:eastAsia="ru-RU"/>
        </w:rPr>
        <w:br/>
      </w:r>
    </w:p>
    <w:p w14:paraId="5BA7367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 xml:space="preserve">получать от департамента, его должностных лиц, осуществляющих лицензионный контроль, информацию, которая относится к предмету проверки и </w:t>
      </w:r>
      <w:r w:rsidRPr="00F20BF6">
        <w:rPr>
          <w:rFonts w:ascii="Arial" w:eastAsia="Times New Roman" w:hAnsi="Arial" w:cs="Arial"/>
          <w:sz w:val="24"/>
          <w:szCs w:val="24"/>
          <w:lang w:eastAsia="ru-RU"/>
        </w:rPr>
        <w:lastRenderedPageBreak/>
        <w:t>предоставление которой предусмотрено Федеральным законом N 294-ФЗ;</w:t>
      </w:r>
      <w:r w:rsidRPr="00F20BF6">
        <w:rPr>
          <w:rFonts w:ascii="Arial" w:eastAsia="Times New Roman" w:hAnsi="Arial" w:cs="Arial"/>
          <w:sz w:val="24"/>
          <w:szCs w:val="24"/>
          <w:lang w:eastAsia="ru-RU"/>
        </w:rPr>
        <w:br/>
      </w:r>
    </w:p>
    <w:p w14:paraId="38E0FB6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знакомиться с документами и (или) информацией, полученными органами государственного контроля (надзора),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F20BF6">
        <w:rPr>
          <w:rFonts w:ascii="Arial" w:eastAsia="Times New Roman" w:hAnsi="Arial" w:cs="Arial"/>
          <w:sz w:val="24"/>
          <w:szCs w:val="24"/>
          <w:lang w:eastAsia="ru-RU"/>
        </w:rPr>
        <w:br/>
      </w:r>
    </w:p>
    <w:p w14:paraId="2A194A2E"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F20BF6">
        <w:rPr>
          <w:rFonts w:ascii="Arial" w:eastAsia="Times New Roman" w:hAnsi="Arial" w:cs="Arial"/>
          <w:sz w:val="24"/>
          <w:szCs w:val="24"/>
          <w:lang w:eastAsia="ru-RU"/>
        </w:rPr>
        <w:br/>
      </w:r>
    </w:p>
    <w:p w14:paraId="273F7D30"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 осуществляющих лицензионный контроль;</w:t>
      </w:r>
      <w:r w:rsidRPr="00F20BF6">
        <w:rPr>
          <w:rFonts w:ascii="Arial" w:eastAsia="Times New Roman" w:hAnsi="Arial" w:cs="Arial"/>
          <w:sz w:val="24"/>
          <w:szCs w:val="24"/>
          <w:lang w:eastAsia="ru-RU"/>
        </w:rPr>
        <w:br/>
      </w:r>
    </w:p>
    <w:p w14:paraId="49B24FF0"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обжаловать действия (бездействие) должностных лиц департамента,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F20BF6">
        <w:rPr>
          <w:rFonts w:ascii="Arial" w:eastAsia="Times New Roman" w:hAnsi="Arial" w:cs="Arial"/>
          <w:sz w:val="24"/>
          <w:szCs w:val="24"/>
          <w:lang w:eastAsia="ru-RU"/>
        </w:rPr>
        <w:br/>
      </w:r>
    </w:p>
    <w:p w14:paraId="58B17830"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Брянской области к участию в проверке.</w:t>
      </w:r>
      <w:r w:rsidRPr="00F20BF6">
        <w:rPr>
          <w:rFonts w:ascii="Arial" w:eastAsia="Times New Roman" w:hAnsi="Arial" w:cs="Arial"/>
          <w:sz w:val="24"/>
          <w:szCs w:val="24"/>
          <w:lang w:eastAsia="ru-RU"/>
        </w:rPr>
        <w:br/>
      </w:r>
    </w:p>
    <w:p w14:paraId="2B5CA6A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Вред, причиненный юридическим лицам, индивидуальным предпринимателям вследствие действий (бездействия) должностных лиц департамента, признанных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F20BF6">
        <w:rPr>
          <w:rFonts w:ascii="Arial" w:eastAsia="Times New Roman" w:hAnsi="Arial" w:cs="Arial"/>
          <w:sz w:val="24"/>
          <w:szCs w:val="24"/>
          <w:lang w:eastAsia="ru-RU"/>
        </w:rPr>
        <w:br/>
      </w:r>
    </w:p>
    <w:p w14:paraId="1C7206A6"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11. Департамент и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F20BF6">
        <w:rPr>
          <w:rFonts w:ascii="Arial" w:eastAsia="Times New Roman" w:hAnsi="Arial" w:cs="Arial"/>
          <w:sz w:val="24"/>
          <w:szCs w:val="24"/>
          <w:lang w:eastAsia="ru-RU"/>
        </w:rPr>
        <w:br/>
      </w:r>
    </w:p>
    <w:p w14:paraId="5D75C7B3"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12. Действия (бездействие) должностных лиц департамента, повлекшие за собой нарушение прав юридического лица, индивидуального предпринимателя при проведении проверки, могут быть обжалованы в административном и (или) судебном порядке в соответствии с законодательством Российской Федерации.</w:t>
      </w:r>
      <w:r w:rsidRPr="00F20BF6">
        <w:rPr>
          <w:rFonts w:ascii="Arial" w:eastAsia="Times New Roman" w:hAnsi="Arial" w:cs="Arial"/>
          <w:sz w:val="24"/>
          <w:szCs w:val="24"/>
          <w:lang w:eastAsia="ru-RU"/>
        </w:rPr>
        <w:br/>
      </w:r>
    </w:p>
    <w:p w14:paraId="0A7AFD1D"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Юридические лица и индивидуальные предприниматели имеют право на обжалование действий (бездействия) и решений должностных лиц департамента в досудебном (внесудебном) порядке. Порядок досудебного обжалования утверждается приказом директора департамента, его заместителя в рамках возложенных полномочий.</w:t>
      </w:r>
      <w:r w:rsidRPr="00F20BF6">
        <w:rPr>
          <w:rFonts w:ascii="Arial" w:eastAsia="Times New Roman" w:hAnsi="Arial" w:cs="Arial"/>
          <w:sz w:val="24"/>
          <w:szCs w:val="24"/>
          <w:lang w:eastAsia="ru-RU"/>
        </w:rPr>
        <w:br/>
      </w:r>
    </w:p>
    <w:p w14:paraId="2B4D0845"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lastRenderedPageBreak/>
        <w:t>13. Департамент осуществляет систематическое наблюдение за исполнением лицензионных требований, анализ и прогнозирование состояния исполнения лицензионных требований при осуществлении соискателями лицензий и лицензиатами своей деятельности.</w:t>
      </w:r>
      <w:r w:rsidRPr="00F20BF6">
        <w:rPr>
          <w:rFonts w:ascii="Arial" w:eastAsia="Times New Roman" w:hAnsi="Arial" w:cs="Arial"/>
          <w:sz w:val="24"/>
          <w:szCs w:val="24"/>
          <w:lang w:eastAsia="ru-RU"/>
        </w:rPr>
        <w:br/>
      </w:r>
    </w:p>
    <w:p w14:paraId="45430486" w14:textId="77777777" w:rsidR="00F20BF6" w:rsidRPr="00F20BF6" w:rsidRDefault="00F20BF6" w:rsidP="00F20BF6">
      <w:pPr>
        <w:spacing w:after="0" w:line="240" w:lineRule="auto"/>
        <w:jc w:val="right"/>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br/>
      </w:r>
      <w:r w:rsidRPr="00F20BF6">
        <w:rPr>
          <w:rFonts w:ascii="Arial" w:eastAsia="Times New Roman" w:hAnsi="Arial" w:cs="Arial"/>
          <w:sz w:val="24"/>
          <w:szCs w:val="24"/>
          <w:lang w:eastAsia="ru-RU"/>
        </w:rPr>
        <w:br/>
      </w:r>
      <w:r w:rsidRPr="00F20BF6">
        <w:rPr>
          <w:rFonts w:ascii="Arial" w:eastAsia="Times New Roman" w:hAnsi="Arial" w:cs="Arial"/>
          <w:sz w:val="24"/>
          <w:szCs w:val="24"/>
          <w:lang w:eastAsia="ru-RU"/>
        </w:rPr>
        <w:br/>
        <w:t>Утвержден</w:t>
      </w:r>
      <w:r w:rsidRPr="00F20BF6">
        <w:rPr>
          <w:rFonts w:ascii="Arial" w:eastAsia="Times New Roman" w:hAnsi="Arial" w:cs="Arial"/>
          <w:sz w:val="24"/>
          <w:szCs w:val="24"/>
          <w:lang w:eastAsia="ru-RU"/>
        </w:rPr>
        <w:br/>
        <w:t>постановлением Правительства</w:t>
      </w:r>
      <w:r w:rsidRPr="00F20BF6">
        <w:rPr>
          <w:rFonts w:ascii="Arial" w:eastAsia="Times New Roman" w:hAnsi="Arial" w:cs="Arial"/>
          <w:sz w:val="24"/>
          <w:szCs w:val="24"/>
          <w:lang w:eastAsia="ru-RU"/>
        </w:rPr>
        <w:br/>
        <w:t> Брянской области</w:t>
      </w:r>
      <w:r w:rsidRPr="00F20BF6">
        <w:rPr>
          <w:rFonts w:ascii="Arial" w:eastAsia="Times New Roman" w:hAnsi="Arial" w:cs="Arial"/>
          <w:sz w:val="24"/>
          <w:szCs w:val="24"/>
          <w:lang w:eastAsia="ru-RU"/>
        </w:rPr>
        <w:br/>
        <w:t>от 22 января 2018 г. N 16-п</w:t>
      </w:r>
    </w:p>
    <w:p w14:paraId="37117121" w14:textId="77777777" w:rsidR="00F20BF6" w:rsidRPr="00F20BF6" w:rsidRDefault="00F20BF6" w:rsidP="00F20BF6">
      <w:pPr>
        <w:spacing w:after="240" w:line="240" w:lineRule="auto"/>
        <w:jc w:val="center"/>
        <w:textAlignment w:val="baseline"/>
        <w:outlineLvl w:val="1"/>
        <w:rPr>
          <w:rFonts w:ascii="Arial" w:eastAsia="Times New Roman" w:hAnsi="Arial" w:cs="Arial"/>
          <w:b/>
          <w:bCs/>
          <w:sz w:val="24"/>
          <w:szCs w:val="24"/>
          <w:lang w:eastAsia="ru-RU"/>
        </w:rPr>
      </w:pPr>
      <w:r w:rsidRPr="00F20BF6">
        <w:rPr>
          <w:rFonts w:ascii="Arial" w:eastAsia="Times New Roman" w:hAnsi="Arial" w:cs="Arial"/>
          <w:b/>
          <w:bCs/>
          <w:sz w:val="24"/>
          <w:szCs w:val="24"/>
          <w:lang w:eastAsia="ru-RU"/>
        </w:rPr>
        <w:t>ПЕРЕЧЕНЬ</w:t>
      </w:r>
      <w:r w:rsidRPr="00F20BF6">
        <w:rPr>
          <w:rFonts w:ascii="Arial" w:eastAsia="Times New Roman" w:hAnsi="Arial" w:cs="Arial"/>
          <w:b/>
          <w:bCs/>
          <w:sz w:val="24"/>
          <w:szCs w:val="24"/>
          <w:lang w:eastAsia="ru-RU"/>
        </w:rPr>
        <w:br/>
        <w:t>должностных лиц департамента природных ресурсов и экологии Брянской области, осуществляющих лицензионный контроль за соблюдением лицензионных требований в сфере заготовки, хранения, переработки и реализации лома черных металлов и цветных металлов, уполномоченных составлять протоколы об административных правонарушениях, предусмотренных частями 3 и 4 статьи 14.1, статьей 14.26, статьей 19.4, частью 1 статьи 19.5, частями 2 и 3 статьи 19.20 Кодекса Российской Федерации об административных правонарушениях</w:t>
      </w:r>
    </w:p>
    <w:p w14:paraId="332DE0C5" w14:textId="77777777" w:rsidR="00F20BF6" w:rsidRPr="00F20BF6" w:rsidRDefault="00F20BF6" w:rsidP="00F20BF6">
      <w:pPr>
        <w:spacing w:after="0" w:line="240" w:lineRule="auto"/>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br/>
      </w:r>
    </w:p>
    <w:p w14:paraId="0214C0FC"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Директор департамента природных ресурсов и экологии Брянской области;</w:t>
      </w:r>
      <w:r w:rsidRPr="00F20BF6">
        <w:rPr>
          <w:rFonts w:ascii="Arial" w:eastAsia="Times New Roman" w:hAnsi="Arial" w:cs="Arial"/>
          <w:sz w:val="24"/>
          <w:szCs w:val="24"/>
          <w:lang w:eastAsia="ru-RU"/>
        </w:rPr>
        <w:br/>
      </w:r>
    </w:p>
    <w:p w14:paraId="713C27BC"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первый заместитель директора департамента природных ресурсов и экологии Брянской области;</w:t>
      </w:r>
      <w:r w:rsidRPr="00F20BF6">
        <w:rPr>
          <w:rFonts w:ascii="Arial" w:eastAsia="Times New Roman" w:hAnsi="Arial" w:cs="Arial"/>
          <w:sz w:val="24"/>
          <w:szCs w:val="24"/>
          <w:lang w:eastAsia="ru-RU"/>
        </w:rPr>
        <w:br/>
      </w:r>
    </w:p>
    <w:p w14:paraId="2BCD4D3D" w14:textId="77777777" w:rsidR="00F20BF6" w:rsidRPr="00F20BF6" w:rsidRDefault="00F20BF6" w:rsidP="00F20BF6">
      <w:pPr>
        <w:spacing w:after="0" w:line="240" w:lineRule="auto"/>
        <w:ind w:firstLine="480"/>
        <w:textAlignment w:val="baseline"/>
        <w:rPr>
          <w:rFonts w:ascii="Arial" w:eastAsia="Times New Roman" w:hAnsi="Arial" w:cs="Arial"/>
          <w:sz w:val="24"/>
          <w:szCs w:val="24"/>
          <w:lang w:eastAsia="ru-RU"/>
        </w:rPr>
      </w:pPr>
      <w:r w:rsidRPr="00F20BF6">
        <w:rPr>
          <w:rFonts w:ascii="Arial" w:eastAsia="Times New Roman" w:hAnsi="Arial" w:cs="Arial"/>
          <w:sz w:val="24"/>
          <w:szCs w:val="24"/>
          <w:lang w:eastAsia="ru-RU"/>
        </w:rPr>
        <w:t>начальник отдела организационно-разрешительной работы управления природопользования и охраны окружающей среды департамента природных ресурсов и экологии Брянской области.</w:t>
      </w:r>
    </w:p>
    <w:p w14:paraId="30925EAD" w14:textId="77777777" w:rsidR="004858E7" w:rsidRPr="00F20BF6" w:rsidRDefault="004858E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