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74449" w:rsidRPr="00B74449" w:rsidRDefault="00B74449" w:rsidP="00B7444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4449">
        <w:rPr>
          <w:rFonts w:ascii="Times New Roman" w:hAnsi="Times New Roman" w:cs="Times New Roman"/>
          <w:b/>
          <w:sz w:val="24"/>
          <w:szCs w:val="24"/>
        </w:rPr>
        <w:t>Об утверждении норм в области охоты и сохранения охотничьих ресурсов в осенне-зимний период 2018 - 2019 гг. На территории Республики Калмыкия</w:t>
      </w:r>
    </w:p>
    <w:p w:rsidR="00B74449" w:rsidRPr="00B74449" w:rsidRDefault="00B74449" w:rsidP="00B7444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jc w:val="center"/>
        <w:rPr>
          <w:rFonts w:ascii="Times New Roman" w:hAnsi="Times New Roman" w:cs="Times New Roman"/>
          <w:sz w:val="24"/>
          <w:szCs w:val="24"/>
        </w:rPr>
      </w:pPr>
      <w:r w:rsidRPr="00B74449">
        <w:rPr>
          <w:rFonts w:ascii="Times New Roman" w:hAnsi="Times New Roman" w:cs="Times New Roman"/>
          <w:sz w:val="24"/>
          <w:szCs w:val="24"/>
        </w:rPr>
        <w:t>МИНИСТЕРСТВО ПРИРОДНЫХ РЕСУРСОВ И ОХРАНЫ ОКРУЖАЮЩЕЙ СРЕДЫ РЕСПУБЛИКИ КАЛМЫКИЯ</w:t>
      </w:r>
    </w:p>
    <w:p w:rsidR="00B74449" w:rsidRPr="00B74449" w:rsidRDefault="00B74449" w:rsidP="00B7444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jc w:val="center"/>
        <w:rPr>
          <w:rFonts w:ascii="Times New Roman" w:hAnsi="Times New Roman" w:cs="Times New Roman"/>
          <w:sz w:val="24"/>
          <w:szCs w:val="24"/>
        </w:rPr>
      </w:pPr>
      <w:r w:rsidRPr="00B74449">
        <w:rPr>
          <w:rFonts w:ascii="Times New Roman" w:hAnsi="Times New Roman" w:cs="Times New Roman"/>
          <w:sz w:val="24"/>
          <w:szCs w:val="24"/>
        </w:rPr>
        <w:t>ПРИКАЗ</w:t>
      </w:r>
    </w:p>
    <w:p w:rsidR="00B74449" w:rsidRPr="00B74449" w:rsidRDefault="00B74449" w:rsidP="00B7444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jc w:val="center"/>
        <w:rPr>
          <w:rFonts w:ascii="Times New Roman" w:hAnsi="Times New Roman" w:cs="Times New Roman"/>
          <w:sz w:val="24"/>
          <w:szCs w:val="24"/>
        </w:rPr>
      </w:pPr>
      <w:r w:rsidRPr="00B74449">
        <w:rPr>
          <w:rFonts w:ascii="Times New Roman" w:hAnsi="Times New Roman" w:cs="Times New Roman"/>
          <w:sz w:val="24"/>
          <w:szCs w:val="24"/>
        </w:rPr>
        <w:t>от 20 августа 2018 года N 189</w:t>
      </w:r>
    </w:p>
    <w:p w:rsidR="00B74449" w:rsidRPr="00B74449" w:rsidRDefault="00B74449" w:rsidP="00B7444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jc w:val="center"/>
        <w:rPr>
          <w:rFonts w:ascii="Times New Roman" w:hAnsi="Times New Roman" w:cs="Times New Roman"/>
          <w:sz w:val="24"/>
          <w:szCs w:val="24"/>
        </w:rPr>
      </w:pPr>
      <w:r w:rsidRPr="00B74449">
        <w:rPr>
          <w:rFonts w:ascii="Times New Roman" w:hAnsi="Times New Roman" w:cs="Times New Roman"/>
          <w:sz w:val="24"/>
          <w:szCs w:val="24"/>
        </w:rPr>
        <w:t>Об утверждении норм в области охоты и сохранения охотничьих ресурсов в осенне-зимний период 2018 - 2019 гг. На территории Республики Калмыкия</w:t>
      </w:r>
    </w:p>
    <w:p w:rsidR="00B74449" w:rsidRPr="00B74449" w:rsidRDefault="00B74449" w:rsidP="00B7444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  <w:r w:rsidRPr="00B74449">
        <w:rPr>
          <w:rFonts w:ascii="Times New Roman" w:hAnsi="Times New Roman" w:cs="Times New Roman"/>
          <w:sz w:val="24"/>
          <w:szCs w:val="24"/>
        </w:rPr>
        <w:t>В соответствии со статьями 34 и 38 Федерального закона от 24 июля 2009 г. N 209-ФЗ "Об охоте и о сохранении охотничьих ресурсов и о внесении изменений в отдельные законодательные акты Российской Федерации", распоряжением Главы Республики Калмыкия от 12 февраля 2016 г. N 33-рг, приказываю:</w:t>
      </w: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  <w:r w:rsidRPr="00B74449">
        <w:rPr>
          <w:rFonts w:ascii="Times New Roman" w:hAnsi="Times New Roman" w:cs="Times New Roman"/>
          <w:sz w:val="24"/>
          <w:szCs w:val="24"/>
        </w:rPr>
        <w:t>1. Утвердить нормы пропускной способности водно-болотных угодий Республики Калмыкия при осуществлении охоты в осенне-зимний период 2018 года на водоплавающую дичь (приложение 1);</w:t>
      </w: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  <w:r w:rsidRPr="00B74449">
        <w:rPr>
          <w:rFonts w:ascii="Times New Roman" w:hAnsi="Times New Roman" w:cs="Times New Roman"/>
          <w:sz w:val="24"/>
          <w:szCs w:val="24"/>
        </w:rPr>
        <w:t>2. Утвердить дневные (суточные) нормы добычи пернатой дичи на одного охотника на территории Республики Калмыкия в период проведения осенне-зимней охоты 2018 года:</w:t>
      </w: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  <w:r w:rsidRPr="00B74449">
        <w:rPr>
          <w:rFonts w:ascii="Times New Roman" w:hAnsi="Times New Roman" w:cs="Times New Roman"/>
          <w:sz w:val="24"/>
          <w:szCs w:val="24"/>
        </w:rPr>
        <w:t>водоплавающая дичь:</w:t>
      </w: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  <w:r w:rsidRPr="00B74449">
        <w:rPr>
          <w:rFonts w:ascii="Times New Roman" w:hAnsi="Times New Roman" w:cs="Times New Roman"/>
          <w:sz w:val="24"/>
          <w:szCs w:val="24"/>
        </w:rPr>
        <w:t>- гуси - не более 3 особей;</w:t>
      </w: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  <w:r w:rsidRPr="00B74449">
        <w:rPr>
          <w:rFonts w:ascii="Times New Roman" w:hAnsi="Times New Roman" w:cs="Times New Roman"/>
          <w:sz w:val="24"/>
          <w:szCs w:val="24"/>
        </w:rPr>
        <w:t>- утки, - не более 10 особей;</w:t>
      </w: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  <w:r w:rsidRPr="00B74449">
        <w:rPr>
          <w:rFonts w:ascii="Times New Roman" w:hAnsi="Times New Roman" w:cs="Times New Roman"/>
          <w:sz w:val="24"/>
          <w:szCs w:val="24"/>
        </w:rPr>
        <w:t>- лысуха - не более 10 особей;</w:t>
      </w: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  <w:r w:rsidRPr="00B74449">
        <w:rPr>
          <w:rFonts w:ascii="Times New Roman" w:hAnsi="Times New Roman" w:cs="Times New Roman"/>
          <w:sz w:val="24"/>
          <w:szCs w:val="24"/>
        </w:rPr>
        <w:t>- болотно-луговая, степная и полевая дичь, за исключением фазана - не более 10 особей;</w:t>
      </w: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  <w:r w:rsidRPr="00B74449">
        <w:rPr>
          <w:rFonts w:ascii="Times New Roman" w:hAnsi="Times New Roman" w:cs="Times New Roman"/>
          <w:sz w:val="24"/>
          <w:szCs w:val="24"/>
        </w:rPr>
        <w:t>- самцы фазана - не более 2 особей.</w:t>
      </w: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  <w:r w:rsidRPr="00B74449">
        <w:rPr>
          <w:rFonts w:ascii="Times New Roman" w:hAnsi="Times New Roman" w:cs="Times New Roman"/>
          <w:sz w:val="24"/>
          <w:szCs w:val="24"/>
        </w:rPr>
        <w:t>3. Утвердить дневные (суточные) нормы добычи пушных животных на одного охотника на территории Республики Калмыкия в период проведения осенне-зимней охоты 2018 - 2019 гг.:</w:t>
      </w: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  <w:r w:rsidRPr="00B74449">
        <w:rPr>
          <w:rFonts w:ascii="Times New Roman" w:hAnsi="Times New Roman" w:cs="Times New Roman"/>
          <w:sz w:val="24"/>
          <w:szCs w:val="24"/>
        </w:rPr>
        <w:t>- хоря степного, куницы каменной - не более 1 особи;</w:t>
      </w: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  <w:r w:rsidRPr="00B74449">
        <w:rPr>
          <w:rFonts w:ascii="Times New Roman" w:hAnsi="Times New Roman" w:cs="Times New Roman"/>
          <w:sz w:val="24"/>
          <w:szCs w:val="24"/>
        </w:rPr>
        <w:t>- зайца-русака, корсака, енотовидной собаки, кошки степной - не более 2 особей;</w:t>
      </w: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  <w:r w:rsidRPr="00B74449">
        <w:rPr>
          <w:rFonts w:ascii="Times New Roman" w:hAnsi="Times New Roman" w:cs="Times New Roman"/>
          <w:sz w:val="24"/>
          <w:szCs w:val="24"/>
        </w:rPr>
        <w:t>- волка, шакала, лисицы обыкновенной - без ограничений.</w:t>
      </w: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  <w:r w:rsidRPr="00B74449">
        <w:rPr>
          <w:rFonts w:ascii="Times New Roman" w:hAnsi="Times New Roman" w:cs="Times New Roman"/>
          <w:sz w:val="24"/>
          <w:szCs w:val="24"/>
        </w:rPr>
        <w:t>4. Утвердить сезонную норму добычи ондатры на одного охотника на территории Республики Калмыкия в период проведения осенне-зимней охоты 2018 - 2019 гг. (приложение 2).</w:t>
      </w: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  <w:r w:rsidRPr="00B74449">
        <w:rPr>
          <w:rFonts w:ascii="Times New Roman" w:hAnsi="Times New Roman" w:cs="Times New Roman"/>
          <w:sz w:val="24"/>
          <w:szCs w:val="24"/>
        </w:rPr>
        <w:t>5. Установить норму допустимой добычи дикого кабана на территории Республики Калмыкия в осенне-зимнем сезоне охоты 2018 - 2019 гг. в количестве 50 особей.</w:t>
      </w: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  <w:r w:rsidRPr="00B74449">
        <w:rPr>
          <w:rFonts w:ascii="Times New Roman" w:hAnsi="Times New Roman" w:cs="Times New Roman"/>
          <w:sz w:val="24"/>
          <w:szCs w:val="24"/>
        </w:rPr>
        <w:t>6. Контроль за исполнением настоящего приказа возложить на заместителя министра Батырова К.Г.</w:t>
      </w: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jc w:val="right"/>
        <w:rPr>
          <w:rFonts w:ascii="Times New Roman" w:hAnsi="Times New Roman" w:cs="Times New Roman"/>
          <w:sz w:val="24"/>
          <w:szCs w:val="24"/>
        </w:rPr>
      </w:pPr>
      <w:r w:rsidRPr="00B74449">
        <w:rPr>
          <w:rFonts w:ascii="Times New Roman" w:hAnsi="Times New Roman" w:cs="Times New Roman"/>
          <w:sz w:val="24"/>
          <w:szCs w:val="24"/>
        </w:rPr>
        <w:t>Министр</w:t>
      </w:r>
    </w:p>
    <w:p w:rsidR="00B74449" w:rsidRDefault="00B74449" w:rsidP="00B74449">
      <w:pPr>
        <w:jc w:val="right"/>
        <w:rPr>
          <w:rFonts w:ascii="Times New Roman" w:hAnsi="Times New Roman" w:cs="Times New Roman"/>
          <w:sz w:val="24"/>
          <w:szCs w:val="24"/>
        </w:rPr>
      </w:pPr>
      <w:r w:rsidRPr="00B74449">
        <w:rPr>
          <w:rFonts w:ascii="Times New Roman" w:hAnsi="Times New Roman" w:cs="Times New Roman"/>
          <w:sz w:val="24"/>
          <w:szCs w:val="24"/>
        </w:rPr>
        <w:t>Б.САПРОНОВ</w:t>
      </w:r>
    </w:p>
    <w:p w:rsid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jc w:val="center"/>
        <w:rPr>
          <w:rFonts w:ascii="Times New Roman" w:hAnsi="Times New Roman" w:cs="Times New Roman"/>
          <w:sz w:val="24"/>
          <w:szCs w:val="24"/>
        </w:rPr>
      </w:pPr>
      <w:r w:rsidRPr="00B74449">
        <w:rPr>
          <w:rFonts w:ascii="Times New Roman" w:hAnsi="Times New Roman" w:cs="Times New Roman"/>
          <w:sz w:val="24"/>
          <w:szCs w:val="24"/>
        </w:rPr>
        <w:t>Приложение 1. Нормы пропускной способности общедоступных охотничьих угодий (ООУ) Республики Калмыкия при осуществлении охоты на пернатую дичь в осенне-зимний период 2018 года</w:t>
      </w: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jc w:val="right"/>
        <w:rPr>
          <w:rFonts w:ascii="Times New Roman" w:hAnsi="Times New Roman" w:cs="Times New Roman"/>
          <w:sz w:val="24"/>
          <w:szCs w:val="24"/>
        </w:rPr>
      </w:pPr>
      <w:r w:rsidRPr="00B74449">
        <w:rPr>
          <w:rFonts w:ascii="Times New Roman" w:hAnsi="Times New Roman" w:cs="Times New Roman"/>
          <w:sz w:val="24"/>
          <w:szCs w:val="24"/>
        </w:rPr>
        <w:t>Приложение 1</w:t>
      </w:r>
    </w:p>
    <w:p w:rsidR="00B74449" w:rsidRPr="00B74449" w:rsidRDefault="00B74449" w:rsidP="00B74449">
      <w:pPr>
        <w:jc w:val="right"/>
        <w:rPr>
          <w:rFonts w:ascii="Times New Roman" w:hAnsi="Times New Roman" w:cs="Times New Roman"/>
          <w:sz w:val="24"/>
          <w:szCs w:val="24"/>
        </w:rPr>
      </w:pPr>
      <w:r w:rsidRPr="00B74449">
        <w:rPr>
          <w:rFonts w:ascii="Times New Roman" w:hAnsi="Times New Roman" w:cs="Times New Roman"/>
          <w:sz w:val="24"/>
          <w:szCs w:val="24"/>
        </w:rPr>
        <w:t>к Приказу</w:t>
      </w:r>
    </w:p>
    <w:p w:rsidR="00B74449" w:rsidRPr="00B74449" w:rsidRDefault="00B74449" w:rsidP="00B74449">
      <w:pPr>
        <w:jc w:val="right"/>
        <w:rPr>
          <w:rFonts w:ascii="Times New Roman" w:hAnsi="Times New Roman" w:cs="Times New Roman"/>
          <w:sz w:val="24"/>
          <w:szCs w:val="24"/>
        </w:rPr>
      </w:pPr>
      <w:r w:rsidRPr="00B74449">
        <w:rPr>
          <w:rFonts w:ascii="Times New Roman" w:hAnsi="Times New Roman" w:cs="Times New Roman"/>
          <w:sz w:val="24"/>
          <w:szCs w:val="24"/>
        </w:rPr>
        <w:t>Министерства природных ресурсов</w:t>
      </w:r>
    </w:p>
    <w:p w:rsidR="00B74449" w:rsidRPr="00B74449" w:rsidRDefault="00B74449" w:rsidP="00B74449">
      <w:pPr>
        <w:jc w:val="right"/>
        <w:rPr>
          <w:rFonts w:ascii="Times New Roman" w:hAnsi="Times New Roman" w:cs="Times New Roman"/>
          <w:sz w:val="24"/>
          <w:szCs w:val="24"/>
        </w:rPr>
      </w:pPr>
      <w:r w:rsidRPr="00B74449">
        <w:rPr>
          <w:rFonts w:ascii="Times New Roman" w:hAnsi="Times New Roman" w:cs="Times New Roman"/>
          <w:sz w:val="24"/>
          <w:szCs w:val="24"/>
        </w:rPr>
        <w:t>и охраны окружающей среды</w:t>
      </w:r>
    </w:p>
    <w:p w:rsidR="00B74449" w:rsidRPr="00B74449" w:rsidRDefault="00B74449" w:rsidP="00B74449">
      <w:pPr>
        <w:jc w:val="right"/>
        <w:rPr>
          <w:rFonts w:ascii="Times New Roman" w:hAnsi="Times New Roman" w:cs="Times New Roman"/>
          <w:sz w:val="24"/>
          <w:szCs w:val="24"/>
        </w:rPr>
      </w:pPr>
      <w:r w:rsidRPr="00B74449">
        <w:rPr>
          <w:rFonts w:ascii="Times New Roman" w:hAnsi="Times New Roman" w:cs="Times New Roman"/>
          <w:sz w:val="24"/>
          <w:szCs w:val="24"/>
        </w:rPr>
        <w:t>Республики Калмыкия</w:t>
      </w:r>
    </w:p>
    <w:p w:rsidR="00A100F9" w:rsidRPr="00B74449" w:rsidRDefault="00B74449" w:rsidP="00B74449">
      <w:pPr>
        <w:jc w:val="right"/>
        <w:rPr>
          <w:rFonts w:ascii="Times New Roman" w:hAnsi="Times New Roman" w:cs="Times New Roman"/>
          <w:sz w:val="24"/>
          <w:szCs w:val="24"/>
        </w:rPr>
      </w:pPr>
      <w:r w:rsidRPr="00B74449">
        <w:rPr>
          <w:rFonts w:ascii="Times New Roman" w:hAnsi="Times New Roman" w:cs="Times New Roman"/>
          <w:sz w:val="24"/>
          <w:szCs w:val="24"/>
        </w:rPr>
        <w:t>от 20 августа 2018 г. N 189</w:t>
      </w:r>
    </w:p>
    <w:p w:rsidR="00A100F9" w:rsidRPr="00B74449" w:rsidRDefault="00A100F9" w:rsidP="00B74449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404"/>
        <w:gridCol w:w="2063"/>
        <w:gridCol w:w="2078"/>
      </w:tblGrid>
      <w:tr w:rsidR="00B74449" w:rsidRPr="00B74449" w:rsidTr="00B74449">
        <w:trPr>
          <w:trHeight w:val="15"/>
          <w:tblCellSpacing w:w="15" w:type="dxa"/>
        </w:trPr>
        <w:tc>
          <w:tcPr>
            <w:tcW w:w="5359" w:type="dxa"/>
            <w:vAlign w:val="center"/>
            <w:hideMark/>
          </w:tcPr>
          <w:p w:rsidR="00B74449" w:rsidRPr="00B74449" w:rsidRDefault="00B74449" w:rsidP="00B74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B74449" w:rsidRPr="00B74449" w:rsidRDefault="00B74449" w:rsidP="00B74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B74449" w:rsidRPr="00B74449" w:rsidRDefault="00B74449" w:rsidP="00B74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Административные районы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суточная пропускная способность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сезонная пропускная способность по району </w:t>
            </w: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Городовиковский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225 </w:t>
            </w: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Поля ООУ района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Ики-Бурульский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450 </w:t>
            </w: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3аказник "Зунда"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3аказник "Чограйский"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Заказник "Южный", поля п. Маныч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 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Разливы Черноземельского канала от п. Светлый до оз. Матхир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Др. водоемы ООУ района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Кетченеровский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135 </w:t>
            </w: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Оз. Сарпа, заливные луга п. Чкаловский и п. Алцынхута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 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Лаганский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585 </w:t>
            </w: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3аказник "Каспийский"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 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Разливы Кумского канала, побережье и заливы Каспийского моря до границы с охотхозяйством РСОО и РК "Каспийское"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70 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Др. водоемы ООУ района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Малодербетовский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1170 </w:t>
            </w: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Оз. Ханата, оз. Сарпа, оз. Шардава-Хаг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70 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лиманы п. Ики-Бухус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70 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Оз. Шарон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Оз. Хар-Гота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 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лиман Гувиль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70 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Октябрьский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180 </w:t>
            </w: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Оз. Сарпа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Временные разливы и водоемы канала Р-1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Приютненский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225 </w:t>
            </w: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ООУ южнее федеральной автомобильной дороги Астрахань - Ставрополь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 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2. ООУ севернее федеральной автомобильной дороги Астрахань - Ставрополь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Сарпинский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540 </w:t>
            </w: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Оз. Аршань-Зельмень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Оз. Каменная балка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3.. Оз. Батыр-Мала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Оз. Сарпа, оз. Ханата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Поля ООУ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Целинный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473 </w:t>
            </w: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р. Элиста, вдх. Красинское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р. Яшкуль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разливы около п. Ялмта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оз. Бадмаевское, разливы около ф. Чонта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водоемы около п. Целинный и п. Балковский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Черноземельский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376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1692 </w:t>
            </w: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разливы канала УС-5 восточнее автотрассы п. Яшкуль - п. Комсомольский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разливы севернее п. Сарул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разливы Черноземельского канала южнее п. Сарул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заказник Состинский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оз. Кек-Усн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б. разливы Светлый Ерик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 разливы около ф. Яковлево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 разливы р. Кума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 Взморье около п. Артезиан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Юстинский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225 </w:t>
            </w: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Яшкульский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657 </w:t>
            </w: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оз. Баин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оз. Канурка и разливы оз. Канурка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Чилгирские разливы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Разливы около п. Эрмели, оз. Джанаховское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Разливы канала Волго-Чограй, южнее автотрассы Астрахань - Ставрополь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 Разливы около п. Хар-Толга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7. Цаган-Уснский коллектор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 заливные луга п. Цаган Усн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лиман "Большой капитан"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 Руслановские разливы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11. Кировские разливы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Яшалтинский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45 </w:t>
            </w: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Бурукшунские лиманы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4449" w:rsidRPr="00B74449" w:rsidTr="00B74449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по республике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1467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6602 </w:t>
            </w:r>
          </w:p>
        </w:tc>
      </w:tr>
    </w:tbl>
    <w:p w:rsidR="00B74449" w:rsidRPr="00B74449" w:rsidRDefault="00B74449" w:rsidP="00B744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  <w:r w:rsidRPr="00B74449">
        <w:rPr>
          <w:rFonts w:ascii="Times New Roman" w:hAnsi="Times New Roman" w:cs="Times New Roman"/>
          <w:sz w:val="24"/>
          <w:szCs w:val="24"/>
        </w:rPr>
        <w:t>Расчет сезонной пропускной способности охотничьих угодий на примере Городовиковского района:</w:t>
      </w: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  <w:r w:rsidRPr="00B74449">
        <w:rPr>
          <w:rFonts w:ascii="Times New Roman" w:hAnsi="Times New Roman" w:cs="Times New Roman"/>
          <w:sz w:val="24"/>
          <w:szCs w:val="24"/>
        </w:rPr>
        <w:t>Н = Х х А: У</w:t>
      </w: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  <w:r w:rsidRPr="00B74449">
        <w:rPr>
          <w:rFonts w:ascii="Times New Roman" w:hAnsi="Times New Roman" w:cs="Times New Roman"/>
          <w:sz w:val="24"/>
          <w:szCs w:val="24"/>
        </w:rPr>
        <w:t>Н - сезонная пропускная способность;</w:t>
      </w: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  <w:r w:rsidRPr="00B74449">
        <w:rPr>
          <w:rFonts w:ascii="Times New Roman" w:hAnsi="Times New Roman" w:cs="Times New Roman"/>
          <w:sz w:val="24"/>
          <w:szCs w:val="24"/>
        </w:rPr>
        <w:t>Х - суточная пропускная способность;</w:t>
      </w: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  <w:r w:rsidRPr="00B74449">
        <w:rPr>
          <w:rFonts w:ascii="Times New Roman" w:hAnsi="Times New Roman" w:cs="Times New Roman"/>
          <w:sz w:val="24"/>
          <w:szCs w:val="24"/>
        </w:rPr>
        <w:t>А - количество охотничьих дней на пернатую дичь за сезон в среднем, по Республике Калмыкия - 90;</w:t>
      </w: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  <w:r w:rsidRPr="00B74449">
        <w:rPr>
          <w:rFonts w:ascii="Times New Roman" w:hAnsi="Times New Roman" w:cs="Times New Roman"/>
          <w:sz w:val="24"/>
          <w:szCs w:val="24"/>
        </w:rPr>
        <w:t>У - количество проведенных на охоте дней (согласно материалам опроса охотников республики, среднестатистический охотник проводит на охоте 20 дней за сезон охоты).</w:t>
      </w: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  <w:r w:rsidRPr="00B74449">
        <w:rPr>
          <w:rFonts w:ascii="Times New Roman" w:hAnsi="Times New Roman" w:cs="Times New Roman"/>
          <w:sz w:val="24"/>
          <w:szCs w:val="24"/>
        </w:rPr>
        <w:t>Н = 50 х 90: 20 = 225</w:t>
      </w:r>
    </w:p>
    <w:p w:rsid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</w:p>
    <w:p w:rsid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jc w:val="center"/>
        <w:rPr>
          <w:rFonts w:ascii="Times New Roman" w:hAnsi="Times New Roman" w:cs="Times New Roman"/>
          <w:sz w:val="24"/>
          <w:szCs w:val="24"/>
        </w:rPr>
      </w:pPr>
      <w:r w:rsidRPr="00B74449">
        <w:rPr>
          <w:rFonts w:ascii="Times New Roman" w:hAnsi="Times New Roman" w:cs="Times New Roman"/>
          <w:sz w:val="24"/>
          <w:szCs w:val="24"/>
        </w:rPr>
        <w:t>Приложение 2. Нормы добычи ондатры в осенне-зимнем сезоне охоты 2018 - 2019 гг. На территории общедоступных охотничьих угодий Республики Калмыкия</w:t>
      </w:r>
    </w:p>
    <w:p w:rsidR="00B74449" w:rsidRPr="00B74449" w:rsidRDefault="00B74449" w:rsidP="00B7444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rPr>
          <w:rFonts w:ascii="Times New Roman" w:hAnsi="Times New Roman" w:cs="Times New Roman"/>
          <w:sz w:val="24"/>
          <w:szCs w:val="24"/>
        </w:rPr>
      </w:pPr>
    </w:p>
    <w:p w:rsidR="00B74449" w:rsidRPr="00B74449" w:rsidRDefault="00B74449" w:rsidP="00B74449">
      <w:pPr>
        <w:jc w:val="right"/>
        <w:rPr>
          <w:rFonts w:ascii="Times New Roman" w:hAnsi="Times New Roman" w:cs="Times New Roman"/>
          <w:sz w:val="24"/>
          <w:szCs w:val="24"/>
        </w:rPr>
      </w:pPr>
      <w:r w:rsidRPr="00B74449">
        <w:rPr>
          <w:rFonts w:ascii="Times New Roman" w:hAnsi="Times New Roman" w:cs="Times New Roman"/>
          <w:sz w:val="24"/>
          <w:szCs w:val="24"/>
        </w:rPr>
        <w:t>Приложение 2</w:t>
      </w:r>
    </w:p>
    <w:p w:rsidR="00B74449" w:rsidRPr="00B74449" w:rsidRDefault="00B74449" w:rsidP="00B74449">
      <w:pPr>
        <w:jc w:val="right"/>
        <w:rPr>
          <w:rFonts w:ascii="Times New Roman" w:hAnsi="Times New Roman" w:cs="Times New Roman"/>
          <w:sz w:val="24"/>
          <w:szCs w:val="24"/>
        </w:rPr>
      </w:pPr>
      <w:r w:rsidRPr="00B74449">
        <w:rPr>
          <w:rFonts w:ascii="Times New Roman" w:hAnsi="Times New Roman" w:cs="Times New Roman"/>
          <w:sz w:val="24"/>
          <w:szCs w:val="24"/>
        </w:rPr>
        <w:t>к Приказу</w:t>
      </w:r>
    </w:p>
    <w:p w:rsidR="00B74449" w:rsidRPr="00B74449" w:rsidRDefault="00B74449" w:rsidP="00B74449">
      <w:pPr>
        <w:jc w:val="right"/>
        <w:rPr>
          <w:rFonts w:ascii="Times New Roman" w:hAnsi="Times New Roman" w:cs="Times New Roman"/>
          <w:sz w:val="24"/>
          <w:szCs w:val="24"/>
        </w:rPr>
      </w:pPr>
      <w:r w:rsidRPr="00B74449">
        <w:rPr>
          <w:rFonts w:ascii="Times New Roman" w:hAnsi="Times New Roman" w:cs="Times New Roman"/>
          <w:sz w:val="24"/>
          <w:szCs w:val="24"/>
        </w:rPr>
        <w:t>Министерства природных ресурсов</w:t>
      </w:r>
    </w:p>
    <w:p w:rsidR="00B74449" w:rsidRPr="00B74449" w:rsidRDefault="00B74449" w:rsidP="00B74449">
      <w:pPr>
        <w:jc w:val="right"/>
        <w:rPr>
          <w:rFonts w:ascii="Times New Roman" w:hAnsi="Times New Roman" w:cs="Times New Roman"/>
          <w:sz w:val="24"/>
          <w:szCs w:val="24"/>
        </w:rPr>
      </w:pPr>
      <w:r w:rsidRPr="00B74449">
        <w:rPr>
          <w:rFonts w:ascii="Times New Roman" w:hAnsi="Times New Roman" w:cs="Times New Roman"/>
          <w:sz w:val="24"/>
          <w:szCs w:val="24"/>
        </w:rPr>
        <w:t>и охраны окружающей среды</w:t>
      </w:r>
    </w:p>
    <w:p w:rsidR="00B74449" w:rsidRPr="00B74449" w:rsidRDefault="00B74449" w:rsidP="00B74449">
      <w:pPr>
        <w:jc w:val="right"/>
        <w:rPr>
          <w:rFonts w:ascii="Times New Roman" w:hAnsi="Times New Roman" w:cs="Times New Roman"/>
          <w:sz w:val="24"/>
          <w:szCs w:val="24"/>
        </w:rPr>
      </w:pPr>
      <w:r w:rsidRPr="00B74449">
        <w:rPr>
          <w:rFonts w:ascii="Times New Roman" w:hAnsi="Times New Roman" w:cs="Times New Roman"/>
          <w:sz w:val="24"/>
          <w:szCs w:val="24"/>
        </w:rPr>
        <w:t>Республики Калмыкия</w:t>
      </w:r>
    </w:p>
    <w:p w:rsidR="00B74449" w:rsidRPr="00B74449" w:rsidRDefault="00B74449" w:rsidP="00B74449">
      <w:pPr>
        <w:jc w:val="right"/>
        <w:rPr>
          <w:rFonts w:ascii="Times New Roman" w:hAnsi="Times New Roman" w:cs="Times New Roman"/>
          <w:sz w:val="24"/>
          <w:szCs w:val="24"/>
        </w:rPr>
      </w:pPr>
      <w:r w:rsidRPr="00B74449">
        <w:rPr>
          <w:rFonts w:ascii="Times New Roman" w:hAnsi="Times New Roman" w:cs="Times New Roman"/>
          <w:sz w:val="24"/>
          <w:szCs w:val="24"/>
        </w:rPr>
        <w:t>от 20 августа 2018 г. N 189</w:t>
      </w:r>
    </w:p>
    <w:p w:rsidR="00A100F9" w:rsidRPr="00B74449" w:rsidRDefault="00A100F9" w:rsidP="00B74449">
      <w:pPr>
        <w:rPr>
          <w:rFonts w:ascii="Times New Roman" w:hAnsi="Times New Roman" w:cs="Times New Roman"/>
          <w:sz w:val="24"/>
          <w:szCs w:val="24"/>
        </w:rPr>
      </w:pPr>
    </w:p>
    <w:p w:rsidR="00A100F9" w:rsidRPr="00B74449" w:rsidRDefault="00A100F9" w:rsidP="00B74449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556"/>
        <w:gridCol w:w="2447"/>
      </w:tblGrid>
      <w:tr w:rsidR="00B74449" w:rsidRPr="00B74449" w:rsidTr="00B74449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Административные районы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Нормы добычи за сезон </w:t>
            </w:r>
          </w:p>
        </w:tc>
      </w:tr>
      <w:tr w:rsidR="00B74449" w:rsidRPr="00B74449" w:rsidTr="00B74449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Городовиковский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140 </w:t>
            </w:r>
          </w:p>
        </w:tc>
      </w:tr>
      <w:tr w:rsidR="00B74449" w:rsidRPr="00B74449" w:rsidTr="00B74449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Ики-Бурульский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910 </w:t>
            </w:r>
          </w:p>
        </w:tc>
      </w:tr>
      <w:tr w:rsidR="00B74449" w:rsidRPr="00B74449" w:rsidTr="00B74449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Кетченеровский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70 </w:t>
            </w:r>
          </w:p>
        </w:tc>
      </w:tr>
      <w:tr w:rsidR="00B74449" w:rsidRPr="00B74449" w:rsidTr="00B74449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Лаганский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945 </w:t>
            </w:r>
          </w:p>
        </w:tc>
      </w:tr>
      <w:tr w:rsidR="00B74449" w:rsidRPr="00B74449" w:rsidTr="00B74449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Малодербетовский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210 </w:t>
            </w:r>
          </w:p>
        </w:tc>
      </w:tr>
      <w:tr w:rsidR="00B74449" w:rsidRPr="00B74449" w:rsidTr="00B74449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Октябрьский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210 </w:t>
            </w:r>
          </w:p>
        </w:tc>
      </w:tr>
      <w:tr w:rsidR="00B74449" w:rsidRPr="00B74449" w:rsidTr="00B74449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Приютненский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70 </w:t>
            </w:r>
          </w:p>
        </w:tc>
      </w:tr>
      <w:tr w:rsidR="00B74449" w:rsidRPr="00B74449" w:rsidTr="00B74449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Сарпинский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84 </w:t>
            </w:r>
          </w:p>
        </w:tc>
      </w:tr>
      <w:tr w:rsidR="00B74449" w:rsidRPr="00B74449" w:rsidTr="00B74449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Целинный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140 </w:t>
            </w:r>
          </w:p>
        </w:tc>
      </w:tr>
      <w:tr w:rsidR="00B74449" w:rsidRPr="00B74449" w:rsidTr="00B74449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Черноземельский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1015 </w:t>
            </w:r>
          </w:p>
        </w:tc>
      </w:tr>
      <w:tr w:rsidR="00B74449" w:rsidRPr="00B74449" w:rsidTr="00B74449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Юстинский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140 </w:t>
            </w:r>
          </w:p>
        </w:tc>
      </w:tr>
      <w:tr w:rsidR="00B74449" w:rsidRPr="00B74449" w:rsidTr="00B74449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Яшалтинский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4449" w:rsidRPr="00B74449" w:rsidTr="00B74449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Яшкульский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490 </w:t>
            </w:r>
          </w:p>
        </w:tc>
      </w:tr>
      <w:tr w:rsidR="00B74449" w:rsidRPr="00B74449" w:rsidTr="00B74449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по республике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4449" w:rsidRPr="00B74449" w:rsidRDefault="00B74449" w:rsidP="00B7444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4424 </w:t>
            </w:r>
          </w:p>
        </w:tc>
      </w:tr>
    </w:tbl>
    <w:p w:rsidR="00A100F9" w:rsidRPr="00E50374" w:rsidRDefault="00A100F9" w:rsidP="00B74449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4">
    <w:name w:val="heading 4"/>
    <w:basedOn w:val="a"/>
    <w:link w:val="40"/>
    <w:uiPriority w:val="9"/>
    <w:qFormat/>
    <w:rsid w:val="00F3016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A100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A100F9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7464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FollowedHyperlink"/>
    <w:basedOn w:val="a0"/>
    <w:uiPriority w:val="99"/>
    <w:semiHidden/>
    <w:unhideWhenUsed/>
    <w:rsid w:val="00E26183"/>
    <w:rPr>
      <w:color w:val="800080"/>
      <w:u w:val="single"/>
    </w:rPr>
  </w:style>
  <w:style w:type="character" w:customStyle="1" w:styleId="40">
    <w:name w:val="Заголовок 4 Знак"/>
    <w:basedOn w:val="a0"/>
    <w:link w:val="4"/>
    <w:uiPriority w:val="9"/>
    <w:rsid w:val="00F3016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unformattext">
    <w:name w:val="unformattext"/>
    <w:basedOn w:val="a"/>
    <w:rsid w:val="00F301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8a5eb835d1c14d14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