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779C14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ХАБАРОВСКА</w:t>
      </w:r>
    </w:p>
    <w:p w14:paraId="3FAB6BA1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2E4CDA74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1232</w:t>
      </w:r>
    </w:p>
    <w:p w14:paraId="55655B3F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территории местного значения «Сквер ТЭЦ-1» и местоположения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границ особо охраняемой природной территории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местного значения «Сквер ТЭЦ-1»</w:t>
      </w:r>
    </w:p>
    <w:p w14:paraId="2C6A6830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(с изменениями на 13 октября 2020 года)</w:t>
      </w:r>
    </w:p>
    <w:p w14:paraId="092BCD49" w14:textId="77777777" w:rsidR="003E316D" w:rsidRPr="003E316D" w:rsidRDefault="003E316D" w:rsidP="003E31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706F26CF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330C35D" w14:textId="77777777" w:rsidR="003E316D" w:rsidRPr="003E316D" w:rsidRDefault="003E316D" w:rsidP="003E316D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0C3C3D7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3CEF16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9AD12FA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FBE07EA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 Утвердить Положение об особо охраняемой природной территории местного значения «Сквер ТЭЦ-1» согласно приложению N 1 к настоящему постановлению.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428907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«Сквер ТЭЦ-1» согласно приложению N 2 к настоящему постановлению.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B8FB678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3E316D">
        <w:rPr>
          <w:rFonts w:ascii="Times New Roman" w:eastAsia="Times New Roman" w:hAnsi="Times New Roman" w:cs="Times New Roman"/>
          <w:sz w:val="24"/>
          <w:szCs w:val="24"/>
        </w:rPr>
        <w:t>Р.Н.</w:t>
      </w:r>
      <w:proofErr w:type="gramEnd"/>
      <w:r w:rsidRPr="003E316D">
        <w:rPr>
          <w:rFonts w:ascii="Times New Roman" w:eastAsia="Times New Roman" w:hAnsi="Times New Roman" w:cs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580D23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3E316D">
        <w:rPr>
          <w:rFonts w:ascii="Times New Roman" w:eastAsia="Times New Roman" w:hAnsi="Times New Roman" w:cs="Times New Roman"/>
          <w:sz w:val="24"/>
          <w:szCs w:val="24"/>
        </w:rPr>
        <w:t>И.Г.</w:t>
      </w:r>
      <w:proofErr w:type="gramEnd"/>
      <w:r w:rsidRPr="003E316D">
        <w:rPr>
          <w:rFonts w:ascii="Times New Roman" w:eastAsia="Times New Roman" w:hAnsi="Times New Roman" w:cs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     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3FCAEC9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CA4243" w14:textId="77777777" w:rsidR="003E316D" w:rsidRPr="003E316D" w:rsidRDefault="003E316D" w:rsidP="003E316D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Мэр города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gramStart"/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С.А.</w:t>
      </w:r>
      <w:proofErr w:type="gramEnd"/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Кравчук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  <w:t>Приложение N 1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1232</w:t>
      </w:r>
    </w:p>
    <w:p w14:paraId="3D5CFE19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38CE55E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особо охраняемой природной территории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местного значения «Сквер ТЭЦ-1»</w:t>
      </w:r>
    </w:p>
    <w:p w14:paraId="3F480A49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49BF62C4" w14:textId="77777777" w:rsidR="003E316D" w:rsidRPr="003E316D" w:rsidRDefault="003E316D" w:rsidP="003E316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14:paraId="4E3CE7A6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1.1. Особо охраняемая природная территория местного значения (далее - ООПТ) «Сквер ТЭЦ-1»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8F9B1B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1.2. Положение об ООПТ «Сквер ТЭЦ-1» определяет режим охраны, основные виды разрешенного использования земельного участка, расположенного в границах ООПТ «Сквер ТЭЦ-1».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D3E1F71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1.3. Категория ООПТ «Сквер ТЭЦ-1» - сквер.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3491A93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1.4. Целью создания ООПТ «Сквер ТЭЦ-1»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8D6228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1.5. Любая деятельность на ООПТ «Сквер ТЭЦ-1»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FB4975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1.6. Соблюдать настоящее Положение и не допускать негативного антропогенного воздействия на ООПТ «Сквер ТЭЦ-1» обязаны:</w:t>
      </w:r>
    </w:p>
    <w:p w14:paraId="5B3DFECB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а) физические и юридические лица;</w:t>
      </w:r>
    </w:p>
    <w:p w14:paraId="7464A429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3FAA0BF" w14:textId="77777777" w:rsidR="003E316D" w:rsidRPr="003E316D" w:rsidRDefault="003E316D" w:rsidP="003E316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2. Режим охраны ООПТ «Сквер ТЭЦ-1»</w:t>
      </w:r>
    </w:p>
    <w:p w14:paraId="50F58FEF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79FA7C7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В границах ООПТ «Сквер ТЭЦ-1»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в том числе: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F462F9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 xml:space="preserve">1) проведение работ, приводящих к нарушению гидрологического режима территории, почвенного покрова, возникновению и развитию эрозионных и оползневых 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85B0AA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D74B2B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96B6931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AF5BF5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5) размещение размываемых грунтов;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67BA11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5A05E0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0A04B34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8) мойка автотранспорта;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071C1C9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9) сжигание сухих листьев, травы и веток, пуск палов;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7242930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4D094E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11) выгул домашних животных;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36ABA46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12) заготовка всех видов растений и их частей;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078C71A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7B08B6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0A06E8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B7D57C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85E2C4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59689F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18) иная деятельность, запрещенная законодательством Российской Федерации.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0F797F" w14:textId="77777777" w:rsidR="003E316D" w:rsidRPr="003E316D" w:rsidRDefault="003E316D" w:rsidP="003E316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3. Основные виды разрешенного использования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земельного участка в границах ООПТ «Сквер ТЭЦ-1»</w:t>
      </w:r>
    </w:p>
    <w:p w14:paraId="2DB4DFE5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EFE171B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Основные виды разрешенного использования земельного участка, расположенного в границах ООПТ «Сквер ТЭЦ-1», 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 Указанные виды разрешенного использования земельного участка в границах ООПТ «Сквер ТЭЦ-1» не предполагают размещение объектов, являющихся объектами капитального строительства.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C92227" w14:textId="77777777" w:rsidR="003E316D" w:rsidRPr="003E316D" w:rsidRDefault="003E316D" w:rsidP="003E316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4. Ответственность за нарушение режима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охраны ООПТ «Сквер ТЭЦ-1»</w:t>
      </w:r>
    </w:p>
    <w:p w14:paraId="7330069C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47A83B6" w14:textId="77777777" w:rsidR="003E316D" w:rsidRPr="003E316D" w:rsidRDefault="003E316D" w:rsidP="003E31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Нарушившие режим охраны ООПТ «Сквер ТЭЦ-1»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B1BAC78" w14:textId="77777777" w:rsidR="003E316D" w:rsidRPr="003E316D" w:rsidRDefault="003E316D" w:rsidP="003E316D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2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1232</w:t>
      </w:r>
    </w:p>
    <w:p w14:paraId="2FB438C8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2FF32B8C" w14:textId="77777777" w:rsidR="003E316D" w:rsidRPr="003E316D" w:rsidRDefault="003E316D" w:rsidP="003E316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местоположения границ особо охраняемой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природной территории местного</w:t>
      </w:r>
      <w:r w:rsidRPr="003E316D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значения «Сквер ТЭЦ-1»</w:t>
      </w:r>
    </w:p>
    <w:p w14:paraId="1EDA5A00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     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4310"/>
        <w:gridCol w:w="4413"/>
      </w:tblGrid>
      <w:tr w:rsidR="003E316D" w:rsidRPr="003E316D" w14:paraId="6B993944" w14:textId="77777777" w:rsidTr="003E316D">
        <w:trPr>
          <w:trHeight w:val="15"/>
        </w:trPr>
        <w:tc>
          <w:tcPr>
            <w:tcW w:w="739" w:type="dxa"/>
            <w:hideMark/>
          </w:tcPr>
          <w:p w14:paraId="39BB780F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67F9AAEB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hideMark/>
          </w:tcPr>
          <w:p w14:paraId="701EE08B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045B4FD3" w14:textId="77777777" w:rsidTr="003E316D">
        <w:tc>
          <w:tcPr>
            <w:tcW w:w="127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6E0CF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3E316D" w:rsidRPr="003E316D" w14:paraId="0B788EB9" w14:textId="77777777" w:rsidTr="003E31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21769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8F51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FDE1A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3E316D" w:rsidRPr="003E316D" w14:paraId="6570996C" w14:textId="77777777" w:rsidTr="003E31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80BAD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4B5B9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AC7E28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E316D" w:rsidRPr="003E316D" w14:paraId="6EE64CE6" w14:textId="77777777" w:rsidTr="003E31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ABCB8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6BBAE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ADE12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Индустриальный район, ул. Аксенова - ул. Световая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7925019B" w14:textId="77777777" w:rsidTr="003E31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1173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40546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(Р+/-Дельта Р)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B3109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7 937 кв. м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7D3250B7" w14:textId="77777777" w:rsidTr="003E31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B8142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A94D3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C1FF2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27:23:0050808:2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0E4F7977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735"/>
        <w:gridCol w:w="505"/>
        <w:gridCol w:w="644"/>
        <w:gridCol w:w="805"/>
        <w:gridCol w:w="149"/>
        <w:gridCol w:w="1966"/>
        <w:gridCol w:w="1839"/>
        <w:gridCol w:w="1925"/>
      </w:tblGrid>
      <w:tr w:rsidR="003E316D" w:rsidRPr="003E316D" w14:paraId="1247DF95" w14:textId="77777777" w:rsidTr="003E316D">
        <w:trPr>
          <w:trHeight w:val="15"/>
        </w:trPr>
        <w:tc>
          <w:tcPr>
            <w:tcW w:w="924" w:type="dxa"/>
            <w:hideMark/>
          </w:tcPr>
          <w:p w14:paraId="19F37CCF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2D07DBFB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18EEA4D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2BF55B5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147AA0B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5531EB2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0CD7410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4EA7BF6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62A29556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7762B22C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91AB6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410BE439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A3E11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13D0CB63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F3494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3B34B457" w14:textId="77777777" w:rsidTr="003E316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76297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E29F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448514.06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C65A8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3181181.51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4CD14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C331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09D0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316D" w:rsidRPr="003E316D" w14:paraId="6BD3EE9C" w14:textId="77777777" w:rsidTr="003E316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73A2E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FE8F9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448499.68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998D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3181229.6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81CE2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8E238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B4934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316D" w:rsidRPr="003E316D" w14:paraId="770A96B1" w14:textId="77777777" w:rsidTr="003E316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5C2A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91AF9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448348.38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C6C91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3181187.18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DD3A9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DE432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817EC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316D" w:rsidRPr="003E316D" w14:paraId="24EED183" w14:textId="77777777" w:rsidTr="003E316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43FBF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5E95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448362.36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60B91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3181138.49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6ACC4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EB50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438A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316D" w:rsidRPr="003E316D" w14:paraId="3997FA4A" w14:textId="77777777" w:rsidTr="003E316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85CD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D89AF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448514.06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D7A444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3181181.51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58630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9D633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B38A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316D" w:rsidRPr="003E316D" w14:paraId="6EB12F4C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9AA26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2BBF862D" w14:textId="77777777" w:rsidTr="003E316D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058FE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2CEC8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3A594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3C6DA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079D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3E316D" w:rsidRPr="003E316D" w14:paraId="035A3C0F" w14:textId="77777777" w:rsidTr="003E316D"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B27FD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A053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766B3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2BB8B2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94C1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82C59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3A0754DE" w14:textId="77777777" w:rsidTr="003E316D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ECA51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4481D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F4D55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6BD0C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F6946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67C31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E316D" w:rsidRPr="003E316D" w14:paraId="78A9209D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FA63C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023991D7" w14:textId="77777777" w:rsidTr="003E316D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5188E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BBA4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53212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EA9F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A4E6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DB230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12D8A657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C93A2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6A15630C" w14:textId="77777777" w:rsidTr="003E316D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22529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8494B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0B34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BE19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9924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C96E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0EB2D647" w14:textId="77777777" w:rsidTr="003E316D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5A25E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5B1B70EB" w14:textId="77777777" w:rsidTr="003E316D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32B5E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3C39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336D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CD9A2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606C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EBB7C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6C7BE4A" w14:textId="77777777" w:rsidR="003E316D" w:rsidRPr="003E316D" w:rsidRDefault="003E316D" w:rsidP="003E31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316D">
        <w:rPr>
          <w:rFonts w:ascii="Times New Roman" w:eastAsia="Times New Roman" w:hAnsi="Times New Roman" w:cs="Times New Roman"/>
          <w:sz w:val="24"/>
          <w:szCs w:val="24"/>
        </w:rPr>
        <w:t>     </w:t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</w:r>
      <w:r w:rsidRPr="003E316D">
        <w:rPr>
          <w:rFonts w:ascii="Times New Roman" w:eastAsia="Times New Roman" w:hAnsi="Times New Roman" w:cs="Times New Roman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736"/>
        <w:gridCol w:w="1020"/>
        <w:gridCol w:w="904"/>
        <w:gridCol w:w="624"/>
        <w:gridCol w:w="1439"/>
        <w:gridCol w:w="1726"/>
        <w:gridCol w:w="1150"/>
        <w:gridCol w:w="279"/>
      </w:tblGrid>
      <w:tr w:rsidR="003E316D" w:rsidRPr="003E316D" w14:paraId="70549697" w14:textId="77777777" w:rsidTr="003E316D">
        <w:trPr>
          <w:trHeight w:val="15"/>
        </w:trPr>
        <w:tc>
          <w:tcPr>
            <w:tcW w:w="2033" w:type="dxa"/>
            <w:hideMark/>
          </w:tcPr>
          <w:p w14:paraId="77DBEB54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4ADFFC89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DE7F9E6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76AB623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3DA1E6D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1CE20E7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BD10793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D1C5B16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13DF15D0" w14:textId="77777777" w:rsidR="003E316D" w:rsidRPr="003E316D" w:rsidRDefault="003E31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4CF4F7E4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20A6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3E316D" w:rsidRPr="003E316D" w14:paraId="0C393B59" w14:textId="77777777" w:rsidTr="003E316D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6B8C5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B60B2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316D" w:rsidRPr="003E316D" w14:paraId="722A5078" w14:textId="77777777" w:rsidTr="003E316D"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67F08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4042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F8F5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1F0B8207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E0C52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6DB9F226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81106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1DBC9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9883C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C33F2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1B61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253EA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3E316D" w:rsidRPr="003E316D" w14:paraId="3F85B375" w14:textId="77777777" w:rsidTr="003E316D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B9A36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7CD94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676F0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DBCAB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B99AE" w14:textId="77777777" w:rsidR="003E316D" w:rsidRPr="003E316D" w:rsidRDefault="003E316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36C78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523A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52192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3C5C755D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26C0B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7A1FD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E1F08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9519E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D00D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5841A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9D76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94AEE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5D5BA891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F3B1D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69F1D6C0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EA522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538884FD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875F0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17180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BF1F9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EB952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84CC9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6BE98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AA58E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E3EB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1EE06420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2B29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9BB58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5082B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7345D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085FD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1093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B2F5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3E47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11B4EB2A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DF0A0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061A4505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E7735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01B00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8944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E753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382A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37A85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1041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5D573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50A5B6FE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672A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A8150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F967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BC96B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AC93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6176E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D7F5A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B4F7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003BC166" w14:textId="77777777" w:rsidTr="003E316D">
        <w:tc>
          <w:tcPr>
            <w:tcW w:w="123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A11DB" w14:textId="77777777" w:rsidR="003E316D" w:rsidRPr="003E316D" w:rsidRDefault="003E316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E316D" w:rsidRPr="003E316D" w14:paraId="4CC1FEC1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71A6F" w14:textId="77777777" w:rsidR="003E316D" w:rsidRPr="003E316D" w:rsidRDefault="003E31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DD20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F1F5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36EA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7FEA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09F7D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343F1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263F8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E316D" w:rsidRPr="003E316D" w14:paraId="1F86CF2E" w14:textId="77777777" w:rsidTr="003E316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70DE6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D1DF4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2D49D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33CA3" w14:textId="77777777" w:rsidR="003E316D" w:rsidRPr="003E316D" w:rsidRDefault="003E31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E316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0B0A1C80" w14:textId="77777777" w:rsidR="003E316D" w:rsidRPr="003E316D" w:rsidRDefault="003E316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1DF4017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14:paraId="34E8F717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14:paraId="685C046C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14:paraId="2D227F9F" w14:textId="77777777" w:rsidR="003E316D" w:rsidRPr="003E316D" w:rsidRDefault="003E31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1C6D814" w14:textId="77777777" w:rsidR="003E316D" w:rsidRPr="003E316D" w:rsidRDefault="003E316D" w:rsidP="003E316D"/>
    <w:p w14:paraId="7B51991D" w14:textId="77777777" w:rsidR="00D629AF" w:rsidRPr="003E316D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E316D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